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240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0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ЛЕНИНСКОГО СЕЛЬСКОГО ПОСЕЛЕНИЯ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F02" w:rsidRPr="00240F02" w:rsidRDefault="00240F02" w:rsidP="00240F02">
      <w:pPr>
        <w:keepNext/>
        <w:suppressAutoHyphens/>
        <w:overflowPunct w:val="0"/>
        <w:autoSpaceDE w:val="0"/>
        <w:spacing w:after="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40F0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0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140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31" w:type="dxa"/>
        <w:tblLayout w:type="fixed"/>
        <w:tblLook w:val="0000"/>
      </w:tblPr>
      <w:tblGrid>
        <w:gridCol w:w="3473"/>
        <w:gridCol w:w="3473"/>
        <w:gridCol w:w="3085"/>
      </w:tblGrid>
      <w:tr w:rsidR="00240F02" w:rsidRPr="00240F02" w:rsidTr="00240F02">
        <w:tc>
          <w:tcPr>
            <w:tcW w:w="3473" w:type="dxa"/>
            <w:shd w:val="clear" w:color="auto" w:fill="auto"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3" w:type="dxa"/>
            <w:shd w:val="clear" w:color="auto" w:fill="auto"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</w:t>
            </w:r>
          </w:p>
        </w:tc>
        <w:tc>
          <w:tcPr>
            <w:tcW w:w="3085" w:type="dxa"/>
            <w:shd w:val="clear" w:color="auto" w:fill="auto"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F02" w:rsidRPr="00240F02" w:rsidTr="00240F02">
        <w:trPr>
          <w:trHeight w:val="349"/>
        </w:trPr>
        <w:tc>
          <w:tcPr>
            <w:tcW w:w="3473" w:type="dxa"/>
            <w:shd w:val="clear" w:color="auto" w:fill="auto"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240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240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.2017         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shd w:val="clear" w:color="auto" w:fill="auto"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х</w:t>
            </w:r>
            <w:proofErr w:type="gramStart"/>
            <w:r w:rsidRPr="00240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240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енинский                           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0F02" w:rsidRPr="00240F02" w:rsidTr="00240F02">
        <w:tc>
          <w:tcPr>
            <w:tcW w:w="10031" w:type="dxa"/>
            <w:gridSpan w:val="3"/>
            <w:shd w:val="clear" w:color="auto" w:fill="auto"/>
          </w:tcPr>
          <w:p w:rsidR="00240F02" w:rsidRPr="00240F02" w:rsidRDefault="00240F02" w:rsidP="00240F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86 от 07.10.2013г об утверждении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 программы 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Ленинского сельского поселения 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«Обеспечение общественного порядка 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противодействие преступности»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2014-2020 годы</w:t>
            </w:r>
          </w:p>
          <w:p w:rsidR="00240F02" w:rsidRPr="00240F02" w:rsidRDefault="00240F02" w:rsidP="0024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F02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постановлением Администрации Ленинского сельского поселения от 03.09.2013 № 69 «Об утверждении Порядка разработки, реализации и оценки эффективности муниципальных программ Ленинского сельского поселения» и в связи с необходимостью корректировки объема бюджетных ассигнований на финансовое обеспечение реализации  муниципальной программы «Обеспечение общественного порядка и противодействие преступности»  на 2014-2020 годы»</w:t>
      </w: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240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240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Ю :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textAlignment w:val="baseline"/>
        <w:rPr>
          <w:rFonts w:ascii="Tahoma" w:eastAsia="Calibri" w:hAnsi="Tahoma" w:cs="Times New Roman"/>
          <w:bCs/>
          <w:sz w:val="24"/>
          <w:shd w:val="clear" w:color="auto" w:fill="000080"/>
          <w:lang w:eastAsia="ar-SA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textAlignment w:val="baseline"/>
        <w:rPr>
          <w:rFonts w:ascii="Tahoma" w:eastAsia="Calibri" w:hAnsi="Tahoma" w:cs="Times New Roman"/>
          <w:bCs/>
          <w:sz w:val="24"/>
          <w:shd w:val="clear" w:color="auto" w:fill="000080"/>
          <w:lang w:eastAsia="ar-SA"/>
        </w:rPr>
      </w:pP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F02">
        <w:rPr>
          <w:rFonts w:ascii="Times New Roman" w:eastAsia="Times New Roman" w:hAnsi="Times New Roman" w:cs="Times New Roman"/>
          <w:bCs/>
          <w:sz w:val="24"/>
          <w:szCs w:val="24"/>
        </w:rPr>
        <w:t xml:space="preserve">1.Внести изменения в муниципальную программу Ленинского сельского поселения  «Обеспечение общественного порядка и противодействие преступности»  на 2014-2020 годы» </w:t>
      </w:r>
      <w:proofErr w:type="gramStart"/>
      <w:r w:rsidRPr="00240F02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240F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0F02" w:rsidRPr="00240F02" w:rsidRDefault="00240F02" w:rsidP="00240F0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0F02">
        <w:rPr>
          <w:rFonts w:ascii="Times New Roman" w:eastAsia="Times New Roman" w:hAnsi="Times New Roman" w:cs="Times New Roman"/>
          <w:bCs/>
          <w:sz w:val="24"/>
          <w:szCs w:val="24"/>
          <w:lang/>
        </w:rPr>
        <w:tab/>
        <w:t>2</w:t>
      </w:r>
      <w:r w:rsidRPr="00240F02">
        <w:rPr>
          <w:rFonts w:ascii="Times New Roman" w:eastAsia="Times New Roman" w:hAnsi="Times New Roman" w:cs="Times New Roman"/>
          <w:sz w:val="24"/>
          <w:szCs w:val="24"/>
          <w:lang/>
        </w:rPr>
        <w:t>. Контроль над исполнением постановления оставляю за собой.</w:t>
      </w:r>
    </w:p>
    <w:p w:rsidR="00240F02" w:rsidRPr="00240F02" w:rsidRDefault="00240F02" w:rsidP="00240F02">
      <w:pPr>
        <w:spacing w:beforeAutospacing="1" w:after="0" w:afterAutospacing="1" w:line="240" w:lineRule="auto"/>
        <w:jc w:val="both"/>
        <w:rPr>
          <w:rFonts w:ascii="Tahoma" w:eastAsia="Calibri" w:hAnsi="Tahoma" w:cs="Times New Roman"/>
          <w:sz w:val="24"/>
          <w:szCs w:val="24"/>
          <w:shd w:val="clear" w:color="auto" w:fill="000080"/>
          <w:lang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F0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0F02">
        <w:rPr>
          <w:rFonts w:ascii="Times New Roman" w:eastAsia="Times New Roman" w:hAnsi="Times New Roman" w:cs="Times New Roman"/>
          <w:sz w:val="24"/>
          <w:szCs w:val="24"/>
        </w:rPr>
        <w:t>Ленинского сельского поселения                                         О.И.Фурсова</w:t>
      </w:r>
    </w:p>
    <w:p w:rsidR="00000000" w:rsidRDefault="00240F02"/>
    <w:p w:rsidR="00240F02" w:rsidRDefault="00240F02"/>
    <w:p w:rsidR="00240F02" w:rsidRPr="00240F02" w:rsidRDefault="00240F02" w:rsidP="00240F02">
      <w:pPr>
        <w:pageBreakBefore/>
        <w:suppressAutoHyphens/>
        <w:overflowPunct w:val="0"/>
        <w:autoSpaceDE w:val="0"/>
        <w:spacing w:after="0" w:line="264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постановлению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Администрации </w:t>
      </w:r>
      <w:proofErr w:type="gramStart"/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Ленинского</w:t>
      </w:r>
      <w:proofErr w:type="gramEnd"/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сельского поселения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left="623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18</w:t>
      </w: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12</w:t>
      </w: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.2017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140</w:t>
      </w: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ИЗМЕНЕНИЯ,</w:t>
      </w:r>
    </w:p>
    <w:p w:rsidR="00240F02" w:rsidRPr="00240F02" w:rsidRDefault="00240F02" w:rsidP="00240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40F02">
        <w:rPr>
          <w:rFonts w:ascii="Times New Roman" w:eastAsia="Times New Roman" w:hAnsi="Times New Roman" w:cs="Times New Roman"/>
          <w:bCs/>
          <w:sz w:val="18"/>
          <w:szCs w:val="18"/>
        </w:rPr>
        <w:t>вносимые в приложение к постановлению Администрации Ленинского сельского поселения от . .2017 №  «</w:t>
      </w:r>
      <w:r w:rsidRPr="00240F02">
        <w:rPr>
          <w:rFonts w:ascii="Times New Roman" w:eastAsia="Times New Roman" w:hAnsi="Times New Roman" w:cs="Times New Roman"/>
          <w:sz w:val="18"/>
          <w:szCs w:val="18"/>
        </w:rPr>
        <w:t xml:space="preserve">Об утверждении муниципальной программы Ленинского сельского поселения </w:t>
      </w:r>
      <w:r w:rsidRPr="00240F02">
        <w:rPr>
          <w:rFonts w:ascii="Times New Roman" w:eastAsia="Times New Roman" w:hAnsi="Times New Roman" w:cs="Times New Roman"/>
          <w:bCs/>
          <w:sz w:val="18"/>
          <w:szCs w:val="18"/>
        </w:rPr>
        <w:t xml:space="preserve">«Обеспечение общественного порядка и противодействие преступности»  на 2014-2020 годы» 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1. В паспорте муниципальной Программы: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4175"/>
      </w:tblGrid>
      <w:tr w:rsidR="00240F02" w:rsidRPr="00240F02" w:rsidTr="00240F02">
        <w:tc>
          <w:tcPr>
            <w:tcW w:w="1526" w:type="dxa"/>
            <w:hideMark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14175" w:type="dxa"/>
            <w:hideMark/>
          </w:tcPr>
          <w:tbl>
            <w:tblPr>
              <w:tblW w:w="9256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1379"/>
              <w:gridCol w:w="2514"/>
              <w:gridCol w:w="4409"/>
              <w:gridCol w:w="954"/>
            </w:tblGrid>
            <w:tr w:rsidR="00240F02" w:rsidRPr="00240F02" w:rsidTr="00240F02">
              <w:trPr>
                <w:trHeight w:val="556"/>
              </w:trPr>
              <w:tc>
                <w:tcPr>
                  <w:tcW w:w="9256" w:type="dxa"/>
                  <w:gridSpan w:val="4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29" w:right="13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объем бюджетных ассигнований на реализацию программы   </w:t>
                  </w:r>
                  <w:r w:rsidRPr="00240F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ar-SA"/>
                    </w:rPr>
                    <w:t xml:space="preserve">Ленинского  сельского </w:t>
                  </w: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поселения составляет 36,6 </w:t>
                  </w:r>
                  <w:r w:rsidRPr="00240F0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ar-SA"/>
                    </w:rPr>
                    <w:t>тыс. руб</w:t>
                  </w: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лей;        </w:t>
                  </w: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br/>
                    <w:t xml:space="preserve">объем бюджетных ассигнований на реализацию программы по годам составляет (тыс. рублей):         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2014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kern w:val="24"/>
                      <w:sz w:val="18"/>
                      <w:szCs w:val="18"/>
                      <w:highlight w:val="yellow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bCs/>
                      <w:kern w:val="24"/>
                      <w:sz w:val="18"/>
                      <w:szCs w:val="18"/>
                      <w:lang w:eastAsia="ar-SA"/>
                    </w:rPr>
                    <w:t xml:space="preserve">4,0                                                            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kern w:val="24"/>
                      <w:sz w:val="18"/>
                      <w:szCs w:val="18"/>
                      <w:highlight w:val="yellow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bCs/>
                      <w:kern w:val="24"/>
                      <w:sz w:val="18"/>
                      <w:szCs w:val="18"/>
                      <w:lang w:eastAsia="ar-SA"/>
                    </w:rPr>
                    <w:t>4,0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2015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7,6       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7,6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2016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2017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2018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2019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</w:tr>
            <w:tr w:rsidR="00240F02" w:rsidRPr="00240F02" w:rsidTr="00240F02">
              <w:trPr>
                <w:gridAfter w:val="1"/>
                <w:wAfter w:w="954" w:type="dxa"/>
                <w:trHeight w:val="390"/>
              </w:trPr>
              <w:tc>
                <w:tcPr>
                  <w:tcW w:w="137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2020</w:t>
                  </w:r>
                </w:p>
              </w:tc>
              <w:tc>
                <w:tcPr>
                  <w:tcW w:w="2514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  <w:tc>
                <w:tcPr>
                  <w:tcW w:w="4409" w:type="dxa"/>
                  <w:hideMark/>
                </w:tcPr>
                <w:p w:rsidR="00240F02" w:rsidRPr="00240F02" w:rsidRDefault="00240F02" w:rsidP="00240F02">
                  <w:pPr>
                    <w:suppressAutoHyphens/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40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5,0</w:t>
                  </w:r>
                </w:p>
              </w:tc>
            </w:tr>
          </w:tbl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2. В паспорте подпрограммы 1 муниципальной Программы: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раздел «Ресурсное обеспечение подпрограммы» изложить в следующей  редакции;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611"/>
      </w:tblGrid>
      <w:tr w:rsidR="00240F02" w:rsidRPr="00240F02" w:rsidTr="00240F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Ресурсное обеспечение подпрограммы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2" w:rsidRPr="00240F02" w:rsidRDefault="00240F02" w:rsidP="00240F02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Объем ассигнований местного бюджета подпрограммы  на</w:t>
            </w:r>
            <w:r w:rsidRPr="00240F02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период 2014-2020 годы – 15,6  тыс. рублей, 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 год – 2,0тыс. руб.;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2015 год – 3,6 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 год – 2,0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год –2,0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 год – 2,0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год – 2,0тыс.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 год – 2,0 тыс. руб.</w:t>
            </w:r>
          </w:p>
        </w:tc>
      </w:tr>
    </w:tbl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2.2. в абзаце 2 раздела 6.4 «Информация по ресурсному обеспечению подпрограммы" слова «16,6 тыс. рублей» заменить словами «15,6 тыс. рублей»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3. В паспорте подпрограммы 2 муниципальной Программы: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3.1. раздел «Ресурсное обеспечение подпрограммы» изложить в следующей  редакции;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611"/>
      </w:tblGrid>
      <w:tr w:rsidR="00240F02" w:rsidRPr="00240F02" w:rsidTr="00240F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Ресурсное обеспечение подпрограммы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2" w:rsidRPr="00240F02" w:rsidRDefault="00240F02" w:rsidP="00240F02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Объем ассигнований местного бюджета подпрограммы  на</w:t>
            </w:r>
            <w:r w:rsidRPr="00240F02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период 2014-2020 годы – 8,0  тыс. рублей, 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 год – 1,0тыс. руб.;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2015 год – 2,0тыс.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 год – 1,0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год – 1,0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 год – 1,0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год – 1,0тыс.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 год – 1,0 тыс. руб.</w:t>
            </w:r>
          </w:p>
        </w:tc>
      </w:tr>
    </w:tbl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в абзаце 2 раздела 6.4 «Информация по ресурсному обеспечению подпрограммы" слова «9,0 тыс. рублей» заменить словами «6,0тыс. рублей»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 В паспорте подпрограммы 3 муниципальной Программы: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4.1. раздел «Ресурсное обеспечение подпрограммы» изложить в следующей  редакции;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611"/>
      </w:tblGrid>
      <w:tr w:rsidR="00240F02" w:rsidRPr="00240F02" w:rsidTr="00240F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Ресурсное обеспечение подпрограммы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2" w:rsidRPr="00240F02" w:rsidRDefault="00240F02" w:rsidP="00240F02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Объем ассигнований местного бюджета подпрограммы  на</w:t>
            </w:r>
            <w:r w:rsidRPr="00240F02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период 2014-2020 годы – 13,0  тыс. рублей, 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 год – 1,0тыс. руб.;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2015 год – 2,0 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 год – 2,0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год – 2,0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tabs>
                <w:tab w:val="left" w:pos="629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 год – 2,0 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год – 2,0тыс. </w:t>
            </w:r>
            <w:proofErr w:type="spellStart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240F02" w:rsidRPr="00240F02" w:rsidRDefault="00240F02" w:rsidP="00240F0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0F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 год – 2,0 тыс. руб.</w:t>
            </w:r>
          </w:p>
        </w:tc>
      </w:tr>
    </w:tbl>
    <w:p w:rsidR="00240F02" w:rsidRPr="00240F02" w:rsidRDefault="00240F02" w:rsidP="00240F0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в абзаце 2 раздела 6.4 «Информация по ресурсному обеспечению подпрограммы" слова «14 тыс. рублей» заменить словами «13,0 тыс. рублей»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</w:p>
    <w:p w:rsidR="00240F02" w:rsidRPr="00240F02" w:rsidRDefault="00240F02" w:rsidP="00240F02">
      <w:pPr>
        <w:suppressAutoHyphens/>
        <w:overflowPunct w:val="0"/>
        <w:autoSpaceDE w:val="0"/>
        <w:spacing w:after="0" w:line="21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0F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</w:p>
    <w:p w:rsidR="00240F02" w:rsidRDefault="00240F02" w:rsidP="00240F0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0F02" w:rsidRDefault="00240F02" w:rsidP="00240F02">
      <w:pPr>
        <w:widowControl w:val="0"/>
        <w:suppressAutoHyphens/>
        <w:overflowPunct w:val="0"/>
        <w:autoSpaceDE w:val="0"/>
        <w:spacing w:after="0" w:line="240" w:lineRule="auto"/>
        <w:textAlignment w:val="baseline"/>
      </w:pPr>
      <w:r w:rsidRPr="00240F02">
        <w:rPr>
          <w:rFonts w:ascii="Times New Roman" w:eastAsia="Times New Roman" w:hAnsi="Times New Roman" w:cs="Times New Roman"/>
          <w:lang w:eastAsia="ar-SA"/>
        </w:rPr>
        <w:t xml:space="preserve">Глава Администрации  Ленинского сельского поселения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240F02">
        <w:rPr>
          <w:rFonts w:ascii="Times New Roman" w:eastAsia="Times New Roman" w:hAnsi="Times New Roman" w:cs="Times New Roman"/>
          <w:lang w:eastAsia="ar-SA"/>
        </w:rPr>
        <w:t xml:space="preserve">    О.И.Фурсова</w:t>
      </w:r>
    </w:p>
    <w:sectPr w:rsidR="00240F02" w:rsidSect="00240F02">
      <w:pgSz w:w="11906" w:h="16838"/>
      <w:pgMar w:top="45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0F02"/>
    <w:rsid w:val="0024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1F44-5411-49B1-AE95-6BB240BF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2017-12-18T08:17:00Z</cp:lastPrinted>
  <dcterms:created xsi:type="dcterms:W3CDTF">2017-12-18T08:03:00Z</dcterms:created>
  <dcterms:modified xsi:type="dcterms:W3CDTF">2017-12-18T08:18:00Z</dcterms:modified>
</cp:coreProperties>
</file>