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CB" w:rsidRDefault="00F718CB" w:rsidP="00842C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32"/>
        </w:rPr>
      </w:pPr>
    </w:p>
    <w:p w:rsidR="00F718CB" w:rsidRDefault="00703801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F718CB" w:rsidRDefault="00703801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F718CB" w:rsidRDefault="0070380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F718CB" w:rsidRDefault="00842CD5">
      <w:pPr>
        <w:jc w:val="center"/>
        <w:rPr>
          <w:b/>
          <w:sz w:val="28"/>
        </w:rPr>
      </w:pPr>
      <w:r>
        <w:rPr>
          <w:b/>
          <w:sz w:val="28"/>
        </w:rPr>
        <w:t>«ЛЕНИНСКОЕ</w:t>
      </w:r>
      <w:r w:rsidR="0073004A">
        <w:rPr>
          <w:b/>
          <w:sz w:val="28"/>
        </w:rPr>
        <w:t xml:space="preserve"> СЕЛЬСКОЕ ПОСЕЛЕНИЕ</w:t>
      </w:r>
      <w:r w:rsidR="00703801">
        <w:rPr>
          <w:b/>
          <w:sz w:val="28"/>
        </w:rPr>
        <w:t>»</w:t>
      </w:r>
    </w:p>
    <w:p w:rsidR="00F718CB" w:rsidRDefault="00F718CB">
      <w:pPr>
        <w:jc w:val="center"/>
        <w:rPr>
          <w:b/>
          <w:sz w:val="28"/>
        </w:rPr>
      </w:pPr>
    </w:p>
    <w:p w:rsidR="00F718CB" w:rsidRDefault="0070380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718CB" w:rsidRDefault="0073004A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:rsidR="00F718CB" w:rsidRDefault="00F718CB">
      <w:pPr>
        <w:jc w:val="center"/>
        <w:rPr>
          <w:b/>
          <w:sz w:val="28"/>
        </w:rPr>
      </w:pPr>
    </w:p>
    <w:p w:rsidR="00F718CB" w:rsidRDefault="00703801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718CB" w:rsidRDefault="00703801">
      <w:pPr>
        <w:jc w:val="center"/>
        <w:rPr>
          <w:b/>
          <w:sz w:val="32"/>
        </w:rPr>
      </w:pPr>
      <w:r>
        <w:rPr>
          <w:b/>
          <w:sz w:val="32"/>
        </w:rPr>
        <w:t>№ ___</w:t>
      </w:r>
    </w:p>
    <w:p w:rsidR="00F718CB" w:rsidRDefault="00703801">
      <w:pPr>
        <w:rPr>
          <w:b/>
          <w:sz w:val="24"/>
        </w:rPr>
      </w:pPr>
      <w:r>
        <w:rPr>
          <w:b/>
          <w:sz w:val="24"/>
        </w:rPr>
        <w:t xml:space="preserve">__.10.2023                                                                                                  </w:t>
      </w:r>
      <w:r w:rsidR="00061ED5">
        <w:rPr>
          <w:b/>
          <w:sz w:val="24"/>
        </w:rPr>
        <w:t xml:space="preserve">                    х.Ленинский</w:t>
      </w:r>
    </w:p>
    <w:p w:rsidR="00F718CB" w:rsidRDefault="00F718CB">
      <w:pPr>
        <w:rPr>
          <w:sz w:val="28"/>
        </w:rPr>
      </w:pPr>
    </w:p>
    <w:p w:rsidR="00F718CB" w:rsidRDefault="00703801">
      <w:pPr>
        <w:widowControl w:val="0"/>
        <w:outlineLvl w:val="0"/>
        <w:rPr>
          <w:sz w:val="28"/>
        </w:rPr>
      </w:pPr>
      <w:r>
        <w:rPr>
          <w:sz w:val="28"/>
        </w:rPr>
        <w:t xml:space="preserve">Об основных направлениях </w:t>
      </w:r>
    </w:p>
    <w:p w:rsidR="00F718CB" w:rsidRDefault="00703801">
      <w:pPr>
        <w:widowControl w:val="0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</w:p>
    <w:p w:rsidR="00F718CB" w:rsidRDefault="0073004A">
      <w:pPr>
        <w:widowControl w:val="0"/>
        <w:outlineLvl w:val="0"/>
        <w:rPr>
          <w:sz w:val="28"/>
        </w:rPr>
      </w:pPr>
      <w:r>
        <w:rPr>
          <w:sz w:val="28"/>
        </w:rPr>
        <w:t>Ленинского сельского поселения</w:t>
      </w:r>
      <w:r w:rsidR="00703801">
        <w:rPr>
          <w:sz w:val="28"/>
        </w:rPr>
        <w:t xml:space="preserve"> на 2024 год </w:t>
      </w:r>
    </w:p>
    <w:p w:rsidR="00F718CB" w:rsidRDefault="00703801">
      <w:pPr>
        <w:widowControl w:val="0"/>
        <w:outlineLvl w:val="0"/>
        <w:rPr>
          <w:sz w:val="28"/>
        </w:rPr>
      </w:pPr>
      <w:r>
        <w:rPr>
          <w:sz w:val="28"/>
        </w:rPr>
        <w:t>и на плановый период 2025 и 2026 годов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184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</w:t>
      </w:r>
      <w:r w:rsidR="00061ED5">
        <w:rPr>
          <w:sz w:val="28"/>
        </w:rPr>
        <w:t>едерации, статьей 25</w:t>
      </w:r>
      <w:r>
        <w:rPr>
          <w:sz w:val="28"/>
        </w:rPr>
        <w:t xml:space="preserve"> Положения о бюджетном процессе в </w:t>
      </w:r>
      <w:r w:rsidR="002A748C">
        <w:rPr>
          <w:sz w:val="28"/>
        </w:rPr>
        <w:t>Ленинском сельском поселении</w:t>
      </w:r>
      <w:r>
        <w:rPr>
          <w:sz w:val="28"/>
        </w:rPr>
        <w:t>,</w:t>
      </w:r>
      <w:r w:rsidR="00F91F65">
        <w:rPr>
          <w:sz w:val="28"/>
        </w:rPr>
        <w:t xml:space="preserve"> утвержденном решением </w:t>
      </w:r>
      <w:r>
        <w:rPr>
          <w:sz w:val="28"/>
        </w:rPr>
        <w:t xml:space="preserve"> Собрания</w:t>
      </w:r>
      <w:r w:rsidR="00061ED5">
        <w:rPr>
          <w:sz w:val="28"/>
        </w:rPr>
        <w:t xml:space="preserve"> депутатов </w:t>
      </w:r>
      <w:r w:rsidR="00F91F65">
        <w:rPr>
          <w:sz w:val="28"/>
        </w:rPr>
        <w:t>Ленинского сельского поселения</w:t>
      </w:r>
      <w:r w:rsidR="00061ED5">
        <w:rPr>
          <w:sz w:val="28"/>
        </w:rPr>
        <w:t xml:space="preserve"> от 20.09.2007  № 54</w:t>
      </w:r>
      <w:r>
        <w:rPr>
          <w:sz w:val="28"/>
        </w:rPr>
        <w:t xml:space="preserve"> «Об утверждении положения о бюджетном процессе в </w:t>
      </w:r>
      <w:r w:rsidR="00BA75C1">
        <w:rPr>
          <w:sz w:val="28"/>
        </w:rPr>
        <w:t>Ленинском сельском поселении»</w:t>
      </w:r>
      <w:proofErr w:type="gramStart"/>
      <w:r w:rsidR="00BA75C1">
        <w:rPr>
          <w:sz w:val="28"/>
        </w:rPr>
        <w:t>.</w:t>
      </w:r>
      <w:proofErr w:type="gramEnd"/>
      <w:r w:rsidR="00BA75C1">
        <w:rPr>
          <w:sz w:val="28"/>
        </w:rPr>
        <w:t xml:space="preserve"> </w:t>
      </w:r>
      <w:proofErr w:type="gramStart"/>
      <w:r w:rsidR="00BA75C1">
        <w:rPr>
          <w:sz w:val="28"/>
        </w:rPr>
        <w:t>а</w:t>
      </w:r>
      <w:proofErr w:type="gramEnd"/>
      <w:r w:rsidR="00BA75C1">
        <w:rPr>
          <w:sz w:val="28"/>
        </w:rPr>
        <w:t xml:space="preserve"> </w:t>
      </w:r>
      <w:r>
        <w:rPr>
          <w:sz w:val="28"/>
        </w:rPr>
        <w:t xml:space="preserve">также постановлением Администрации </w:t>
      </w:r>
      <w:r w:rsidR="0073004A">
        <w:rPr>
          <w:sz w:val="28"/>
        </w:rPr>
        <w:t>Ленинского сельского поселения</w:t>
      </w:r>
      <w:r w:rsidR="009448AB">
        <w:rPr>
          <w:sz w:val="28"/>
        </w:rPr>
        <w:t xml:space="preserve"> от 19.06.2023 № 64</w:t>
      </w:r>
      <w:r>
        <w:rPr>
          <w:sz w:val="28"/>
        </w:rPr>
        <w:t xml:space="preserve"> «Об утверждении Порядка и сроков составления проекта  бюджета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 xml:space="preserve"> на 2024 год и на плановый период 2025 и 2026 годов»</w:t>
      </w:r>
    </w:p>
    <w:p w:rsidR="00F718CB" w:rsidRDefault="00703801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Утвердить Основные направления бюджетной и налоговой политики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 xml:space="preserve"> на 2024 год и на плановый период 2025 и 2026 годов согласно приложению.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181FC9">
        <w:rPr>
          <w:sz w:val="28"/>
        </w:rPr>
        <w:t>. Начальнику сектора экономики и финансов</w:t>
      </w:r>
      <w:r>
        <w:rPr>
          <w:sz w:val="28"/>
        </w:rPr>
        <w:t xml:space="preserve"> Администрации </w:t>
      </w:r>
      <w:r w:rsidR="0073004A">
        <w:rPr>
          <w:sz w:val="28"/>
        </w:rPr>
        <w:t>Ленинского сельского поселения</w:t>
      </w:r>
      <w:r w:rsidR="00181FC9">
        <w:rPr>
          <w:sz w:val="28"/>
        </w:rPr>
        <w:t xml:space="preserve"> Кюрча Е.В.</w:t>
      </w:r>
      <w:r w:rsidR="004B70A8">
        <w:rPr>
          <w:sz w:val="28"/>
        </w:rPr>
        <w:t xml:space="preserve"> </w:t>
      </w:r>
      <w:r>
        <w:rPr>
          <w:sz w:val="28"/>
        </w:rPr>
        <w:t xml:space="preserve">обеспечить разработку проекта бюджета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 xml:space="preserve"> на основе Основных направлений бюджетной и налоговой политики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 xml:space="preserve"> на 2024 год и на плановый период 2025 и 2026 годов.</w:t>
      </w:r>
    </w:p>
    <w:p w:rsidR="00F718CB" w:rsidRDefault="00181F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703801">
        <w:rPr>
          <w:sz w:val="28"/>
        </w:rPr>
        <w:t>. Настоящее постановление вступает в силу со дня его официального опубликования.</w:t>
      </w:r>
    </w:p>
    <w:p w:rsidR="00F718CB" w:rsidRDefault="00181FC9">
      <w:pPr>
        <w:ind w:firstLine="709"/>
        <w:jc w:val="both"/>
        <w:rPr>
          <w:spacing w:val="-2"/>
          <w:sz w:val="28"/>
        </w:rPr>
      </w:pPr>
      <w:r>
        <w:rPr>
          <w:sz w:val="28"/>
        </w:rPr>
        <w:t>4</w:t>
      </w:r>
      <w:r w:rsidR="00703801">
        <w:rPr>
          <w:sz w:val="28"/>
        </w:rPr>
        <w:t>. </w:t>
      </w:r>
      <w:proofErr w:type="gramStart"/>
      <w:r w:rsidR="00703801">
        <w:rPr>
          <w:sz w:val="28"/>
        </w:rPr>
        <w:t>Контроль за</w:t>
      </w:r>
      <w:proofErr w:type="gramEnd"/>
      <w:r w:rsidR="00703801">
        <w:rPr>
          <w:sz w:val="28"/>
        </w:rPr>
        <w:t xml:space="preserve"> исполнением постанов</w:t>
      </w:r>
      <w:r>
        <w:rPr>
          <w:sz w:val="28"/>
        </w:rPr>
        <w:t>ления оставляю за собой.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70380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F718CB" w:rsidRDefault="0073004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Ленинского сельского поселения</w:t>
      </w:r>
      <w:r w:rsidR="00181FC9">
        <w:rPr>
          <w:rFonts w:ascii="Times New Roman" w:hAnsi="Times New Roman"/>
          <w:sz w:val="28"/>
        </w:rPr>
        <w:t xml:space="preserve"> </w:t>
      </w:r>
      <w:r w:rsidR="00181FC9">
        <w:rPr>
          <w:rFonts w:ascii="Times New Roman" w:hAnsi="Times New Roman"/>
          <w:sz w:val="28"/>
        </w:rPr>
        <w:tab/>
      </w:r>
      <w:r w:rsidR="00181FC9">
        <w:rPr>
          <w:rFonts w:ascii="Times New Roman" w:hAnsi="Times New Roman"/>
          <w:sz w:val="28"/>
        </w:rPr>
        <w:tab/>
      </w:r>
      <w:r w:rsidR="00181FC9">
        <w:rPr>
          <w:rFonts w:ascii="Times New Roman" w:hAnsi="Times New Roman"/>
          <w:sz w:val="28"/>
        </w:rPr>
        <w:tab/>
      </w:r>
      <w:r w:rsidR="00181FC9">
        <w:rPr>
          <w:rFonts w:ascii="Times New Roman" w:hAnsi="Times New Roman"/>
          <w:sz w:val="28"/>
        </w:rPr>
        <w:tab/>
        <w:t xml:space="preserve">          О.И.</w:t>
      </w:r>
      <w:r w:rsidR="00E73FED">
        <w:rPr>
          <w:rFonts w:ascii="Times New Roman" w:hAnsi="Times New Roman"/>
          <w:sz w:val="28"/>
        </w:rPr>
        <w:t xml:space="preserve"> </w:t>
      </w:r>
      <w:r w:rsidR="00181FC9">
        <w:rPr>
          <w:rFonts w:ascii="Times New Roman" w:hAnsi="Times New Roman"/>
          <w:sz w:val="28"/>
        </w:rPr>
        <w:t>Фурсова.</w:t>
      </w: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703801" w:rsidP="00E73FED">
      <w:pPr>
        <w:widowControl w:val="0"/>
        <w:spacing w:line="228" w:lineRule="auto"/>
        <w:jc w:val="right"/>
        <w:rPr>
          <w:sz w:val="26"/>
        </w:rPr>
      </w:pPr>
      <w:r>
        <w:rPr>
          <w:sz w:val="26"/>
        </w:rPr>
        <w:t>Приложение</w:t>
      </w:r>
    </w:p>
    <w:p w:rsidR="00F718CB" w:rsidRDefault="00703801">
      <w:pPr>
        <w:widowControl w:val="0"/>
        <w:ind w:left="5670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F718CB" w:rsidRDefault="0073004A">
      <w:pPr>
        <w:widowControl w:val="0"/>
        <w:ind w:left="6237"/>
        <w:jc w:val="right"/>
        <w:rPr>
          <w:sz w:val="26"/>
        </w:rPr>
      </w:pPr>
      <w:r>
        <w:rPr>
          <w:sz w:val="26"/>
        </w:rPr>
        <w:t>Ленинского сельского поселения</w:t>
      </w:r>
    </w:p>
    <w:p w:rsidR="00F718CB" w:rsidRDefault="00703801">
      <w:pPr>
        <w:widowControl w:val="0"/>
        <w:ind w:left="6237"/>
        <w:jc w:val="right"/>
        <w:rPr>
          <w:sz w:val="26"/>
        </w:rPr>
      </w:pPr>
      <w:r>
        <w:rPr>
          <w:sz w:val="26"/>
        </w:rPr>
        <w:t xml:space="preserve">      от __.10.2023 № __</w:t>
      </w:r>
    </w:p>
    <w:p w:rsidR="00F718CB" w:rsidRDefault="00F718CB">
      <w:pPr>
        <w:widowControl w:val="0"/>
        <w:jc w:val="both"/>
        <w:outlineLvl w:val="0"/>
        <w:rPr>
          <w:sz w:val="28"/>
        </w:rPr>
      </w:pP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> </w:t>
      </w: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2022 – 2023 годах, и основных</w:t>
      </w:r>
      <w:proofErr w:type="gramEnd"/>
      <w:r>
        <w:rPr>
          <w:sz w:val="28"/>
        </w:rPr>
        <w:t xml:space="preserve"> направлений бюджетной, налоговой и таможенно-тарифной политики Российской Федерации на 2024 год и на плановый период 2025 и 2026 годов.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 xml:space="preserve"> на 2024 год и на плановый период 2025 и 2026 годов.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бюджетной и налоговой политики в 2022 – 2023 годах</w:t>
      </w:r>
    </w:p>
    <w:p w:rsidR="00F718CB" w:rsidRDefault="00F718CB">
      <w:pPr>
        <w:widowControl w:val="0"/>
        <w:jc w:val="both"/>
        <w:rPr>
          <w:sz w:val="28"/>
        </w:rPr>
      </w:pPr>
    </w:p>
    <w:p w:rsidR="00F718CB" w:rsidRDefault="000C37F2">
      <w:pPr>
        <w:ind w:firstLine="709"/>
        <w:jc w:val="both"/>
        <w:rPr>
          <w:sz w:val="28"/>
        </w:rPr>
      </w:pPr>
      <w:r>
        <w:rPr>
          <w:sz w:val="28"/>
        </w:rPr>
        <w:t>В 2022</w:t>
      </w:r>
      <w:r w:rsidR="00703801">
        <w:rPr>
          <w:sz w:val="28"/>
        </w:rPr>
        <w:t xml:space="preserve"> году продолжена реализация бюджетной политики, направленной на достижение социальной стабильности и устойчивости бюджетной системы </w:t>
      </w:r>
      <w:r w:rsidR="0073004A">
        <w:rPr>
          <w:sz w:val="28"/>
        </w:rPr>
        <w:t>Ленинского сельского поселения</w:t>
      </w:r>
      <w:r w:rsidR="00703801">
        <w:rPr>
          <w:sz w:val="28"/>
        </w:rPr>
        <w:t>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>.</w:t>
      </w:r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рамках реализации Плана первоочередных действий по обеспечению устойчивого развития Ростовской области в условиях внешнего </w:t>
      </w:r>
      <w:proofErr w:type="spellStart"/>
      <w:r>
        <w:rPr>
          <w:sz w:val="28"/>
        </w:rPr>
        <w:t>санкционного</w:t>
      </w:r>
      <w:proofErr w:type="spellEnd"/>
      <w:r>
        <w:rPr>
          <w:sz w:val="28"/>
        </w:rPr>
        <w:t xml:space="preserve"> давления, утвержденного распоряжением Губернатора Ростовской области от 12.03.2022 № 49 первоначально принятые бюджетные параметры были переформатированы, создан финансовый резерв в размере до 3 процентов собственных налоговых и неналоговых доходов местного бюджета на обеспечение первоочередных непредвиденных расходов, проведена оптимизация средств по отдельным направлениям.</w:t>
      </w:r>
      <w:proofErr w:type="gramEnd"/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Исполнение </w:t>
      </w:r>
      <w:r w:rsidR="004C0E36">
        <w:rPr>
          <w:sz w:val="28"/>
        </w:rPr>
        <w:t>местный бюджет</w:t>
      </w:r>
      <w:r>
        <w:rPr>
          <w:sz w:val="28"/>
        </w:rPr>
        <w:t xml:space="preserve">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 xml:space="preserve"> обеспечено в 2022 году с положительными результатами.</w:t>
      </w:r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По доходам показател</w:t>
      </w:r>
      <w:r w:rsidR="000C37F2">
        <w:rPr>
          <w:sz w:val="28"/>
        </w:rPr>
        <w:t xml:space="preserve">и исполнены в объеме </w:t>
      </w:r>
      <w:r w:rsidR="0066155B">
        <w:rPr>
          <w:sz w:val="28"/>
        </w:rPr>
        <w:t>9496,5тысяч рублей, что составило 96,6</w:t>
      </w:r>
      <w:r>
        <w:rPr>
          <w:sz w:val="28"/>
        </w:rPr>
        <w:t xml:space="preserve"> процента</w:t>
      </w:r>
      <w:r w:rsidR="0066155B">
        <w:rPr>
          <w:sz w:val="28"/>
        </w:rPr>
        <w:t xml:space="preserve"> годового плана, с ростом от 2021 года на 1,9</w:t>
      </w:r>
      <w:r>
        <w:rPr>
          <w:sz w:val="28"/>
        </w:rPr>
        <w:t xml:space="preserve"> процента.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Собст</w:t>
      </w:r>
      <w:r w:rsidR="0066155B">
        <w:rPr>
          <w:sz w:val="28"/>
        </w:rPr>
        <w:t>венные доходы местного</w:t>
      </w:r>
      <w:r>
        <w:rPr>
          <w:sz w:val="28"/>
        </w:rPr>
        <w:t xml:space="preserve"> бюджета </w:t>
      </w:r>
      <w:r w:rsidR="0073004A">
        <w:rPr>
          <w:sz w:val="28"/>
        </w:rPr>
        <w:t>Ленинского сельского поселения</w:t>
      </w:r>
      <w:r w:rsidR="0066155B">
        <w:rPr>
          <w:sz w:val="28"/>
        </w:rPr>
        <w:t xml:space="preserve"> поступили в объеме 7321,9 тыс. рублей,   уменьшение к 2021 году на 1999,4 тыс.</w:t>
      </w:r>
      <w:r>
        <w:rPr>
          <w:sz w:val="28"/>
        </w:rPr>
        <w:t xml:space="preserve"> рублей</w:t>
      </w:r>
      <w:bookmarkStart w:id="0" w:name="OLE_LINK1"/>
      <w:r w:rsidR="00BA75C1">
        <w:rPr>
          <w:sz w:val="28"/>
        </w:rPr>
        <w:t xml:space="preserve">, или </w:t>
      </w:r>
      <w:r w:rsidR="0066155B">
        <w:rPr>
          <w:sz w:val="28"/>
        </w:rPr>
        <w:t xml:space="preserve"> 78,6</w:t>
      </w:r>
      <w:r>
        <w:rPr>
          <w:sz w:val="28"/>
        </w:rPr>
        <w:t xml:space="preserve"> процентов.</w:t>
      </w:r>
      <w:bookmarkEnd w:id="0"/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По расходам </w:t>
      </w:r>
      <w:r w:rsidR="0066155B">
        <w:rPr>
          <w:spacing w:val="-4"/>
          <w:sz w:val="28"/>
        </w:rPr>
        <w:t>исполнение сост</w:t>
      </w:r>
      <w:r w:rsidR="00BA75C1">
        <w:rPr>
          <w:spacing w:val="-4"/>
          <w:sz w:val="28"/>
        </w:rPr>
        <w:t xml:space="preserve">авило 9777.7 тыс. рублей, или </w:t>
      </w:r>
      <w:r w:rsidR="0066155B">
        <w:rPr>
          <w:spacing w:val="-4"/>
          <w:sz w:val="28"/>
        </w:rPr>
        <w:t xml:space="preserve"> 69,5 </w:t>
      </w:r>
      <w:r>
        <w:rPr>
          <w:spacing w:val="-4"/>
          <w:sz w:val="28"/>
        </w:rPr>
        <w:t>процента</w:t>
      </w:r>
      <w:r>
        <w:rPr>
          <w:sz w:val="28"/>
        </w:rPr>
        <w:t xml:space="preserve"> к плану</w:t>
      </w:r>
      <w:r w:rsidR="0066155B">
        <w:rPr>
          <w:sz w:val="28"/>
        </w:rPr>
        <w:t xml:space="preserve"> и с ростом от 2021 года на 4,7</w:t>
      </w:r>
      <w:r>
        <w:rPr>
          <w:sz w:val="28"/>
        </w:rPr>
        <w:t xml:space="preserve"> процентов. По результат</w:t>
      </w:r>
      <w:r w:rsidR="0066155B">
        <w:rPr>
          <w:sz w:val="28"/>
        </w:rPr>
        <w:t>ам исполнения местного</w:t>
      </w:r>
      <w:r>
        <w:rPr>
          <w:sz w:val="28"/>
        </w:rPr>
        <w:t xml:space="preserve"> бюджета сложилось превышение расходов над доходами бюдж</w:t>
      </w:r>
      <w:r w:rsidR="0066155B">
        <w:rPr>
          <w:sz w:val="28"/>
        </w:rPr>
        <w:t>ета (дефицит) в объеме 281,2</w:t>
      </w:r>
      <w:r>
        <w:rPr>
          <w:sz w:val="28"/>
        </w:rPr>
        <w:t xml:space="preserve"> рублей. 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По-прежнему приоритетным направлением являлись расходы на социальную сф</w:t>
      </w:r>
      <w:r w:rsidR="0066155B">
        <w:rPr>
          <w:sz w:val="28"/>
        </w:rPr>
        <w:t>еру. На эти цели направлено 22,2</w:t>
      </w:r>
      <w:r>
        <w:rPr>
          <w:sz w:val="28"/>
        </w:rPr>
        <w:t xml:space="preserve"> процента расхо</w:t>
      </w:r>
      <w:r w:rsidR="0066155B">
        <w:rPr>
          <w:sz w:val="28"/>
        </w:rPr>
        <w:t>дов местного</w:t>
      </w:r>
      <w:r>
        <w:rPr>
          <w:sz w:val="28"/>
        </w:rPr>
        <w:t xml:space="preserve"> бюджета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>.</w:t>
      </w:r>
    </w:p>
    <w:p w:rsidR="00F718CB" w:rsidRDefault="00703801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F718CB" w:rsidRDefault="00703801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Обеспечено повышение заработной платы работникам бюджетной сферы в связи с увеличением с 1 июня 2022 г. минимального </w:t>
      </w:r>
      <w:proofErr w:type="gramStart"/>
      <w:r>
        <w:rPr>
          <w:rFonts w:ascii="Times New Roman" w:hAnsi="Times New Roman"/>
          <w:sz w:val="28"/>
        </w:rPr>
        <w:t>размера оплаты труда</w:t>
      </w:r>
      <w:proofErr w:type="gramEnd"/>
      <w:r>
        <w:rPr>
          <w:rFonts w:ascii="Times New Roman" w:hAnsi="Times New Roman"/>
          <w:sz w:val="28"/>
        </w:rPr>
        <w:t>.</w:t>
      </w:r>
    </w:p>
    <w:p w:rsidR="00F718CB" w:rsidRDefault="00703801">
      <w:pPr>
        <w:pStyle w:val="aff3"/>
        <w:numPr>
          <w:ilvl w:val="0"/>
          <w:numId w:val="1"/>
        </w:numPr>
        <w:tabs>
          <w:tab w:val="clear" w:pos="432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необходимом объеме обеспечены расходные обязательства </w:t>
      </w:r>
      <w:r w:rsidR="0073004A">
        <w:rPr>
          <w:rFonts w:ascii="Times New Roman" w:hAnsi="Times New Roman"/>
          <w:sz w:val="28"/>
        </w:rPr>
        <w:t>Ленинского сельского поселения</w:t>
      </w:r>
      <w:r>
        <w:rPr>
          <w:rFonts w:ascii="Times New Roman" w:hAnsi="Times New Roman"/>
          <w:sz w:val="28"/>
        </w:rPr>
        <w:t xml:space="preserve">, реализуемые на условиях софинансирования средств из федерального и областного бюджетов. </w:t>
      </w:r>
      <w:proofErr w:type="gramEnd"/>
    </w:p>
    <w:p w:rsidR="00F718CB" w:rsidRPr="009C3EF2" w:rsidRDefault="00703801">
      <w:pPr>
        <w:tabs>
          <w:tab w:val="left" w:pos="9072"/>
        </w:tabs>
        <w:ind w:firstLine="709"/>
        <w:jc w:val="both"/>
        <w:rPr>
          <w:color w:val="auto"/>
          <w:sz w:val="28"/>
        </w:rPr>
      </w:pPr>
      <w:proofErr w:type="gramStart"/>
      <w:r w:rsidRPr="009C3EF2">
        <w:rPr>
          <w:color w:val="auto"/>
          <w:sz w:val="28"/>
        </w:rPr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сфере закупок товаров, работ, услуг для обеспечения государственных и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</w:t>
      </w:r>
      <w:proofErr w:type="gramEnd"/>
      <w:r w:rsidRPr="009C3EF2">
        <w:rPr>
          <w:color w:val="auto"/>
          <w:sz w:val="28"/>
        </w:rPr>
        <w:t xml:space="preserve"> (выполненных работ/оказанных услуг) по муниципальным контрактам. </w:t>
      </w:r>
    </w:p>
    <w:p w:rsidR="00F718CB" w:rsidRPr="009C3EF2" w:rsidRDefault="00703801">
      <w:pPr>
        <w:ind w:firstLine="709"/>
        <w:jc w:val="both"/>
        <w:rPr>
          <w:color w:val="auto"/>
          <w:sz w:val="28"/>
        </w:rPr>
      </w:pPr>
      <w:bookmarkStart w:id="1" w:name="_GoBack"/>
      <w:r w:rsidRPr="009C3EF2">
        <w:rPr>
          <w:color w:val="auto"/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их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цены, до 70 процентов по контрактам на строительство, реконструкцию и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капитальный ремонт, контрактам, подлежащим казначейскому сопровождению.</w:t>
      </w:r>
    </w:p>
    <w:bookmarkEnd w:id="1"/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За период I полугодия 2023 г. исполнение </w:t>
      </w:r>
      <w:r w:rsidR="00BA75C1">
        <w:rPr>
          <w:sz w:val="28"/>
        </w:rPr>
        <w:t>местного</w:t>
      </w:r>
      <w:r w:rsidR="004C0E36">
        <w:rPr>
          <w:sz w:val="28"/>
        </w:rPr>
        <w:t xml:space="preserve"> бюджет</w:t>
      </w:r>
      <w:r w:rsidR="00BA75C1">
        <w:rPr>
          <w:sz w:val="28"/>
        </w:rPr>
        <w:t>а</w:t>
      </w:r>
      <w:r>
        <w:rPr>
          <w:sz w:val="28"/>
        </w:rPr>
        <w:t xml:space="preserve">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 xml:space="preserve"> обес</w:t>
      </w:r>
      <w:r w:rsidR="00BA75C1">
        <w:rPr>
          <w:sz w:val="28"/>
        </w:rPr>
        <w:t xml:space="preserve">печено </w:t>
      </w:r>
      <w:r>
        <w:rPr>
          <w:sz w:val="28"/>
        </w:rPr>
        <w:t xml:space="preserve"> относительно аналог</w:t>
      </w:r>
      <w:r w:rsidR="00BA75C1">
        <w:rPr>
          <w:sz w:val="28"/>
        </w:rPr>
        <w:t>ичных показателей прошлого года:</w:t>
      </w:r>
      <w:r>
        <w:rPr>
          <w:sz w:val="28"/>
        </w:rPr>
        <w:t xml:space="preserve">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Доходы исполнен</w:t>
      </w:r>
      <w:r w:rsidR="00382FEA">
        <w:rPr>
          <w:sz w:val="28"/>
        </w:rPr>
        <w:t>ы в сумме 2337,2 рублей, или на 21,6</w:t>
      </w:r>
      <w:r>
        <w:rPr>
          <w:sz w:val="28"/>
        </w:rPr>
        <w:t xml:space="preserve"> процента к г</w:t>
      </w:r>
      <w:r w:rsidR="00382FEA">
        <w:rPr>
          <w:sz w:val="28"/>
        </w:rPr>
        <w:t>одовому плану.</w:t>
      </w:r>
      <w:r>
        <w:rPr>
          <w:sz w:val="28"/>
        </w:rPr>
        <w:t xml:space="preserve"> В том числе собственные налоговые и неналоговые поступл</w:t>
      </w:r>
      <w:r w:rsidR="00382FEA">
        <w:rPr>
          <w:sz w:val="28"/>
        </w:rPr>
        <w:t>ения составили 1412,0</w:t>
      </w:r>
      <w:r>
        <w:rPr>
          <w:sz w:val="28"/>
        </w:rPr>
        <w:t>, снижение от аналогичного периода прошлого года на</w:t>
      </w:r>
      <w:r w:rsidR="000B153A">
        <w:rPr>
          <w:sz w:val="28"/>
        </w:rPr>
        <w:t> 44,6</w:t>
      </w:r>
      <w:r>
        <w:rPr>
          <w:sz w:val="28"/>
        </w:rPr>
        <w:t> процента. Расх</w:t>
      </w:r>
      <w:r w:rsidR="000B153A">
        <w:rPr>
          <w:sz w:val="28"/>
        </w:rPr>
        <w:t>оды исполнены в объеме 5008,4 тыс. рублей, или на</w:t>
      </w:r>
      <w:r w:rsidR="008F30F1">
        <w:rPr>
          <w:sz w:val="28"/>
        </w:rPr>
        <w:t>33,9</w:t>
      </w:r>
      <w:r>
        <w:rPr>
          <w:sz w:val="28"/>
        </w:rPr>
        <w:t> процента к плану, с рос</w:t>
      </w:r>
      <w:r w:rsidR="008F30F1">
        <w:rPr>
          <w:sz w:val="28"/>
        </w:rPr>
        <w:t>том к I полугодию 2022 г. на 20,3</w:t>
      </w:r>
      <w:r>
        <w:rPr>
          <w:sz w:val="28"/>
        </w:rPr>
        <w:t xml:space="preserve"> процента.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По итогам I полугодия 2023 г. расходы местного бюджета с учетом их</w:t>
      </w:r>
      <w:r>
        <w:rPr>
          <w:rStyle w:val="aff4"/>
          <w:sz w:val="28"/>
        </w:rPr>
        <w:t> </w:t>
      </w:r>
      <w:r>
        <w:rPr>
          <w:sz w:val="28"/>
        </w:rPr>
        <w:t>переформатирования в результате сложившейся экономии и</w:t>
      </w:r>
      <w:r>
        <w:rPr>
          <w:rStyle w:val="aff4"/>
          <w:sz w:val="28"/>
        </w:rPr>
        <w:t> </w:t>
      </w:r>
      <w:r>
        <w:rPr>
          <w:sz w:val="28"/>
        </w:rPr>
        <w:t>невостребованных средств, увеличения за счет остатков 2022 года, привлечения дополнительных источников финансирования увеличены в</w:t>
      </w:r>
      <w:r>
        <w:rPr>
          <w:rStyle w:val="aff4"/>
          <w:sz w:val="28"/>
        </w:rPr>
        <w:t> </w:t>
      </w:r>
      <w:r>
        <w:rPr>
          <w:sz w:val="28"/>
        </w:rPr>
        <w:t>сравнении с первоначально ут</w:t>
      </w:r>
      <w:r w:rsidR="004C0E36">
        <w:rPr>
          <w:sz w:val="28"/>
        </w:rPr>
        <w:t>вержденным бюджетом на 3955,1 тыс.</w:t>
      </w:r>
      <w:r>
        <w:rPr>
          <w:sz w:val="28"/>
        </w:rPr>
        <w:t xml:space="preserve"> рублей.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С учетом дополнительных расходных обязательств в 2023 году дефицит местного бюджета соответствует предельному значению, установленному статьей 92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Федерации.</w:t>
      </w:r>
    </w:p>
    <w:p w:rsidR="00F718CB" w:rsidRDefault="00703801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  <w:r>
        <w:rPr>
          <w:rFonts w:ascii="Times New Roman" w:hAnsi="Times New Roman"/>
          <w:sz w:val="28"/>
        </w:rPr>
        <w:lastRenderedPageBreak/>
        <w:t>Социальные обязательства местных бюджетов выполнены в полном объеме.</w:t>
      </w:r>
    </w:p>
    <w:p w:rsidR="00F718CB" w:rsidRDefault="00F718CB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</w:p>
    <w:p w:rsidR="00F718CB" w:rsidRDefault="00703801">
      <w:pPr>
        <w:ind w:firstLine="426"/>
        <w:jc w:val="center"/>
        <w:rPr>
          <w:sz w:val="28"/>
        </w:rPr>
      </w:pPr>
      <w:r>
        <w:rPr>
          <w:sz w:val="28"/>
        </w:rPr>
        <w:t xml:space="preserve">2. Основные цели и задачи бюджетной и налоговой политики </w:t>
      </w:r>
    </w:p>
    <w:p w:rsidR="00F718CB" w:rsidRDefault="00703801">
      <w:pPr>
        <w:ind w:firstLine="426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 xml:space="preserve"> на 2024 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с</w:t>
      </w:r>
      <w:r>
        <w:t> </w:t>
      </w:r>
      <w:r>
        <w:rPr>
          <w:sz w:val="28"/>
        </w:rPr>
        <w:t>1 января 2024 г. до 19 242 рублей и</w:t>
      </w:r>
      <w:r>
        <w:t> 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Продолжится реализация инфраструктурных проектов, источником финансового обеспечения которых являются</w:t>
      </w:r>
      <w:r>
        <w:t> </w:t>
      </w:r>
      <w:r>
        <w:rPr>
          <w:sz w:val="28"/>
        </w:rPr>
        <w:t>межбюджетные трансферты из областного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 безопасной среды для жизни и возможностей для самореализации и раскрытия таланта каждого человека.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местного бюджета на 2024 год и на плановый период 2025</w:t>
      </w:r>
      <w:r>
        <w:t> </w:t>
      </w:r>
      <w:r>
        <w:rPr>
          <w:sz w:val="28"/>
        </w:rPr>
        <w:t>и 2026 годов сформированы на основе второго (базового) варианта прогноза социально-экономического развития Ростовской области на 2024 – 2026 годы, утвержденного распоряжением Правительства Ростовской области от 12.07.2023 № 571.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 xml:space="preserve">2.1. Налоговая политика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 xml:space="preserve"> </w:t>
      </w:r>
    </w:p>
    <w:p w:rsidR="00F718CB" w:rsidRDefault="00703801">
      <w:pPr>
        <w:spacing w:line="228" w:lineRule="auto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spacing w:line="228" w:lineRule="auto"/>
        <w:ind w:firstLine="709"/>
        <w:jc w:val="center"/>
        <w:rPr>
          <w:sz w:val="28"/>
        </w:rPr>
      </w:pPr>
    </w:p>
    <w:p w:rsidR="00F718CB" w:rsidRDefault="0070380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налоговой политики на территории района на 2024 год и на плановый период 2025 и 2026 годов будет основываться на следующих приоритетах: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>.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трехлетней перспективе будет продолжена работа по укреплению доходной базы бюджета района за счет наращивания стабильных доходных источников и мобилизации в бюджет имеющихся резервов.</w:t>
      </w:r>
    </w:p>
    <w:p w:rsidR="00F718CB" w:rsidRDefault="00703801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2.2. Основные направления бюджетной политики</w:t>
      </w: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 по реализации государственной политики в сфере защиты детей-сирот и детей, оставшихся без попечения родителей» с учетом необходимости</w:t>
      </w:r>
      <w:proofErr w:type="gramEnd"/>
      <w:r>
        <w:rPr>
          <w:sz w:val="28"/>
        </w:rPr>
        <w:t xml:space="preserve">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 годы.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t> </w:t>
      </w:r>
      <w:r>
        <w:rPr>
          <w:sz w:val="28"/>
        </w:rPr>
        <w:t>года, предусмотрена индексация расходов на уровень инфляции в</w:t>
      </w:r>
      <w:r>
        <w:t> </w:t>
      </w:r>
      <w:r>
        <w:rPr>
          <w:sz w:val="28"/>
        </w:rPr>
        <w:t>2024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2026 годах, утвержденный прогнозом социально-экономического развития Ростовской области на 2024 – 2026 годы.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В очередном бюджетном цикле продолжится финансовое обеспечение мероприятий молодежной политики, направленных на вовлечение молодежи в социальную практику и полноценное участие в жизни гражданского общества, профилактики асоциального поведения, этнического и религиозно-политического экстремизма, а также формирование у молодежи чувства патриотизма и привитие гражданских ценностей.</w:t>
      </w:r>
    </w:p>
    <w:p w:rsidR="00F718CB" w:rsidRDefault="00703801">
      <w:pPr>
        <w:tabs>
          <w:tab w:val="center" w:pos="4875"/>
          <w:tab w:val="left" w:pos="7125"/>
        </w:tabs>
        <w:ind w:firstLine="708"/>
        <w:jc w:val="both"/>
        <w:rPr>
          <w:sz w:val="28"/>
        </w:rPr>
      </w:pPr>
      <w:r>
        <w:rPr>
          <w:sz w:val="28"/>
        </w:rPr>
        <w:t>Продолжится финансовое  обеспечение деятельности муниципальных учреждений культуры, проведение районных мероприятий в области культуры.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финансовое обеспечение деятельности муниципальных учреждений, осуществляющих спортивную подготовку.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На 2023 год и на плановый период 2024 и 2025 годов планируется поддержка жилищно-коммунального хозяйства, в том числе на мероприятия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на 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документации, внесение изменений в генеральный план Зимовниковского сельского поселения.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 xml:space="preserve">3. Повышение эффективности </w:t>
      </w: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приоритизация</w:t>
      </w:r>
      <w:proofErr w:type="spellEnd"/>
      <w:r>
        <w:rPr>
          <w:sz w:val="28"/>
        </w:rPr>
        <w:t xml:space="preserve"> бюджетных расходов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F718CB" w:rsidRDefault="00703801">
      <w:pPr>
        <w:pStyle w:val="af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f4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 структуры расходов местного бюджета исходя из приоритетов;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разработка бюджета на основе муниципальных программ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 xml:space="preserve"> с учетом интегрированных в их структуру региональных проектов;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</w:t>
      </w:r>
      <w:r>
        <w:rPr>
          <w:sz w:val="28"/>
        </w:rPr>
        <w:lastRenderedPageBreak/>
        <w:t>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соблюдения финансовой дисциплины при использовании бюджетных средств.</w:t>
      </w:r>
    </w:p>
    <w:p w:rsidR="00F718CB" w:rsidRDefault="00703801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4. Основные подходы</w:t>
      </w:r>
    </w:p>
    <w:p w:rsidR="00F718CB" w:rsidRDefault="00703801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F718CB" w:rsidRDefault="00F718CB">
      <w:pPr>
        <w:widowControl w:val="0"/>
        <w:spacing w:line="228" w:lineRule="auto"/>
        <w:jc w:val="center"/>
        <w:rPr>
          <w:sz w:val="28"/>
        </w:rPr>
      </w:pP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Основными направлениями бюджетной политики в сфере межбюджетных отношений являются содействие в обеспечении долгосрочной сбалансированности и устойчивости бюджетов муниципальных образований.</w:t>
      </w:r>
    </w:p>
    <w:p w:rsidR="00F718CB" w:rsidRDefault="0070380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целях повышения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бюджетов, продолжится мониторинг планирования и исполнения бюджетов муниципальных образований, контроль за соблюдением требований бюджетного законодательства, своевременным исполнением принятых расходных обязательств, а также практика проведения оценки качества управления бюд</w:t>
      </w:r>
      <w:r w:rsidR="004C31D9">
        <w:rPr>
          <w:sz w:val="28"/>
        </w:rPr>
        <w:t>жетным процессом в муниципальном образовании</w:t>
      </w:r>
      <w:r>
        <w:rPr>
          <w:sz w:val="28"/>
        </w:rPr>
        <w:t xml:space="preserve"> </w:t>
      </w:r>
      <w:r w:rsidR="0073004A">
        <w:rPr>
          <w:sz w:val="28"/>
        </w:rPr>
        <w:t>Ленинского</w:t>
      </w:r>
      <w:proofErr w:type="gramEnd"/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718CB" w:rsidRDefault="00703801">
      <w:pPr>
        <w:spacing w:line="252" w:lineRule="auto"/>
        <w:jc w:val="center"/>
        <w:rPr>
          <w:sz w:val="28"/>
        </w:rPr>
      </w:pPr>
      <w:r>
        <w:rPr>
          <w:sz w:val="28"/>
        </w:rPr>
        <w:t xml:space="preserve">5. Обеспечение </w:t>
      </w:r>
    </w:p>
    <w:p w:rsidR="00F718CB" w:rsidRDefault="00703801">
      <w:pPr>
        <w:spacing w:line="252" w:lineRule="auto"/>
        <w:jc w:val="center"/>
        <w:rPr>
          <w:sz w:val="28"/>
        </w:rPr>
      </w:pPr>
      <w:r>
        <w:rPr>
          <w:sz w:val="28"/>
        </w:rPr>
        <w:t>сбалансированности местного бюджета</w:t>
      </w:r>
    </w:p>
    <w:p w:rsidR="00F718CB" w:rsidRDefault="00F718CB">
      <w:pPr>
        <w:spacing w:line="228" w:lineRule="auto"/>
        <w:ind w:firstLine="540"/>
        <w:jc w:val="both"/>
        <w:rPr>
          <w:sz w:val="28"/>
        </w:rPr>
      </w:pP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финансового отдела Администрации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>: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Органам местного самоуправления при формировании местных бюджетов на 2024 год и на плановый период 2025 и 2026 годов необходимо исходить из обеспечения принятия реалистичных бюджетов и повышения качества бюджетного планирования.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Финансовым органам муниципальных образований необходимо принять меры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703801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6. Совершенствование системы </w:t>
      </w:r>
      <w:proofErr w:type="gramStart"/>
      <w:r>
        <w:rPr>
          <w:sz w:val="28"/>
        </w:rPr>
        <w:t>внутреннего</w:t>
      </w:r>
      <w:proofErr w:type="gramEnd"/>
      <w:r>
        <w:rPr>
          <w:sz w:val="28"/>
        </w:rPr>
        <w:t xml:space="preserve"> </w:t>
      </w:r>
    </w:p>
    <w:p w:rsidR="00F718CB" w:rsidRDefault="00703801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 xml:space="preserve">муниципального финансового контроля </w:t>
      </w:r>
    </w:p>
    <w:p w:rsidR="00F718CB" w:rsidRDefault="00703801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F718CB" w:rsidRDefault="00F718CB">
      <w:pPr>
        <w:widowControl w:val="0"/>
        <w:spacing w:line="228" w:lineRule="auto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gramStart"/>
      <w:r>
        <w:rPr>
          <w:sz w:val="28"/>
        </w:rPr>
        <w:t>риск-ориентированного</w:t>
      </w:r>
      <w:proofErr w:type="gramEnd"/>
      <w:r>
        <w:rPr>
          <w:sz w:val="28"/>
        </w:rPr>
        <w:t xml:space="preserve">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непрерывного процесса систематизации, анализа, обработки </w:t>
      </w:r>
      <w:r>
        <w:rPr>
          <w:sz w:val="28"/>
        </w:rPr>
        <w:br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Финансовые органы с 1 января 2024 г. будут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>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F718CB" w:rsidRDefault="00703801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F718CB" w:rsidRDefault="00F718CB">
      <w:pPr>
        <w:widowControl w:val="0"/>
        <w:spacing w:line="228" w:lineRule="auto"/>
        <w:ind w:firstLine="540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spacing w:line="228" w:lineRule="auto"/>
        <w:ind w:right="5551"/>
        <w:jc w:val="center"/>
        <w:rPr>
          <w:sz w:val="2"/>
        </w:rPr>
      </w:pPr>
    </w:p>
    <w:sectPr w:rsidR="00F718CB">
      <w:footerReference w:type="default" r:id="rId8"/>
      <w:pgSz w:w="11907" w:h="16840"/>
      <w:pgMar w:top="709" w:right="851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9A" w:rsidRDefault="0099399A">
      <w:r>
        <w:separator/>
      </w:r>
    </w:p>
  </w:endnote>
  <w:endnote w:type="continuationSeparator" w:id="0">
    <w:p w:rsidR="0099399A" w:rsidRDefault="0099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CB" w:rsidRDefault="00703801">
    <w:pPr>
      <w:framePr w:wrap="around" w:vAnchor="text" w:hAnchor="margin" w:xAlign="right" w:y="1"/>
    </w:pPr>
    <w:r>
      <w:rPr>
        <w:rStyle w:val="aff6"/>
      </w:rPr>
      <w:fldChar w:fldCharType="begin"/>
    </w:r>
    <w:r>
      <w:rPr>
        <w:rStyle w:val="aff6"/>
      </w:rPr>
      <w:instrText xml:space="preserve">PAGE </w:instrText>
    </w:r>
    <w:r>
      <w:rPr>
        <w:rStyle w:val="aff6"/>
      </w:rPr>
      <w:fldChar w:fldCharType="separate"/>
    </w:r>
    <w:r w:rsidR="009C3EF2">
      <w:rPr>
        <w:rStyle w:val="aff6"/>
        <w:noProof/>
      </w:rPr>
      <w:t>8</w:t>
    </w:r>
    <w:r>
      <w:rPr>
        <w:rStyle w:val="aff6"/>
      </w:rPr>
      <w:fldChar w:fldCharType="end"/>
    </w:r>
  </w:p>
  <w:p w:rsidR="00F718CB" w:rsidRDefault="00F718CB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9A" w:rsidRDefault="0099399A">
      <w:r>
        <w:separator/>
      </w:r>
    </w:p>
  </w:footnote>
  <w:footnote w:type="continuationSeparator" w:id="0">
    <w:p w:rsidR="0099399A" w:rsidRDefault="0099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4D85"/>
    <w:multiLevelType w:val="multilevel"/>
    <w:tmpl w:val="6750E674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18CB"/>
    <w:rsid w:val="00061ED5"/>
    <w:rsid w:val="000B153A"/>
    <w:rsid w:val="000C37F2"/>
    <w:rsid w:val="00181FC9"/>
    <w:rsid w:val="002877AF"/>
    <w:rsid w:val="002A748C"/>
    <w:rsid w:val="00326C22"/>
    <w:rsid w:val="00382FEA"/>
    <w:rsid w:val="004B70A8"/>
    <w:rsid w:val="004C0E36"/>
    <w:rsid w:val="004C31D9"/>
    <w:rsid w:val="005F2C83"/>
    <w:rsid w:val="0066155B"/>
    <w:rsid w:val="006762F9"/>
    <w:rsid w:val="00703801"/>
    <w:rsid w:val="0073004A"/>
    <w:rsid w:val="007B206F"/>
    <w:rsid w:val="00842CD5"/>
    <w:rsid w:val="008F30F1"/>
    <w:rsid w:val="009147D5"/>
    <w:rsid w:val="009448AB"/>
    <w:rsid w:val="0099399A"/>
    <w:rsid w:val="009C3EF2"/>
    <w:rsid w:val="00A63126"/>
    <w:rsid w:val="00B068A2"/>
    <w:rsid w:val="00BA75C1"/>
    <w:rsid w:val="00E73FED"/>
    <w:rsid w:val="00F718CB"/>
    <w:rsid w:val="00F9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a3"/>
    <w:basedOn w:val="a"/>
    <w:link w:val="a30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Pr>
      <w:b/>
      <w:i/>
      <w:color w:val="4F81B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Pr>
      <w:b/>
      <w:i/>
    </w:rPr>
  </w:style>
  <w:style w:type="character" w:styleId="a4">
    <w:name w:val="Intense Emphasis"/>
    <w:basedOn w:val="a0"/>
    <w:link w:val="14"/>
    <w:rPr>
      <w:b/>
      <w:i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BodyTextFirstIndentChar">
    <w:name w:val="Body Text First Indent Char"/>
    <w:link w:val="BodyTextFirstIndentChar0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Pr>
      <w:sz w:val="22"/>
    </w:rPr>
  </w:style>
  <w:style w:type="character" w:customStyle="1" w:styleId="EndnoteTextChar0">
    <w:name w:val="Endnote Text Char"/>
    <w:link w:val="EndnoteTextChar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2"/>
    </w:rPr>
  </w:style>
  <w:style w:type="paragraph" w:customStyle="1" w:styleId="BodyTextIndent3Char">
    <w:name w:val="Body Text Indent 3 Char"/>
    <w:link w:val="BodyTextIndent3Char0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9">
    <w:name w:val="Document Map"/>
    <w:basedOn w:val="a"/>
    <w:link w:val="aa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2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FootnoteTextChar">
    <w:name w:val="Footnote Text Char"/>
    <w:link w:val="FootnoteTextChar0"/>
    <w:rPr>
      <w:rFonts w:ascii="Arial" w:hAnsi="Arial"/>
    </w:rPr>
  </w:style>
  <w:style w:type="character" w:customStyle="1" w:styleId="FootnoteTextChar0">
    <w:name w:val="Footnote Text Char"/>
    <w:link w:val="FootnoteTextChar"/>
    <w:rPr>
      <w:rFonts w:ascii="Arial" w:hAnsi="Arial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ad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Pr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</w:style>
  <w:style w:type="character" w:customStyle="1" w:styleId="17">
    <w:name w:val="Текст сноски Знак1"/>
    <w:basedOn w:val="a0"/>
    <w:link w:val="16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Pr>
      <w:b/>
      <w:sz w:val="22"/>
    </w:rPr>
  </w:style>
  <w:style w:type="character" w:customStyle="1" w:styleId="CommentSubjectChar0">
    <w:name w:val="Comment Subject Char"/>
    <w:link w:val="CommentSubjectChar"/>
    <w:rPr>
      <w:b/>
      <w:sz w:val="22"/>
    </w:rPr>
  </w:style>
  <w:style w:type="paragraph" w:styleId="af">
    <w:name w:val="Body Text First Indent"/>
    <w:basedOn w:val="a"/>
    <w:link w:val="af0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Pr>
      <w:i/>
      <w:smallCaps/>
      <w:spacing w:val="5"/>
    </w:rPr>
  </w:style>
  <w:style w:type="character" w:styleId="af1">
    <w:name w:val="Book Title"/>
    <w:basedOn w:val="a0"/>
    <w:link w:val="18"/>
    <w:rPr>
      <w:i/>
      <w:smallCaps/>
      <w:spacing w:val="5"/>
    </w:rPr>
  </w:style>
  <w:style w:type="paragraph" w:styleId="af2">
    <w:name w:val="endnote text"/>
    <w:basedOn w:val="a"/>
    <w:link w:val="af3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Pr>
      <w:sz w:val="22"/>
    </w:rPr>
  </w:style>
  <w:style w:type="paragraph" w:styleId="af4">
    <w:name w:val="Intense Quote"/>
    <w:basedOn w:val="a"/>
    <w:next w:val="a"/>
    <w:link w:val="af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Pr>
      <w:i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6">
    <w:name w:val="Body Text Indent"/>
    <w:basedOn w:val="a"/>
    <w:link w:val="af7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PlainTextChar">
    <w:name w:val="Plain Text Char"/>
    <w:link w:val="PlainTextChar0"/>
    <w:rPr>
      <w:rFonts w:ascii="Arial" w:hAnsi="Arial"/>
    </w:rPr>
  </w:style>
  <w:style w:type="character" w:customStyle="1" w:styleId="PlainTextChar0">
    <w:name w:val="Plain Text Char"/>
    <w:link w:val="PlainTextChar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Pr>
      <w:b/>
      <w:i/>
      <w:spacing w:val="10"/>
    </w:rPr>
  </w:style>
  <w:style w:type="character" w:styleId="afa">
    <w:name w:val="Emphasis"/>
    <w:basedOn w:val="a0"/>
    <w:link w:val="19"/>
    <w:rPr>
      <w:b/>
      <w:i/>
      <w:spacing w:val="10"/>
    </w:rPr>
  </w:style>
  <w:style w:type="paragraph" w:customStyle="1" w:styleId="DocumentMapChar">
    <w:name w:val="Document Map Char"/>
    <w:link w:val="DocumentMapChar0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Pr>
      <w:sz w:val="22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Pr>
      <w:sz w:val="22"/>
    </w:rPr>
  </w:style>
  <w:style w:type="character" w:customStyle="1" w:styleId="CommentTextChar0">
    <w:name w:val="Comment Text Char"/>
    <w:link w:val="CommentTextChar"/>
    <w:rPr>
      <w:sz w:val="22"/>
    </w:rPr>
  </w:style>
  <w:style w:type="paragraph" w:customStyle="1" w:styleId="1a">
    <w:name w:val="Гиперссылка1"/>
    <w:link w:val="afd"/>
    <w:rPr>
      <w:color w:val="0000FF"/>
      <w:u w:val="single"/>
    </w:rPr>
  </w:style>
  <w:style w:type="character" w:styleId="afd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customStyle="1" w:styleId="1b">
    <w:name w:val="Слабое выделение1"/>
    <w:basedOn w:val="15"/>
    <w:link w:val="afe"/>
    <w:rPr>
      <w:i/>
    </w:rPr>
  </w:style>
  <w:style w:type="character" w:styleId="afe">
    <w:name w:val="Subtle Emphasis"/>
    <w:basedOn w:val="a0"/>
    <w:link w:val="1b"/>
    <w:rPr>
      <w:i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Pr>
      <w:rFonts w:ascii="Arial" w:hAnsi="Arial"/>
    </w:rPr>
  </w:style>
  <w:style w:type="character" w:customStyle="1" w:styleId="BodyText2Char0">
    <w:name w:val="Body Text 2 Char"/>
    <w:link w:val="BodyText2Char"/>
    <w:rPr>
      <w:rFonts w:ascii="Arial" w:hAnsi="Arial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">
    <w:name w:val="footer"/>
    <w:basedOn w:val="a"/>
    <w:link w:val="aff0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1">
    <w:name w:val="header"/>
    <w:basedOn w:val="a"/>
    <w:link w:val="aff2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f3">
    <w:name w:val="List Paragraph"/>
    <w:basedOn w:val="a"/>
    <w:link w:val="af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Pr>
      <w:smallCaps/>
    </w:rPr>
  </w:style>
  <w:style w:type="character" w:styleId="aff5">
    <w:name w:val="Subtle Reference"/>
    <w:basedOn w:val="a0"/>
    <w:link w:val="1e"/>
    <w:rPr>
      <w:smallCaps/>
    </w:rPr>
  </w:style>
  <w:style w:type="paragraph" w:customStyle="1" w:styleId="1f">
    <w:name w:val="Номер страницы1"/>
    <w:basedOn w:val="15"/>
    <w:link w:val="aff6"/>
  </w:style>
  <w:style w:type="character" w:styleId="aff6">
    <w:name w:val="page number"/>
    <w:basedOn w:val="a0"/>
    <w:link w:val="1f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6">
    <w:name w:val="annotation text"/>
    <w:basedOn w:val="a"/>
    <w:link w:val="a8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Pr>
      <w:sz w:val="22"/>
    </w:rPr>
  </w:style>
  <w:style w:type="paragraph" w:styleId="29">
    <w:name w:val="Body Text Indent 2"/>
    <w:basedOn w:val="a"/>
    <w:link w:val="2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Pr>
      <w:rFonts w:ascii="Arial" w:hAnsi="Arial"/>
      <w:sz w:val="28"/>
    </w:rPr>
  </w:style>
  <w:style w:type="paragraph" w:styleId="aff7">
    <w:name w:val="Plain Text"/>
    <w:basedOn w:val="a"/>
    <w:link w:val="aff8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Pr>
      <w:b/>
      <w:smallCaps/>
    </w:rPr>
  </w:style>
  <w:style w:type="character" w:styleId="aff9">
    <w:name w:val="Intense Reference"/>
    <w:basedOn w:val="a0"/>
    <w:link w:val="1f0"/>
    <w:rPr>
      <w:b/>
      <w:smallCaps/>
    </w:rPr>
  </w:style>
  <w:style w:type="paragraph" w:customStyle="1" w:styleId="BodyTextIndent2Char">
    <w:name w:val="Body Text Indent 2 Char"/>
    <w:link w:val="BodyTextIndent2Char0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Pr>
      <w:sz w:val="28"/>
    </w:rPr>
  </w:style>
  <w:style w:type="paragraph" w:styleId="affc">
    <w:name w:val="Title"/>
    <w:basedOn w:val="a"/>
    <w:next w:val="a"/>
    <w:link w:val="affd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Pr>
      <w:sz w:val="22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f0">
    <w:name w:val="Body Text"/>
    <w:basedOn w:val="a"/>
    <w:link w:val="afff1"/>
    <w:rPr>
      <w:sz w:val="28"/>
    </w:rPr>
  </w:style>
  <w:style w:type="character" w:customStyle="1" w:styleId="afff1">
    <w:name w:val="Основной текст Знак"/>
    <w:basedOn w:val="1"/>
    <w:link w:val="afff0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Pr>
      <w:b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a3"/>
    <w:basedOn w:val="a"/>
    <w:link w:val="a30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Pr>
      <w:b/>
      <w:i/>
      <w:color w:val="4F81B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Pr>
      <w:b/>
      <w:i/>
    </w:rPr>
  </w:style>
  <w:style w:type="character" w:styleId="a4">
    <w:name w:val="Intense Emphasis"/>
    <w:basedOn w:val="a0"/>
    <w:link w:val="14"/>
    <w:rPr>
      <w:b/>
      <w:i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BodyTextFirstIndentChar">
    <w:name w:val="Body Text First Indent Char"/>
    <w:link w:val="BodyTextFirstIndentChar0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Pr>
      <w:sz w:val="22"/>
    </w:rPr>
  </w:style>
  <w:style w:type="character" w:customStyle="1" w:styleId="EndnoteTextChar0">
    <w:name w:val="Endnote Text Char"/>
    <w:link w:val="EndnoteTextChar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2"/>
    </w:rPr>
  </w:style>
  <w:style w:type="paragraph" w:customStyle="1" w:styleId="BodyTextIndent3Char">
    <w:name w:val="Body Text Indent 3 Char"/>
    <w:link w:val="BodyTextIndent3Char0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9">
    <w:name w:val="Document Map"/>
    <w:basedOn w:val="a"/>
    <w:link w:val="aa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2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FootnoteTextChar">
    <w:name w:val="Footnote Text Char"/>
    <w:link w:val="FootnoteTextChar0"/>
    <w:rPr>
      <w:rFonts w:ascii="Arial" w:hAnsi="Arial"/>
    </w:rPr>
  </w:style>
  <w:style w:type="character" w:customStyle="1" w:styleId="FootnoteTextChar0">
    <w:name w:val="Footnote Text Char"/>
    <w:link w:val="FootnoteTextChar"/>
    <w:rPr>
      <w:rFonts w:ascii="Arial" w:hAnsi="Arial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ad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Pr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</w:style>
  <w:style w:type="character" w:customStyle="1" w:styleId="17">
    <w:name w:val="Текст сноски Знак1"/>
    <w:basedOn w:val="a0"/>
    <w:link w:val="16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Pr>
      <w:b/>
      <w:sz w:val="22"/>
    </w:rPr>
  </w:style>
  <w:style w:type="character" w:customStyle="1" w:styleId="CommentSubjectChar0">
    <w:name w:val="Comment Subject Char"/>
    <w:link w:val="CommentSubjectChar"/>
    <w:rPr>
      <w:b/>
      <w:sz w:val="22"/>
    </w:rPr>
  </w:style>
  <w:style w:type="paragraph" w:styleId="af">
    <w:name w:val="Body Text First Indent"/>
    <w:basedOn w:val="a"/>
    <w:link w:val="af0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Pr>
      <w:i/>
      <w:smallCaps/>
      <w:spacing w:val="5"/>
    </w:rPr>
  </w:style>
  <w:style w:type="character" w:styleId="af1">
    <w:name w:val="Book Title"/>
    <w:basedOn w:val="a0"/>
    <w:link w:val="18"/>
    <w:rPr>
      <w:i/>
      <w:smallCaps/>
      <w:spacing w:val="5"/>
    </w:rPr>
  </w:style>
  <w:style w:type="paragraph" w:styleId="af2">
    <w:name w:val="endnote text"/>
    <w:basedOn w:val="a"/>
    <w:link w:val="af3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Pr>
      <w:sz w:val="22"/>
    </w:rPr>
  </w:style>
  <w:style w:type="paragraph" w:styleId="af4">
    <w:name w:val="Intense Quote"/>
    <w:basedOn w:val="a"/>
    <w:next w:val="a"/>
    <w:link w:val="af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Pr>
      <w:i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6">
    <w:name w:val="Body Text Indent"/>
    <w:basedOn w:val="a"/>
    <w:link w:val="af7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PlainTextChar">
    <w:name w:val="Plain Text Char"/>
    <w:link w:val="PlainTextChar0"/>
    <w:rPr>
      <w:rFonts w:ascii="Arial" w:hAnsi="Arial"/>
    </w:rPr>
  </w:style>
  <w:style w:type="character" w:customStyle="1" w:styleId="PlainTextChar0">
    <w:name w:val="Plain Text Char"/>
    <w:link w:val="PlainTextChar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Pr>
      <w:b/>
      <w:i/>
      <w:spacing w:val="10"/>
    </w:rPr>
  </w:style>
  <w:style w:type="character" w:styleId="afa">
    <w:name w:val="Emphasis"/>
    <w:basedOn w:val="a0"/>
    <w:link w:val="19"/>
    <w:rPr>
      <w:b/>
      <w:i/>
      <w:spacing w:val="10"/>
    </w:rPr>
  </w:style>
  <w:style w:type="paragraph" w:customStyle="1" w:styleId="DocumentMapChar">
    <w:name w:val="Document Map Char"/>
    <w:link w:val="DocumentMapChar0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Pr>
      <w:sz w:val="22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Pr>
      <w:sz w:val="22"/>
    </w:rPr>
  </w:style>
  <w:style w:type="character" w:customStyle="1" w:styleId="CommentTextChar0">
    <w:name w:val="Comment Text Char"/>
    <w:link w:val="CommentTextChar"/>
    <w:rPr>
      <w:sz w:val="22"/>
    </w:rPr>
  </w:style>
  <w:style w:type="paragraph" w:customStyle="1" w:styleId="1a">
    <w:name w:val="Гиперссылка1"/>
    <w:link w:val="afd"/>
    <w:rPr>
      <w:color w:val="0000FF"/>
      <w:u w:val="single"/>
    </w:rPr>
  </w:style>
  <w:style w:type="character" w:styleId="afd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customStyle="1" w:styleId="1b">
    <w:name w:val="Слабое выделение1"/>
    <w:basedOn w:val="15"/>
    <w:link w:val="afe"/>
    <w:rPr>
      <w:i/>
    </w:rPr>
  </w:style>
  <w:style w:type="character" w:styleId="afe">
    <w:name w:val="Subtle Emphasis"/>
    <w:basedOn w:val="a0"/>
    <w:link w:val="1b"/>
    <w:rPr>
      <w:i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Pr>
      <w:rFonts w:ascii="Arial" w:hAnsi="Arial"/>
    </w:rPr>
  </w:style>
  <w:style w:type="character" w:customStyle="1" w:styleId="BodyText2Char0">
    <w:name w:val="Body Text 2 Char"/>
    <w:link w:val="BodyText2Char"/>
    <w:rPr>
      <w:rFonts w:ascii="Arial" w:hAnsi="Arial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">
    <w:name w:val="footer"/>
    <w:basedOn w:val="a"/>
    <w:link w:val="aff0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1">
    <w:name w:val="header"/>
    <w:basedOn w:val="a"/>
    <w:link w:val="aff2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f3">
    <w:name w:val="List Paragraph"/>
    <w:basedOn w:val="a"/>
    <w:link w:val="af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Pr>
      <w:smallCaps/>
    </w:rPr>
  </w:style>
  <w:style w:type="character" w:styleId="aff5">
    <w:name w:val="Subtle Reference"/>
    <w:basedOn w:val="a0"/>
    <w:link w:val="1e"/>
    <w:rPr>
      <w:smallCaps/>
    </w:rPr>
  </w:style>
  <w:style w:type="paragraph" w:customStyle="1" w:styleId="1f">
    <w:name w:val="Номер страницы1"/>
    <w:basedOn w:val="15"/>
    <w:link w:val="aff6"/>
  </w:style>
  <w:style w:type="character" w:styleId="aff6">
    <w:name w:val="page number"/>
    <w:basedOn w:val="a0"/>
    <w:link w:val="1f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6">
    <w:name w:val="annotation text"/>
    <w:basedOn w:val="a"/>
    <w:link w:val="a8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Pr>
      <w:sz w:val="22"/>
    </w:rPr>
  </w:style>
  <w:style w:type="paragraph" w:styleId="29">
    <w:name w:val="Body Text Indent 2"/>
    <w:basedOn w:val="a"/>
    <w:link w:val="2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Pr>
      <w:rFonts w:ascii="Arial" w:hAnsi="Arial"/>
      <w:sz w:val="28"/>
    </w:rPr>
  </w:style>
  <w:style w:type="paragraph" w:styleId="aff7">
    <w:name w:val="Plain Text"/>
    <w:basedOn w:val="a"/>
    <w:link w:val="aff8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Pr>
      <w:b/>
      <w:smallCaps/>
    </w:rPr>
  </w:style>
  <w:style w:type="character" w:styleId="aff9">
    <w:name w:val="Intense Reference"/>
    <w:basedOn w:val="a0"/>
    <w:link w:val="1f0"/>
    <w:rPr>
      <w:b/>
      <w:smallCaps/>
    </w:rPr>
  </w:style>
  <w:style w:type="paragraph" w:customStyle="1" w:styleId="BodyTextIndent2Char">
    <w:name w:val="Body Text Indent 2 Char"/>
    <w:link w:val="BodyTextIndent2Char0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Pr>
      <w:sz w:val="28"/>
    </w:rPr>
  </w:style>
  <w:style w:type="paragraph" w:styleId="affc">
    <w:name w:val="Title"/>
    <w:basedOn w:val="a"/>
    <w:next w:val="a"/>
    <w:link w:val="affd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Pr>
      <w:sz w:val="22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f0">
    <w:name w:val="Body Text"/>
    <w:basedOn w:val="a"/>
    <w:link w:val="afff1"/>
    <w:rPr>
      <w:sz w:val="28"/>
    </w:rPr>
  </w:style>
  <w:style w:type="character" w:customStyle="1" w:styleId="afff1">
    <w:name w:val="Основной текст Знак"/>
    <w:basedOn w:val="1"/>
    <w:link w:val="afff0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Pr>
      <w:b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UserPC</cp:lastModifiedBy>
  <cp:revision>23</cp:revision>
  <dcterms:created xsi:type="dcterms:W3CDTF">2023-10-19T09:11:00Z</dcterms:created>
  <dcterms:modified xsi:type="dcterms:W3CDTF">2023-10-20T05:39:00Z</dcterms:modified>
</cp:coreProperties>
</file>