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footer+xml" PartName="/word/footer5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ind/>
        <w:jc w:val="center"/>
        <w:rPr>
          <w:b w:val="1"/>
          <w:spacing w:val="30"/>
          <w:sz w:val="26"/>
        </w:rPr>
      </w:pPr>
    </w:p>
    <w:p w14:paraId="07000000">
      <w:pPr>
        <w:ind/>
        <w:jc w:val="center"/>
        <w:rPr>
          <w:sz w:val="28"/>
        </w:rPr>
      </w:pPr>
      <w:r>
        <w:rPr>
          <w:sz w:val="28"/>
        </w:rPr>
        <w:t xml:space="preserve"> РОССИЙСКАЯ ФЕДЕРАЦИЯ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РОСТОВСКАЯ ОБЛАСТЬ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ЗИМОВНИКОВСКИЙ</w:t>
      </w:r>
      <w:r>
        <w:rPr>
          <w:sz w:val="28"/>
        </w:rPr>
        <w:t xml:space="preserve"> РАЙОН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ЛЕНИНСКОЕ</w:t>
      </w:r>
      <w:r>
        <w:rPr>
          <w:sz w:val="28"/>
        </w:rPr>
        <w:t xml:space="preserve"> СЕЛЬСКОЕ ПОСЕЛЕНИЕ»</w:t>
      </w:r>
    </w:p>
    <w:p w14:paraId="0C000000">
      <w:pPr>
        <w:ind/>
        <w:jc w:val="center"/>
        <w:rPr>
          <w:sz w:val="28"/>
        </w:rPr>
      </w:pPr>
      <w:r>
        <w:rPr>
          <w:sz w:val="28"/>
        </w:rPr>
        <w:t xml:space="preserve">АДМИНИСТРАЦИЯ </w:t>
      </w:r>
      <w:r>
        <w:rPr>
          <w:sz w:val="28"/>
        </w:rPr>
        <w:t>ЛЕНИНСКОГО</w:t>
      </w:r>
      <w:r>
        <w:rPr>
          <w:sz w:val="28"/>
        </w:rPr>
        <w:t xml:space="preserve"> СЕЛЬСКОГО ПОСЕЛЕНИЯ</w:t>
      </w: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F000000">
      <w:pPr>
        <w:ind/>
        <w:jc w:val="center"/>
        <w:rPr>
          <w:sz w:val="28"/>
        </w:rPr>
      </w:pPr>
    </w:p>
    <w:p w14:paraId="10000000">
      <w:pPr>
        <w:rPr>
          <w:sz w:val="28"/>
        </w:rPr>
      </w:pPr>
      <w:r>
        <w:rPr>
          <w:sz w:val="28"/>
        </w:rPr>
        <w:t>от 27.12</w:t>
      </w:r>
      <w:r>
        <w:rPr>
          <w:sz w:val="28"/>
        </w:rPr>
        <w:t xml:space="preserve">.2024 г.                </w:t>
      </w:r>
      <w:r>
        <w:rPr>
          <w:sz w:val="28"/>
        </w:rPr>
        <w:t xml:space="preserve">                    </w:t>
      </w:r>
      <w:r>
        <w:rPr>
          <w:sz w:val="28"/>
        </w:rPr>
        <w:t xml:space="preserve">  </w:t>
      </w:r>
      <w:r>
        <w:rPr>
          <w:sz w:val="28"/>
        </w:rPr>
        <w:t xml:space="preserve"> № 161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х. Ленинский</w:t>
      </w:r>
    </w:p>
    <w:p w14:paraId="11000000">
      <w:pPr>
        <w:ind/>
        <w:jc w:val="center"/>
        <w:rPr>
          <w:sz w:val="28"/>
        </w:rPr>
      </w:pPr>
    </w:p>
    <w:p w14:paraId="12000000">
      <w:pPr>
        <w:ind w:firstLine="0" w:left="125"/>
        <w:jc w:val="both"/>
        <w:rPr>
          <w:sz w:val="28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48"/>
        <w:gridCol w:w="2890"/>
      </w:tblGrid>
      <w:tr>
        <w:trPr>
          <w:trHeight w:hRule="atLeast" w:val="360"/>
        </w:trPr>
        <w:tc>
          <w:tcPr>
            <w:tcW w:type="dxa" w:w="6748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13000000">
            <w:pPr>
              <w:ind w:firstLine="0" w:left="12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>
              <w:rPr>
                <w:sz w:val="28"/>
              </w:rPr>
              <w:t>Ленинского</w:t>
            </w:r>
            <w:r>
              <w:rPr>
                <w:sz w:val="28"/>
              </w:rPr>
              <w:t xml:space="preserve"> сельского поселения от 20</w:t>
            </w:r>
            <w:r>
              <w:rPr>
                <w:sz w:val="28"/>
              </w:rPr>
              <w:t>.12</w:t>
            </w:r>
            <w:r>
              <w:rPr>
                <w:sz w:val="28"/>
              </w:rPr>
              <w:t xml:space="preserve">.2018 </w:t>
            </w:r>
            <w:r>
              <w:rPr>
                <w:sz w:val="28"/>
              </w:rPr>
              <w:t xml:space="preserve">года № 123 </w:t>
            </w:r>
            <w:r>
              <w:rPr>
                <w:sz w:val="28"/>
              </w:rPr>
              <w:t xml:space="preserve">«Об утверждении муниципальной программы </w:t>
            </w:r>
            <w:r>
              <w:rPr>
                <w:sz w:val="28"/>
              </w:rPr>
              <w:t>Ленинского</w:t>
            </w:r>
            <w:r>
              <w:rPr>
                <w:sz w:val="28"/>
              </w:rPr>
              <w:t xml:space="preserve"> сельского поселения «</w:t>
            </w:r>
            <w:r>
              <w:rPr>
                <w:sz w:val="28"/>
              </w:rPr>
              <w:t xml:space="preserve">Защита населения и территории от чрезвычайных ситуаций, обеспечение пожарной безопасности и безопасности людей </w:t>
            </w:r>
            <w:r>
              <w:rPr>
                <w:sz w:val="28"/>
              </w:rPr>
              <w:t>на водных объектах</w:t>
            </w:r>
            <w:r>
              <w:rPr>
                <w:sz w:val="28"/>
              </w:rPr>
              <w:t>»</w:t>
            </w:r>
          </w:p>
        </w:tc>
        <w:tc>
          <w:tcPr>
            <w:tcW w:type="dxa" w:w="289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/>
        </w:tc>
      </w:tr>
    </w:tbl>
    <w:p w14:paraId="14000000">
      <w:pPr>
        <w:ind w:firstLine="0" w:left="125"/>
        <w:jc w:val="both"/>
        <w:rPr>
          <w:sz w:val="28"/>
        </w:rPr>
      </w:pPr>
    </w:p>
    <w:p w14:paraId="15000000">
      <w:pPr>
        <w:ind w:firstLine="0" w:left="125"/>
        <w:jc w:val="left"/>
        <w:rPr>
          <w:b w:val="1"/>
          <w:sz w:val="28"/>
        </w:rPr>
      </w:pPr>
    </w:p>
    <w:p w14:paraId="16000000">
      <w:pPr>
        <w:ind w:firstLine="540" w:left="0"/>
        <w:jc w:val="center"/>
        <w:outlineLvl w:val="0"/>
        <w:rPr>
          <w:color w:val="008000"/>
          <w:sz w:val="16"/>
        </w:rPr>
      </w:pPr>
    </w:p>
    <w:p w14:paraId="17000000">
      <w:pPr>
        <w:ind/>
        <w:jc w:val="both"/>
        <w:rPr>
          <w:sz w:val="28"/>
        </w:rPr>
      </w:pPr>
      <w:r>
        <w:rPr>
          <w:sz w:val="28"/>
        </w:rPr>
        <w:t xml:space="preserve">         В соответствии с постановлением</w:t>
      </w:r>
      <w:r>
        <w:rPr>
          <w:sz w:val="28"/>
        </w:rPr>
        <w:t xml:space="preserve"> Администрации </w:t>
      </w:r>
      <w:r>
        <w:rPr>
          <w:sz w:val="28"/>
        </w:rPr>
        <w:t>Ленинского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 xml:space="preserve">от 19.08.2024 № 116 «Об утверждении Порядка разработки, реализации и оценки эффективности муниципальных программ Ленинского сельского </w:t>
      </w:r>
      <w:r>
        <w:rPr>
          <w:sz w:val="28"/>
        </w:rPr>
        <w:t>поселения»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Администрация</w:t>
      </w:r>
      <w:r>
        <w:rPr>
          <w:sz w:val="28"/>
        </w:rPr>
        <w:t xml:space="preserve"> </w:t>
      </w:r>
      <w:r>
        <w:rPr>
          <w:sz w:val="28"/>
        </w:rPr>
        <w:t>Ленинского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</w:p>
    <w:p w14:paraId="18000000">
      <w:pPr>
        <w:ind/>
        <w:jc w:val="both"/>
        <w:rPr>
          <w:sz w:val="28"/>
        </w:rPr>
      </w:pPr>
    </w:p>
    <w:p w14:paraId="19000000">
      <w:pPr>
        <w:ind/>
        <w:jc w:val="center"/>
        <w:rPr>
          <w:sz w:val="28"/>
        </w:rPr>
      </w:pPr>
      <w:r>
        <w:rPr>
          <w:rFonts w:ascii="Times New Roman ??????????" w:hAnsi="Times New Roman ??????????"/>
          <w:spacing w:val="60"/>
          <w:sz w:val="28"/>
        </w:rPr>
        <w:t>постановляе</w:t>
      </w:r>
      <w:r>
        <w:rPr>
          <w:sz w:val="28"/>
        </w:rPr>
        <w:t>т:</w:t>
      </w:r>
    </w:p>
    <w:p w14:paraId="1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pacing w:val="-4"/>
          <w:sz w:val="28"/>
        </w:rPr>
        <w:t xml:space="preserve">Внести в постановление </w:t>
      </w:r>
      <w:r>
        <w:rPr>
          <w:sz w:val="28"/>
        </w:rPr>
        <w:t xml:space="preserve">Администрации </w:t>
      </w:r>
      <w:r>
        <w:rPr>
          <w:sz w:val="28"/>
        </w:rPr>
        <w:t>Ленинского</w:t>
      </w:r>
      <w:r>
        <w:rPr>
          <w:sz w:val="28"/>
        </w:rPr>
        <w:t xml:space="preserve"> сельского поселения от 20</w:t>
      </w:r>
      <w:r>
        <w:rPr>
          <w:sz w:val="28"/>
        </w:rPr>
        <w:t>.12.2018</w:t>
      </w:r>
      <w:r>
        <w:rPr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</w:rPr>
        <w:t>123</w:t>
      </w:r>
      <w:r>
        <w:rPr>
          <w:sz w:val="28"/>
        </w:rPr>
        <w:t xml:space="preserve"> «Об утверждении муниципальной программы </w:t>
      </w:r>
      <w:r>
        <w:rPr>
          <w:sz w:val="28"/>
        </w:rPr>
        <w:t>Ленинского</w:t>
      </w:r>
      <w:r>
        <w:rPr>
          <w:sz w:val="28"/>
        </w:rPr>
        <w:t xml:space="preserve"> сельского поселения «</w:t>
      </w:r>
      <w:r>
        <w:rPr>
          <w:sz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</w:rPr>
        <w:t xml:space="preserve">» изменения согласно приложению. </w:t>
      </w:r>
    </w:p>
    <w:p w14:paraId="1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 Настоящее постановление вступает в силу со дня его официального опубликования.</w:t>
      </w:r>
    </w:p>
    <w:p w14:paraId="1C000000">
      <w:pPr>
        <w:tabs>
          <w:tab w:leader="none" w:pos="540" w:val="left"/>
        </w:tabs>
        <w:ind w:firstLine="709" w:left="0"/>
        <w:jc w:val="both"/>
        <w:rPr>
          <w:sz w:val="28"/>
        </w:rPr>
      </w:pPr>
      <w:r>
        <w:rPr>
          <w:sz w:val="28"/>
        </w:rPr>
        <w:t>3.  Контроль за выполнением настоящего постановления оставляю за собой.</w:t>
      </w:r>
    </w:p>
    <w:p w14:paraId="1D000000">
      <w:pPr>
        <w:tabs>
          <w:tab w:leader="none" w:pos="0" w:val="left"/>
          <w:tab w:leader="none" w:pos="540" w:val="left"/>
        </w:tabs>
        <w:ind w:firstLine="709" w:left="0"/>
        <w:jc w:val="both"/>
        <w:rPr>
          <w:sz w:val="28"/>
        </w:rPr>
      </w:pPr>
    </w:p>
    <w:p w14:paraId="1E000000">
      <w:pPr>
        <w:tabs>
          <w:tab w:leader="none" w:pos="0" w:val="left"/>
          <w:tab w:leader="none" w:pos="540" w:val="left"/>
        </w:tabs>
        <w:ind w:firstLine="709" w:left="0"/>
        <w:jc w:val="both"/>
        <w:rPr>
          <w:sz w:val="28"/>
        </w:rPr>
      </w:pPr>
    </w:p>
    <w:p w14:paraId="1F000000">
      <w:pPr>
        <w:ind w:firstLine="72" w:left="0" w:right="-5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14:paraId="20000000">
      <w:pPr>
        <w:ind w:firstLine="72" w:left="0" w:right="-5"/>
        <w:jc w:val="both"/>
        <w:rPr>
          <w:sz w:val="28"/>
        </w:rPr>
      </w:pPr>
      <w:r>
        <w:rPr>
          <w:sz w:val="28"/>
        </w:rPr>
        <w:t>Ленинского</w:t>
      </w:r>
      <w:r>
        <w:rPr>
          <w:sz w:val="28"/>
        </w:rPr>
        <w:t xml:space="preserve"> сельского поселения        </w:t>
      </w:r>
      <w:r>
        <w:rPr>
          <w:sz w:val="28"/>
        </w:rPr>
        <w:t xml:space="preserve">                    </w:t>
      </w:r>
      <w:r>
        <w:rPr>
          <w:sz w:val="28"/>
        </w:rPr>
        <w:t>О.И. Фурсова</w:t>
      </w:r>
    </w:p>
    <w:p w14:paraId="21000000">
      <w:pPr>
        <w:ind w:firstLine="72" w:left="0" w:right="-5"/>
        <w:jc w:val="both"/>
        <w:rPr>
          <w:sz w:val="22"/>
        </w:rPr>
      </w:pPr>
    </w:p>
    <w:p w14:paraId="22000000">
      <w:pPr>
        <w:widowControl w:val="0"/>
        <w:ind w:firstLine="0" w:left="6237"/>
        <w:jc w:val="center"/>
        <w:rPr>
          <w:sz w:val="24"/>
        </w:rPr>
      </w:pPr>
    </w:p>
    <w:p w14:paraId="23000000">
      <w:pPr>
        <w:widowControl w:val="0"/>
        <w:ind w:firstLine="0" w:left="6237"/>
        <w:jc w:val="center"/>
        <w:rPr>
          <w:sz w:val="24"/>
        </w:rPr>
      </w:pPr>
    </w:p>
    <w:p w14:paraId="24000000">
      <w:pPr>
        <w:widowControl w:val="0"/>
        <w:ind w:firstLine="0" w:left="6237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14:paraId="25000000">
      <w:pPr>
        <w:widowControl w:val="0"/>
        <w:ind w:firstLine="0" w:left="6237"/>
        <w:jc w:val="center"/>
        <w:rPr>
          <w:sz w:val="24"/>
        </w:rPr>
      </w:pPr>
      <w:r>
        <w:rPr>
          <w:sz w:val="24"/>
        </w:rPr>
        <w:t xml:space="preserve">Приложение № 1 </w:t>
      </w:r>
    </w:p>
    <w:p w14:paraId="26000000">
      <w:pPr>
        <w:widowControl w:val="0"/>
        <w:ind w:firstLine="0" w:left="6237"/>
        <w:jc w:val="center"/>
        <w:rPr>
          <w:sz w:val="24"/>
        </w:rPr>
      </w:pPr>
      <w:r>
        <w:rPr>
          <w:sz w:val="24"/>
        </w:rPr>
        <w:t xml:space="preserve">к постановлению </w:t>
      </w:r>
    </w:p>
    <w:p w14:paraId="27000000">
      <w:pPr>
        <w:widowControl w:val="0"/>
        <w:ind w:firstLine="0" w:left="6237"/>
        <w:jc w:val="center"/>
        <w:rPr>
          <w:sz w:val="24"/>
        </w:rPr>
      </w:pPr>
      <w:r>
        <w:rPr>
          <w:sz w:val="24"/>
        </w:rPr>
        <w:t xml:space="preserve">Администрации </w:t>
      </w:r>
      <w:r>
        <w:rPr>
          <w:sz w:val="24"/>
        </w:rPr>
        <w:t>Ленинского</w:t>
      </w:r>
      <w:r>
        <w:rPr>
          <w:sz w:val="24"/>
        </w:rPr>
        <w:t xml:space="preserve"> сельского поселения</w:t>
      </w:r>
    </w:p>
    <w:p w14:paraId="28000000">
      <w:pPr>
        <w:widowControl w:val="0"/>
        <w:ind w:firstLine="0" w:left="6237"/>
        <w:jc w:val="center"/>
        <w:rPr>
          <w:sz w:val="24"/>
        </w:rPr>
      </w:pPr>
      <w:r>
        <w:rPr>
          <w:sz w:val="24"/>
        </w:rPr>
        <w:t>от 27.12.2024 № 161</w:t>
      </w:r>
    </w:p>
    <w:p w14:paraId="29000000">
      <w:pPr>
        <w:widowControl w:val="0"/>
        <w:ind/>
        <w:jc w:val="center"/>
        <w:rPr>
          <w:sz w:val="24"/>
        </w:rPr>
      </w:pPr>
    </w:p>
    <w:p w14:paraId="2A000000">
      <w:pPr>
        <w:widowControl w:val="0"/>
        <w:ind/>
        <w:jc w:val="center"/>
        <w:rPr>
          <w:sz w:val="28"/>
        </w:rPr>
      </w:pPr>
      <w:r>
        <w:rPr>
          <w:sz w:val="28"/>
        </w:rPr>
        <w:t>ИЗМЕНЕНИЯ,</w:t>
      </w:r>
    </w:p>
    <w:p w14:paraId="2B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вносимые в постановление </w:t>
      </w:r>
      <w:r>
        <w:rPr>
          <w:sz w:val="28"/>
        </w:rPr>
        <w:t>Ленинского</w:t>
      </w:r>
      <w:r>
        <w:rPr>
          <w:sz w:val="28"/>
        </w:rPr>
        <w:t xml:space="preserve"> сельского поселения</w:t>
      </w:r>
    </w:p>
    <w:p w14:paraId="2C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 от </w:t>
      </w:r>
      <w:r>
        <w:rPr>
          <w:sz w:val="28"/>
        </w:rPr>
        <w:t>20</w:t>
      </w:r>
      <w:r>
        <w:rPr>
          <w:sz w:val="28"/>
        </w:rPr>
        <w:t xml:space="preserve">.12.2018 </w:t>
      </w:r>
      <w:r>
        <w:rPr>
          <w:sz w:val="28"/>
        </w:rPr>
        <w:t>года № 123</w:t>
      </w:r>
      <w:r>
        <w:rPr>
          <w:sz w:val="28"/>
        </w:rPr>
        <w:t xml:space="preserve"> </w:t>
      </w:r>
      <w:r>
        <w:rPr>
          <w:sz w:val="28"/>
        </w:rPr>
        <w:t xml:space="preserve">«Об утверждении муниципальной программы </w:t>
      </w:r>
      <w:r>
        <w:rPr>
          <w:sz w:val="28"/>
        </w:rPr>
        <w:t>Ленинского</w:t>
      </w:r>
      <w:r>
        <w:rPr>
          <w:sz w:val="28"/>
        </w:rPr>
        <w:t xml:space="preserve"> сельского поселения «</w:t>
      </w:r>
      <w:r>
        <w:rPr>
          <w:sz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</w:rPr>
        <w:t>»</w:t>
      </w:r>
    </w:p>
    <w:p w14:paraId="2D000000">
      <w:pPr>
        <w:widowControl w:val="0"/>
        <w:ind/>
        <w:jc w:val="center"/>
        <w:rPr>
          <w:sz w:val="24"/>
        </w:rPr>
      </w:pPr>
    </w:p>
    <w:p w14:paraId="2E000000">
      <w:pPr>
        <w:pStyle w:val="Style_3"/>
        <w:numPr>
          <w:ilvl w:val="0"/>
          <w:numId w:val="1"/>
        </w:numPr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 к постановлению Администрации </w:t>
      </w:r>
      <w:r>
        <w:rPr>
          <w:rFonts w:ascii="Times New Roman" w:hAnsi="Times New Roman"/>
          <w:sz w:val="28"/>
        </w:rPr>
        <w:t>Ленинского</w:t>
      </w:r>
      <w:r>
        <w:rPr>
          <w:rFonts w:ascii="Times New Roman" w:hAnsi="Times New Roman"/>
          <w:sz w:val="28"/>
        </w:rPr>
        <w:t xml:space="preserve"> сельского поселения от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.12.2018 </w:t>
      </w:r>
      <w:r>
        <w:rPr>
          <w:rFonts w:ascii="Times New Roman" w:hAnsi="Times New Roman"/>
          <w:sz w:val="28"/>
        </w:rPr>
        <w:t>года № 123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2F000000">
      <w:pPr>
        <w:rPr>
          <w:sz w:val="28"/>
        </w:rPr>
      </w:pPr>
    </w:p>
    <w:p w14:paraId="30000000">
      <w:pPr>
        <w:rPr>
          <w:sz w:val="28"/>
        </w:rPr>
      </w:pPr>
    </w:p>
    <w:p w14:paraId="31000000">
      <w:pPr>
        <w:ind/>
        <w:jc w:val="right"/>
        <w:outlineLvl w:val="0"/>
        <w:rPr>
          <w:sz w:val="28"/>
        </w:rPr>
      </w:pPr>
      <w:r>
        <w:rPr>
          <w:sz w:val="28"/>
        </w:rPr>
        <w:t>Приложение №1</w:t>
      </w:r>
    </w:p>
    <w:p w14:paraId="32000000">
      <w:pPr>
        <w:ind/>
        <w:jc w:val="right"/>
        <w:rPr>
          <w:sz w:val="28"/>
        </w:rPr>
      </w:pPr>
      <w:r>
        <w:rPr>
          <w:sz w:val="28"/>
        </w:rPr>
        <w:t>к постановлению</w:t>
      </w:r>
    </w:p>
    <w:p w14:paraId="33000000">
      <w:pPr>
        <w:ind/>
        <w:jc w:val="right"/>
        <w:rPr>
          <w:sz w:val="28"/>
        </w:rPr>
      </w:pPr>
      <w:r>
        <w:rPr>
          <w:sz w:val="28"/>
        </w:rPr>
        <w:t xml:space="preserve">Администрации </w:t>
      </w:r>
      <w:r>
        <w:rPr>
          <w:sz w:val="28"/>
        </w:rPr>
        <w:t>Ленинского</w:t>
      </w:r>
    </w:p>
    <w:p w14:paraId="34000000">
      <w:pPr>
        <w:ind/>
        <w:jc w:val="right"/>
        <w:rPr>
          <w:sz w:val="28"/>
        </w:rPr>
      </w:pPr>
      <w:r>
        <w:rPr>
          <w:sz w:val="28"/>
        </w:rPr>
        <w:t xml:space="preserve"> сельского поселения  </w:t>
      </w:r>
    </w:p>
    <w:p w14:paraId="35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  <w:r>
        <w:rPr>
          <w:sz w:val="28"/>
        </w:rPr>
        <w:t xml:space="preserve">               </w:t>
      </w:r>
      <w:r>
        <w:rPr>
          <w:sz w:val="28"/>
        </w:rPr>
        <w:t xml:space="preserve">   от </w:t>
      </w:r>
      <w:r>
        <w:rPr>
          <w:sz w:val="28"/>
        </w:rPr>
        <w:t>20</w:t>
      </w:r>
      <w:r>
        <w:rPr>
          <w:sz w:val="28"/>
        </w:rPr>
        <w:t xml:space="preserve">.12.2018 </w:t>
      </w:r>
      <w:r>
        <w:rPr>
          <w:sz w:val="28"/>
        </w:rPr>
        <w:t>года № 123</w:t>
      </w:r>
    </w:p>
    <w:p w14:paraId="36000000">
      <w:pPr>
        <w:widowControl w:val="0"/>
        <w:ind/>
        <w:jc w:val="center"/>
        <w:rPr>
          <w:sz w:val="28"/>
        </w:rPr>
      </w:pPr>
    </w:p>
    <w:p w14:paraId="37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МУНИЦИПАЛЬНАЯ ПРОГРАММА </w:t>
      </w:r>
    </w:p>
    <w:p w14:paraId="38000000">
      <w:pPr>
        <w:widowControl w:val="0"/>
        <w:ind/>
        <w:jc w:val="center"/>
        <w:rPr>
          <w:sz w:val="28"/>
        </w:rPr>
      </w:pPr>
      <w:r>
        <w:rPr>
          <w:sz w:val="28"/>
        </w:rPr>
        <w:t>Ленинского</w:t>
      </w:r>
      <w:r>
        <w:rPr>
          <w:sz w:val="28"/>
        </w:rPr>
        <w:t xml:space="preserve"> сельского поселения «Защита населения и территории</w:t>
      </w:r>
    </w:p>
    <w:p w14:paraId="39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от чрезвычайных ситуаций, обеспечение пожарной </w:t>
      </w:r>
    </w:p>
    <w:p w14:paraId="3A000000">
      <w:pPr>
        <w:widowControl w:val="0"/>
        <w:ind/>
        <w:jc w:val="center"/>
        <w:rPr>
          <w:sz w:val="28"/>
        </w:rPr>
      </w:pPr>
      <w:r>
        <w:rPr>
          <w:sz w:val="28"/>
        </w:rPr>
        <w:t>безопасности и безопасности людей на водных объектах»</w:t>
      </w:r>
    </w:p>
    <w:p w14:paraId="3B000000">
      <w:pPr>
        <w:widowControl w:val="0"/>
        <w:ind/>
        <w:jc w:val="center"/>
        <w:rPr>
          <w:sz w:val="28"/>
        </w:rPr>
      </w:pPr>
    </w:p>
    <w:p w14:paraId="3C000000">
      <w:pPr>
        <w:widowControl w:val="0"/>
        <w:ind/>
        <w:jc w:val="center"/>
        <w:rPr>
          <w:sz w:val="28"/>
        </w:rPr>
      </w:pPr>
      <w:r>
        <w:rPr>
          <w:sz w:val="28"/>
        </w:rPr>
        <w:t>I. Стратегические приоритеты</w:t>
      </w:r>
    </w:p>
    <w:p w14:paraId="3D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r>
        <w:rPr>
          <w:sz w:val="28"/>
        </w:rPr>
        <w:t>Ленинского</w:t>
      </w:r>
      <w:r>
        <w:rPr>
          <w:sz w:val="28"/>
        </w:rPr>
        <w:t xml:space="preserve"> сельского поселения «Защита</w:t>
      </w:r>
    </w:p>
    <w:p w14:paraId="3E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населения и территории от чрезвычайных ситуаций, обеспечение </w:t>
      </w:r>
    </w:p>
    <w:p w14:paraId="3F000000">
      <w:pPr>
        <w:widowControl w:val="0"/>
        <w:ind/>
        <w:jc w:val="center"/>
        <w:rPr>
          <w:sz w:val="28"/>
        </w:rPr>
      </w:pPr>
      <w:r>
        <w:rPr>
          <w:sz w:val="28"/>
        </w:rPr>
        <w:t>пожарной безопасности и безопасности людей на водных объектах»</w:t>
      </w:r>
    </w:p>
    <w:p w14:paraId="40000000">
      <w:pPr>
        <w:widowControl w:val="0"/>
        <w:ind/>
        <w:jc w:val="center"/>
        <w:rPr>
          <w:sz w:val="28"/>
        </w:rPr>
      </w:pPr>
    </w:p>
    <w:p w14:paraId="41000000">
      <w:pPr>
        <w:widowControl w:val="0"/>
        <w:ind/>
        <w:jc w:val="center"/>
        <w:rPr>
          <w:sz w:val="28"/>
        </w:rPr>
      </w:pPr>
      <w:r>
        <w:rPr>
          <w:sz w:val="28"/>
        </w:rPr>
        <w:t>1. Оценка текущего состояния сферы</w:t>
      </w:r>
    </w:p>
    <w:p w14:paraId="42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реализации муниципальной программы </w:t>
      </w:r>
      <w:r>
        <w:rPr>
          <w:sz w:val="28"/>
        </w:rPr>
        <w:t>Ленинского</w:t>
      </w:r>
      <w:r>
        <w:rPr>
          <w:sz w:val="28"/>
        </w:rPr>
        <w:t xml:space="preserve"> сельского поселения</w:t>
      </w:r>
    </w:p>
    <w:p w14:paraId="43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«Защита населения и территории от чрезвычайных ситуаций, обеспечение </w:t>
      </w:r>
    </w:p>
    <w:p w14:paraId="44000000">
      <w:pPr>
        <w:widowControl w:val="0"/>
        <w:ind/>
        <w:jc w:val="center"/>
        <w:rPr>
          <w:sz w:val="28"/>
        </w:rPr>
      </w:pPr>
      <w:r>
        <w:rPr>
          <w:sz w:val="28"/>
        </w:rPr>
        <w:t>пожарной безопасности и безопасности людей на водных объектах»</w:t>
      </w:r>
    </w:p>
    <w:p w14:paraId="45000000">
      <w:pPr>
        <w:widowControl w:val="0"/>
        <w:ind w:firstLine="709" w:left="0"/>
        <w:jc w:val="both"/>
        <w:rPr>
          <w:sz w:val="28"/>
        </w:rPr>
      </w:pPr>
    </w:p>
    <w:p w14:paraId="46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>
        <w:rPr>
          <w:sz w:val="28"/>
        </w:rPr>
        <w:t>Ленинского</w:t>
      </w:r>
      <w:r>
        <w:rPr>
          <w:sz w:val="28"/>
        </w:rPr>
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(далее также – муниципальная программа) определяет цели и основные приоритеты в сфере защиты населения и территории от чрезвычайных ситуаций, пожарной безопасности и безопасности людей на водных объектах.</w:t>
      </w:r>
    </w:p>
    <w:p w14:paraId="4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Ленинское</w:t>
      </w:r>
      <w:r>
        <w:rPr>
          <w:sz w:val="28"/>
        </w:rPr>
        <w:t xml:space="preserve"> сельское поселение подвержено угрозам возникновения чрезвычайных ситуаций природного, техногенного характера и биологической </w:t>
      </w:r>
      <w:r>
        <w:rPr>
          <w:sz w:val="28"/>
        </w:rPr>
        <w:t xml:space="preserve">опасности. </w:t>
      </w:r>
    </w:p>
    <w:p w14:paraId="4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В целях оперативного реагирования на чрезвычайные ситуации проведено дооснащение сил и средств современным оборудованием и техникой, создание современных систем оповещения, информирования населения и вызова экстренных служб (система-112). </w:t>
      </w:r>
    </w:p>
    <w:p w14:paraId="49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В Администрации </w:t>
      </w:r>
      <w:r>
        <w:rPr>
          <w:sz w:val="28"/>
        </w:rPr>
        <w:t>Ленинского</w:t>
      </w:r>
      <w:r>
        <w:rPr>
          <w:sz w:val="28"/>
        </w:rPr>
        <w:t xml:space="preserve"> сельского поселения ключевыми являются следующие проблемы:</w:t>
      </w:r>
    </w:p>
    <w:p w14:paraId="4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 недостаточное оснащение добровольных пожарных современной техникой, оборудованием, снаряжением для оперативного реагирования при возникновении чрезвычайных ситуаций на территории поселения и обеспечения полного охвата территории противопожарным прикрытием; </w:t>
      </w:r>
    </w:p>
    <w:p w14:paraId="4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недостаточный охват системой оповещения и экстренного информирования населения при возникновении чрезвычайных ситуаций природного, техногенного характера и биологической опасности на территории поселения; </w:t>
      </w:r>
    </w:p>
    <w:p w14:paraId="4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0,3 процента населения поселения не обеспечено противопожарным прикрытием в соответствии с установленными временными нормативами прибытия первого подразделения пожарной охраны к месту вызова. </w:t>
      </w:r>
    </w:p>
    <w:p w14:paraId="4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С целью снижения масштаба последствий и количества пострадавших при возникновении крупномасштабных чрезвычайных ситуаций необходима современная система оповещения и экстренного информирования населения </w:t>
      </w:r>
      <w:r>
        <w:rPr>
          <w:sz w:val="28"/>
        </w:rPr>
        <w:t>Ленинского</w:t>
      </w:r>
      <w:r>
        <w:rPr>
          <w:sz w:val="28"/>
        </w:rPr>
        <w:t xml:space="preserve"> сельского поселения. </w:t>
      </w:r>
    </w:p>
    <w:p w14:paraId="4E000000">
      <w:pPr>
        <w:widowControl w:val="0"/>
        <w:ind/>
        <w:jc w:val="center"/>
        <w:rPr>
          <w:sz w:val="28"/>
        </w:rPr>
      </w:pPr>
    </w:p>
    <w:p w14:paraId="4F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2. Описание приоритетов и целей муниципальной политики </w:t>
      </w:r>
    </w:p>
    <w:p w14:paraId="50000000">
      <w:pPr>
        <w:widowControl w:val="0"/>
        <w:ind/>
        <w:jc w:val="center"/>
        <w:rPr>
          <w:sz w:val="28"/>
        </w:rPr>
      </w:pPr>
      <w:r>
        <w:rPr>
          <w:sz w:val="28"/>
        </w:rPr>
        <w:t>Ленинского</w:t>
      </w:r>
      <w:r>
        <w:rPr>
          <w:sz w:val="28"/>
        </w:rPr>
        <w:t xml:space="preserve"> сельского поселения в сфере реализации муниципальной программы.</w:t>
      </w:r>
    </w:p>
    <w:p w14:paraId="51000000">
      <w:pPr>
        <w:widowControl w:val="0"/>
        <w:ind w:firstLine="709" w:left="0"/>
        <w:jc w:val="both"/>
        <w:rPr>
          <w:sz w:val="28"/>
        </w:rPr>
      </w:pPr>
    </w:p>
    <w:p w14:paraId="5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Основными приоритетами являются:</w:t>
      </w:r>
    </w:p>
    <w:p w14:paraId="5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повышение уровня защищенности населения и территории </w:t>
      </w:r>
      <w:r>
        <w:rPr>
          <w:sz w:val="28"/>
        </w:rPr>
        <w:t>Ленинского</w:t>
      </w:r>
      <w:r>
        <w:rPr>
          <w:sz w:val="28"/>
        </w:rPr>
        <w:t xml:space="preserve"> сельского поселения 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</w:t>
      </w:r>
    </w:p>
    <w:p w14:paraId="54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дооснащение современной специальной пожарной, аварийно-спасательной техникой, оборудованием и снаряжением в целях сокращения времени реагирования при оказании помощи пострадавшим, а также повышения готовности спасательных подразделений к ликвидации крупномасштабных чрезвычайных ситуаций исходя из существующих опасностей;</w:t>
      </w:r>
    </w:p>
    <w:p w14:paraId="55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14:paraId="56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14:paraId="5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создание и модернизация комплексной системы экстренного оповещения населения в зонах, подверженных возникновению быстроразвивающихся </w:t>
      </w:r>
      <w:r>
        <w:rPr>
          <w:sz w:val="28"/>
        </w:rPr>
        <w:t>процессов природного и техногенного характера;</w:t>
      </w:r>
    </w:p>
    <w:p w14:paraId="5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создание современных систем обеспечения вызова экстренных оперативных служб по единому номеру «112» и оперативной консультационной, информационной помощи по единому номеру «122».</w:t>
      </w:r>
    </w:p>
    <w:p w14:paraId="59000000">
      <w:pPr>
        <w:widowControl w:val="0"/>
        <w:ind w:firstLine="709" w:left="0"/>
        <w:jc w:val="both"/>
        <w:rPr>
          <w:sz w:val="28"/>
        </w:rPr>
      </w:pPr>
    </w:p>
    <w:p w14:paraId="5A000000">
      <w:pPr>
        <w:keepNext w:val="1"/>
        <w:keepLines w:val="1"/>
        <w:ind/>
        <w:jc w:val="center"/>
        <w:rPr>
          <w:sz w:val="28"/>
        </w:rPr>
      </w:pPr>
      <w:r>
        <w:rPr>
          <w:sz w:val="28"/>
        </w:rPr>
        <w:t xml:space="preserve">3. Сведения о взаимосвязи со стратегическими приоритетами, </w:t>
      </w:r>
    </w:p>
    <w:p w14:paraId="5B000000">
      <w:pPr>
        <w:keepNext w:val="1"/>
        <w:keepLines w:val="1"/>
        <w:ind/>
        <w:jc w:val="center"/>
        <w:rPr>
          <w:sz w:val="28"/>
        </w:rPr>
      </w:pPr>
      <w:r>
        <w:rPr>
          <w:sz w:val="28"/>
        </w:rPr>
        <w:t>целями и показателями государственных программ Российской Федерации</w:t>
      </w:r>
    </w:p>
    <w:p w14:paraId="5C000000">
      <w:pPr>
        <w:keepNext w:val="1"/>
        <w:keepLines w:val="1"/>
        <w:ind/>
        <w:rPr>
          <w:sz w:val="28"/>
        </w:rPr>
      </w:pPr>
    </w:p>
    <w:p w14:paraId="5D000000">
      <w:pPr>
        <w:keepNext w:val="1"/>
        <w:keepLines w:val="1"/>
        <w:ind w:firstLine="708" w:left="0"/>
        <w:jc w:val="both"/>
        <w:rPr>
          <w:sz w:val="28"/>
        </w:rPr>
      </w:pPr>
      <w:r>
        <w:rPr>
          <w:sz w:val="28"/>
        </w:rPr>
        <w:t>Взаимосвязь со стратегическими приоритетами, целями и показателями государственных программ Российской Федерации и Ростовской области отсутствует.</w:t>
      </w:r>
    </w:p>
    <w:p w14:paraId="5E000000">
      <w:pPr>
        <w:widowControl w:val="0"/>
        <w:ind w:firstLine="709" w:left="0"/>
        <w:jc w:val="both"/>
        <w:rPr>
          <w:sz w:val="28"/>
        </w:rPr>
      </w:pPr>
    </w:p>
    <w:p w14:paraId="5F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Задачи муниципального управления, способы </w:t>
      </w:r>
    </w:p>
    <w:p w14:paraId="60000000">
      <w:pPr>
        <w:widowControl w:val="0"/>
        <w:ind/>
        <w:jc w:val="center"/>
        <w:rPr>
          <w:sz w:val="28"/>
        </w:rPr>
      </w:pPr>
      <w:r>
        <w:rPr>
          <w:sz w:val="28"/>
        </w:rPr>
        <w:t>их эффективного решения в сфере реализации муниципальной программы</w:t>
      </w:r>
    </w:p>
    <w:p w14:paraId="61000000">
      <w:pPr>
        <w:widowControl w:val="0"/>
        <w:ind w:firstLine="709" w:left="0"/>
        <w:jc w:val="both"/>
        <w:rPr>
          <w:sz w:val="28"/>
        </w:rPr>
      </w:pPr>
    </w:p>
    <w:p w14:paraId="6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Основные задачи и способы их эффективного решения определены Стратегией. </w:t>
      </w:r>
    </w:p>
    <w:p w14:paraId="6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14:paraId="64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Указом Президента Российской Федерации от 13.11.2012 № 1522 «О 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14:paraId="65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Федеральным законом от 21.12.1994 № 68-ФЗ «О защите населения и территорий от чрезвычайных ситуаций природного и техногенного характера»;</w:t>
      </w:r>
    </w:p>
    <w:p w14:paraId="66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Федеральным законом от 21.12.1994 № 69-ФЗ «О пожарной безопасности»;</w:t>
      </w:r>
    </w:p>
    <w:p w14:paraId="6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Федеральным законом от 22.07.2008 № 123-ФЗ «Технический регламент о требованиях пожарной безопасности»;</w:t>
      </w:r>
    </w:p>
    <w:p w14:paraId="6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постановлением Правительства Российской Федерации от 21.11.2011 № 958 «О системе обеспечения вызова экстренных оперативных служб по единому номеру «112»;</w:t>
      </w:r>
    </w:p>
    <w:p w14:paraId="69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распоряжением Правительства Российской Федерации от 03.12.2014 № 2446-р «Об утверждении Концепции построения и развития аппаратно-программного комплекса «Безопасный город»; </w:t>
      </w:r>
    </w:p>
    <w:p w14:paraId="6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Областным законом от 25.11.2004 № 202-ЗС «О пожарной безопасности»;</w:t>
      </w:r>
    </w:p>
    <w:p w14:paraId="6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Областным законом от 29.12.2004 № 256-ЗС «О защите населения и территорий от чрезвычайных ситуаций межмуниципального и регионального характера».</w:t>
      </w:r>
    </w:p>
    <w:p w14:paraId="6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14:paraId="6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снижение к</w:t>
      </w:r>
      <w:r>
        <w:rPr>
          <w:sz w:val="26"/>
        </w:rPr>
        <w:t>оличества пожаров</w:t>
      </w:r>
      <w:r>
        <w:rPr>
          <w:sz w:val="28"/>
        </w:rPr>
        <w:t xml:space="preserve"> и численности населения, пострадавшего в чрезвычайных ситуациях;</w:t>
      </w:r>
    </w:p>
    <w:p w14:paraId="6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повышение уровня пожарной безопасности путем обеспечения населения противопожарным прикрытием в соответствии с установленными временными нормативами прибытия первого подразделения пожарной охраны к месту вызова – 100 процентов от количества населения </w:t>
      </w:r>
      <w:r>
        <w:rPr>
          <w:sz w:val="28"/>
        </w:rPr>
        <w:t>Ленинского</w:t>
      </w:r>
      <w:r>
        <w:rPr>
          <w:sz w:val="28"/>
        </w:rPr>
        <w:t xml:space="preserve"> сельского поселения;</w:t>
      </w:r>
    </w:p>
    <w:p w14:paraId="6F000000">
      <w:pPr>
        <w:widowControl w:val="0"/>
        <w:ind w:firstLine="709" w:left="0"/>
        <w:jc w:val="both"/>
        <w:rPr>
          <w:sz w:val="28"/>
        </w:rPr>
      </w:pPr>
      <w:r>
        <w:rPr>
          <w:color w:val="000000"/>
          <w:sz w:val="28"/>
        </w:rPr>
        <w:t xml:space="preserve">модернизация муниципальной системы оповещения населения </w:t>
      </w:r>
      <w:r>
        <w:rPr>
          <w:color w:val="000000"/>
          <w:sz w:val="28"/>
        </w:rPr>
        <w:t>Ленинского</w:t>
      </w:r>
      <w:r>
        <w:rPr>
          <w:color w:val="000000"/>
          <w:sz w:val="28"/>
        </w:rPr>
        <w:t xml:space="preserve"> сельского поселения – 100 процентов</w:t>
      </w:r>
      <w:r>
        <w:rPr>
          <w:sz w:val="28"/>
        </w:rPr>
        <w:t>;</w:t>
      </w:r>
    </w:p>
    <w:p w14:paraId="70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увеличением количества профилактических мероприятий по предупреждению пожаров, чрезвычайных ситуаций и происшествий на водных объектах.</w:t>
      </w:r>
    </w:p>
    <w:p w14:paraId="71000000">
      <w:pPr>
        <w:sectPr>
          <w:pgSz w:h="16838" w:orient="portrait" w:w="11906"/>
          <w:pgMar w:bottom="1134" w:footer="624" w:gutter="0" w:header="709" w:left="1701" w:right="567" w:top="1134"/>
          <w:pgNumType w:start="1"/>
        </w:sectPr>
      </w:pPr>
    </w:p>
    <w:p w14:paraId="72000000">
      <w:pPr>
        <w:widowControl w:val="0"/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73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r>
        <w:rPr>
          <w:sz w:val="28"/>
        </w:rPr>
        <w:t>Ленинского</w:t>
      </w:r>
      <w:r>
        <w:rPr>
          <w:sz w:val="28"/>
        </w:rPr>
        <w:t xml:space="preserve"> сельского поселения «Защита населения и территории </w:t>
      </w:r>
    </w:p>
    <w:p w14:paraId="74000000">
      <w:pPr>
        <w:widowControl w:val="0"/>
        <w:ind/>
        <w:jc w:val="center"/>
        <w:rPr>
          <w:sz w:val="28"/>
        </w:rPr>
      </w:pPr>
      <w:r>
        <w:rPr>
          <w:sz w:val="28"/>
        </w:rPr>
        <w:t>от чрезвычайных ситуаций, обеспечение пожарной безопасности и безопасности людей на водных объектах»</w:t>
      </w:r>
    </w:p>
    <w:p w14:paraId="75000000">
      <w:pPr>
        <w:widowControl w:val="0"/>
        <w:ind/>
        <w:jc w:val="center"/>
        <w:rPr>
          <w:sz w:val="28"/>
        </w:rPr>
      </w:pPr>
    </w:p>
    <w:p w14:paraId="7600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77000000">
      <w:pPr>
        <w:widowControl w:val="0"/>
        <w:ind/>
        <w:jc w:val="center"/>
        <w:rPr>
          <w:sz w:val="28"/>
        </w:rPr>
      </w:pPr>
    </w:p>
    <w:tbl>
      <w:tblPr>
        <w:tblStyle w:val="Style_4"/>
        <w:tblBorders>
          <w:top w:color="000000" w:val="nil"/>
          <w:left w:color="000000" w:val="nil"/>
          <w:bottom w:color="000000" w:val="nil"/>
          <w:right w:color="000000" w:val="nil"/>
          <w:insideH w:sz="4" w:val="nil"/>
          <w:insideV w:sz="4" w:val="nil"/>
        </w:tblBorders>
        <w:tblLayout w:type="fixed"/>
      </w:tblPr>
      <w:tblGrid>
        <w:gridCol w:w="725"/>
        <w:gridCol w:w="5649"/>
        <w:gridCol w:w="236"/>
        <w:gridCol w:w="8243"/>
      </w:tblGrid>
      <w:tr>
        <w:tc>
          <w:tcPr>
            <w:tcW w:type="dxa" w:w="7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8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564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9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A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82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B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  <w:tr>
        <w:tc>
          <w:tcPr>
            <w:tcW w:type="dxa" w:w="7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C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564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D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E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82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F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Ленинского</w:t>
            </w:r>
            <w:r>
              <w:rPr>
                <w:sz w:val="28"/>
              </w:rPr>
              <w:t xml:space="preserve"> сельского поселения</w:t>
            </w:r>
          </w:p>
        </w:tc>
      </w:tr>
      <w:tr>
        <w:tc>
          <w:tcPr>
            <w:tcW w:type="dxa" w:w="7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0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type="dxa" w:w="564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1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2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82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3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14:paraId="84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>
        <w:tc>
          <w:tcPr>
            <w:tcW w:type="dxa" w:w="7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5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type="dxa" w:w="564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6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7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82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8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уровня защищенности населения и территории </w:t>
            </w:r>
            <w:r>
              <w:rPr>
                <w:sz w:val="28"/>
              </w:rPr>
              <w:t>Ленинского</w:t>
            </w:r>
            <w:r>
              <w:rPr>
                <w:sz w:val="28"/>
              </w:rPr>
              <w:t xml:space="preserve"> сельского поселения от пожаров, чрезвычайных ситуаций и безопасности людей на водных объектах</w:t>
            </w:r>
          </w:p>
        </w:tc>
      </w:tr>
      <w:tr>
        <w:tc>
          <w:tcPr>
            <w:tcW w:type="dxa" w:w="7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9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type="dxa" w:w="564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A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B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82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C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общий объем финансирования мун</w:t>
            </w:r>
            <w:r>
              <w:rPr>
                <w:sz w:val="28"/>
              </w:rPr>
              <w:t xml:space="preserve">иципальной программы </w:t>
            </w:r>
            <w:r>
              <w:rPr>
                <w:sz w:val="28"/>
              </w:rPr>
              <w:t>701,0</w:t>
            </w:r>
            <w:r>
              <w:rPr>
                <w:sz w:val="28"/>
              </w:rPr>
              <w:t> тыс. рублей, в том числе:</w:t>
            </w:r>
          </w:p>
          <w:p w14:paraId="8D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– 2024 годы – 371,0</w:t>
            </w:r>
            <w:r>
              <w:rPr>
                <w:sz w:val="28"/>
              </w:rPr>
              <w:t xml:space="preserve"> тыс. рублей;</w:t>
            </w:r>
          </w:p>
          <w:p w14:paraId="8E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– 2030 годы – </w:t>
            </w:r>
            <w:bookmarkStart w:id="1" w:name="_GoBack"/>
            <w:bookmarkEnd w:id="1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330</w:t>
            </w:r>
            <w:r>
              <w:rPr>
                <w:sz w:val="28"/>
              </w:rPr>
              <w:t>,0 тыс. рублей</w:t>
            </w:r>
          </w:p>
        </w:tc>
      </w:tr>
      <w:tr>
        <w:tc>
          <w:tcPr>
            <w:tcW w:type="dxa" w:w="7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F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type="dxa" w:w="564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0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1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82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2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 отсутствует</w:t>
            </w:r>
          </w:p>
        </w:tc>
      </w:tr>
    </w:tbl>
    <w:p w14:paraId="93000000">
      <w:pPr>
        <w:widowControl w:val="0"/>
        <w:ind/>
        <w:jc w:val="center"/>
        <w:rPr>
          <w:sz w:val="24"/>
        </w:rPr>
      </w:pPr>
      <w:r>
        <w:rPr>
          <w:color w:val="000000"/>
          <w:sz w:val="24"/>
        </w:rPr>
        <w:br w:type="page"/>
      </w:r>
    </w:p>
    <w:p w14:paraId="94000000">
      <w:pPr>
        <w:widowControl w:val="0"/>
        <w:ind/>
        <w:jc w:val="center"/>
        <w:rPr>
          <w:sz w:val="28"/>
        </w:rPr>
      </w:pPr>
      <w:r>
        <w:rPr>
          <w:sz w:val="28"/>
        </w:rPr>
        <w:t>2. Показатели муниципальной программы</w:t>
      </w:r>
    </w:p>
    <w:p w14:paraId="95000000">
      <w:pPr>
        <w:widowControl w:val="0"/>
        <w:ind/>
        <w:jc w:val="center"/>
        <w:rPr>
          <w:sz w:val="24"/>
        </w:rPr>
      </w:pPr>
    </w:p>
    <w:tbl>
      <w:tblPr>
        <w:tblStyle w:val="Style_5"/>
        <w:tblLayout w:type="fixed"/>
        <w:tblCellMar>
          <w:left w:type="dxa" w:w="57"/>
          <w:right w:type="dxa" w:w="57"/>
        </w:tblCellMar>
      </w:tblPr>
      <w:tblGrid>
        <w:gridCol w:w="569"/>
        <w:gridCol w:w="2163"/>
        <w:gridCol w:w="742"/>
        <w:gridCol w:w="1148"/>
        <w:gridCol w:w="1020"/>
        <w:gridCol w:w="885"/>
        <w:gridCol w:w="725"/>
        <w:gridCol w:w="705"/>
        <w:gridCol w:w="661"/>
        <w:gridCol w:w="660"/>
        <w:gridCol w:w="675"/>
        <w:gridCol w:w="644"/>
        <w:gridCol w:w="1509"/>
        <w:gridCol w:w="851"/>
        <w:gridCol w:w="708"/>
        <w:gridCol w:w="914"/>
      </w:tblGrid>
      <w:tr>
        <w:tc>
          <w:tcPr>
            <w:tcW w:type="dxa" w:w="5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1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type="dxa" w:w="7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показателя </w:t>
            </w:r>
          </w:p>
        </w:tc>
        <w:tc>
          <w:tcPr>
            <w:tcW w:type="dxa" w:w="11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type="dxa" w:w="10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9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  <w:p w14:paraId="9D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4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type="dxa" w:w="26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показателей </w:t>
            </w:r>
          </w:p>
        </w:tc>
        <w:tc>
          <w:tcPr>
            <w:tcW w:type="dxa" w:w="1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Доку-мент 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  <w:p w14:paraId="A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 достижение показателя 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</w:p>
          <w:p w14:paraId="A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>показателяминацио</w:t>
            </w:r>
            <w:r>
              <w:rPr>
                <w:spacing w:val="-20"/>
                <w:sz w:val="24"/>
              </w:rPr>
              <w:t>нальных</w:t>
            </w:r>
            <w:r>
              <w:rPr>
                <w:sz w:val="24"/>
              </w:rPr>
              <w:t xml:space="preserve"> целей</w:t>
            </w:r>
          </w:p>
        </w:tc>
        <w:tc>
          <w:tcPr>
            <w:tcW w:type="dxa" w:w="9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</w:tr>
      <w:tr>
        <w:tc>
          <w:tcPr>
            <w:tcW w:type="dxa" w:w="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1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1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14:paraId="A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14:paraId="A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14:paraId="A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14:paraId="A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9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</w:tbl>
    <w:p w14:paraId="B0000000">
      <w:pPr>
        <w:rPr>
          <w:sz w:val="24"/>
        </w:rPr>
      </w:pPr>
    </w:p>
    <w:tbl>
      <w:tblPr>
        <w:tblStyle w:val="Style_5"/>
        <w:tblLayout w:type="fixed"/>
        <w:tblCellMar>
          <w:left w:type="dxa" w:w="57"/>
          <w:right w:type="dxa" w:w="57"/>
        </w:tblCellMar>
      </w:tblPr>
      <w:tblGrid>
        <w:gridCol w:w="570"/>
        <w:gridCol w:w="2163"/>
        <w:gridCol w:w="742"/>
        <w:gridCol w:w="1131"/>
        <w:gridCol w:w="1037"/>
        <w:gridCol w:w="888"/>
        <w:gridCol w:w="722"/>
        <w:gridCol w:w="720"/>
        <w:gridCol w:w="660"/>
        <w:gridCol w:w="660"/>
        <w:gridCol w:w="675"/>
        <w:gridCol w:w="660"/>
        <w:gridCol w:w="1478"/>
        <w:gridCol w:w="851"/>
        <w:gridCol w:w="708"/>
        <w:gridCol w:w="915"/>
      </w:tblGrid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c>
          <w:tcPr>
            <w:tcW w:type="dxa" w:w="14580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Цель муниципальной программы «Повышение уровня защищенности населения и территории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 от пожаров, чрезвычайных ситуаций и безопасности людей на водных объектах»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00000">
            <w:pPr>
              <w:widowControl w:val="0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Количество людей,  которым оказана помощь при пожарах, чрезвычайных ситуациях и происшествиях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  <w:p w14:paraId="C5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убывание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00000">
            <w:r>
              <w:rPr>
                <w:color w:val="000000"/>
                <w:sz w:val="24"/>
              </w:rPr>
              <w:t xml:space="preserve">Стратегия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00000">
            <w:pPr>
              <w:widowControl w:val="0"/>
              <w:ind/>
              <w:outlineLvl w:val="1"/>
              <w:rPr>
                <w:sz w:val="24"/>
              </w:rPr>
            </w:pPr>
            <w:r>
              <w:rPr>
                <w:sz w:val="24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  <w:p w14:paraId="D6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00000">
            <w:r>
              <w:rPr>
                <w:color w:val="000000"/>
                <w:sz w:val="24"/>
              </w:rPr>
              <w:t xml:space="preserve">Стратегия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E4000000">
      <w:pPr>
        <w:widowControl w:val="0"/>
        <w:ind w:firstLine="709" w:left="0"/>
        <w:jc w:val="both"/>
        <w:rPr>
          <w:sz w:val="24"/>
        </w:rPr>
      </w:pPr>
    </w:p>
    <w:p w14:paraId="E5000000">
      <w:pPr>
        <w:widowControl w:val="0"/>
        <w:ind/>
        <w:jc w:val="center"/>
        <w:rPr>
          <w:sz w:val="28"/>
        </w:rPr>
      </w:pPr>
      <w:r>
        <w:rPr>
          <w:color w:val="000000"/>
          <w:sz w:val="24"/>
        </w:rPr>
        <w:br w:type="page"/>
      </w:r>
      <w:r>
        <w:rPr>
          <w:sz w:val="28"/>
        </w:rPr>
        <w:t xml:space="preserve">3. Перечень структурных элементов </w:t>
      </w:r>
      <w:r>
        <w:rPr>
          <w:sz w:val="28"/>
        </w:rPr>
        <w:t>муниципаль</w:t>
      </w:r>
      <w:r>
        <w:rPr>
          <w:sz w:val="28"/>
        </w:rPr>
        <w:t xml:space="preserve">ной программы </w:t>
      </w:r>
    </w:p>
    <w:p w14:paraId="E6000000">
      <w:pPr>
        <w:widowControl w:val="0"/>
        <w:ind/>
        <w:jc w:val="center"/>
        <w:outlineLvl w:val="2"/>
        <w:rPr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9"/>
        <w:gridCol w:w="3948"/>
        <w:gridCol w:w="5593"/>
        <w:gridCol w:w="4040"/>
      </w:tblGrid>
      <w:tr>
        <w:trPr>
          <w:tblHeader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</w:t>
            </w:r>
          </w:p>
          <w:p w14:paraId="E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структурного элемента </w:t>
            </w:r>
          </w:p>
        </w:tc>
        <w:tc>
          <w:tcPr>
            <w:tcW w:type="dxa" w:w="5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</w:t>
            </w:r>
          </w:p>
          <w:p w14:paraId="E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эффектов от реализации </w:t>
            </w:r>
          </w:p>
          <w:p w14:paraId="E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задачи структурного элемента </w:t>
            </w:r>
          </w:p>
        </w:tc>
        <w:tc>
          <w:tcPr>
            <w:tcW w:type="dxa" w:w="4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Связь с показателями </w:t>
            </w:r>
          </w:p>
        </w:tc>
      </w:tr>
    </w:tbl>
    <w:p w14:paraId="EE000000">
      <w:pPr>
        <w:rPr>
          <w:sz w:val="24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9"/>
        <w:gridCol w:w="3948"/>
        <w:gridCol w:w="5593"/>
        <w:gridCol w:w="4040"/>
      </w:tblGrid>
      <w:tr>
        <w:trPr>
          <w:tblHeader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pStyle w:val="Style_6"/>
              <w:widowControl w:val="0"/>
              <w:ind w:firstLine="0" w:left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2. Комплексы процессных мероприятий 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 Комплекс процессных мероприятий «Пожарная безопасность»</w:t>
            </w:r>
          </w:p>
          <w:p w14:paraId="F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F600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Ответственный за реализацию: </w:t>
            </w: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</w:t>
            </w:r>
          </w:p>
          <w:p w14:paraId="F700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Срок реализации: 202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– 2030 годы</w:t>
            </w:r>
          </w:p>
          <w:p w14:paraId="F8000000">
            <w:pPr>
              <w:widowControl w:val="0"/>
              <w:ind/>
              <w:outlineLvl w:val="2"/>
              <w:rPr>
                <w:sz w:val="24"/>
              </w:rPr>
            </w:pPr>
          </w:p>
        </w:tc>
      </w:tr>
      <w:tr>
        <w:trPr>
          <w:trHeight w:hRule="atLeast" w:val="3245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type="dxa" w:w="3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Выполнены мероприятия по обеспечению пожарной безопасности </w:t>
            </w:r>
          </w:p>
        </w:tc>
        <w:tc>
          <w:tcPr>
            <w:tcW w:type="dxa" w:w="5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предупреждение, снижение рисков возникновения и масштабов пожаров и чрезвычайных ситуаций, обусловленных пожарами природного и техногенного характера;</w:t>
            </w:r>
          </w:p>
          <w:p w14:paraId="FC00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обеспечение эффективного предупреждения и ликвидации пожаров; </w:t>
            </w:r>
          </w:p>
          <w:p w14:paraId="FD00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обеспечение защиты населения от пожаров </w:t>
            </w:r>
          </w:p>
          <w:p w14:paraId="FE000000">
            <w:pPr>
              <w:widowControl w:val="0"/>
              <w:ind/>
              <w:outlineLvl w:val="2"/>
              <w:rPr>
                <w:sz w:val="24"/>
              </w:rPr>
            </w:pPr>
          </w:p>
        </w:tc>
        <w:tc>
          <w:tcPr>
            <w:tcW w:type="dxa" w:w="4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количество пострадавших в чрезвычайных ситуациях;</w:t>
            </w:r>
          </w:p>
          <w:p w14:paraId="00010000">
            <w:pPr>
              <w:widowControl w:val="0"/>
              <w:ind/>
              <w:outlineLvl w:val="2"/>
              <w:rPr>
                <w:strike w:val="1"/>
                <w:sz w:val="24"/>
              </w:rPr>
            </w:pPr>
            <w:r>
              <w:rPr>
                <w:sz w:val="24"/>
              </w:rPr>
              <w:t xml:space="preserve">доля населения </w:t>
            </w:r>
            <w:r>
              <w:rPr>
                <w:sz w:val="24"/>
              </w:rPr>
              <w:t>поселения</w:t>
            </w:r>
            <w:r>
              <w:rPr>
                <w:sz w:val="24"/>
              </w:rPr>
              <w:t>, обеспеченного противопожарным прикрытием в соответствии с установленными временными нормативами прибытия пожарной охраны к месту вызова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 Комплекс процессных мероприятий «Защита населения от чрезвычайных ситуаций»</w:t>
            </w:r>
          </w:p>
          <w:p w14:paraId="0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03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Ответственные за реализацию: </w:t>
            </w: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.</w:t>
            </w:r>
          </w:p>
          <w:p w14:paraId="04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Срок реализации: 202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– 2030 годы</w:t>
            </w:r>
          </w:p>
          <w:p w14:paraId="05010000">
            <w:pPr>
              <w:widowControl w:val="0"/>
              <w:ind/>
              <w:outlineLvl w:val="2"/>
              <w:rPr>
                <w:sz w:val="24"/>
              </w:rPr>
            </w:pPr>
          </w:p>
        </w:tc>
      </w:tr>
      <w:t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2.3.1.</w:t>
            </w:r>
          </w:p>
        </w:tc>
        <w:tc>
          <w:tcPr>
            <w:tcW w:type="dxa" w:w="3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Выполнены мероприятия по защите населения от чрезвычайных ситуаций природного и </w:t>
            </w:r>
            <w:r>
              <w:rPr>
                <w:sz w:val="24"/>
              </w:rPr>
              <w:t>техногенного характера</w:t>
            </w:r>
          </w:p>
        </w:tc>
        <w:tc>
          <w:tcPr>
            <w:tcW w:type="dxa" w:w="5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widowControl w:val="0"/>
              <w:tabs>
                <w:tab w:leader="none" w:pos="1134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предупреждение, снижение рисков возникновения чрезвычайных ситуаций и масштабов их последствий;</w:t>
            </w:r>
          </w:p>
          <w:p w14:paraId="09010000">
            <w:pPr>
              <w:widowControl w:val="0"/>
              <w:tabs>
                <w:tab w:leader="none" w:pos="1134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повышение уровня защиты населения от чрезвычайных ситуаций природного и техногенного характера;</w:t>
            </w:r>
          </w:p>
        </w:tc>
        <w:tc>
          <w:tcPr>
            <w:tcW w:type="dxa" w:w="4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количество пострадавших в чрезвычайных ситуациях </w:t>
            </w:r>
          </w:p>
          <w:p w14:paraId="0B010000">
            <w:pPr>
              <w:widowControl w:val="0"/>
              <w:ind/>
              <w:rPr>
                <w:sz w:val="24"/>
              </w:rPr>
            </w:pP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0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3.3 Комплекс процессных мероприятий «Обеспечение безопасности на воде»</w:t>
            </w:r>
          </w:p>
          <w:p w14:paraId="0E010000">
            <w:pPr>
              <w:widowControl w:val="0"/>
              <w:ind/>
              <w:outlineLvl w:val="2"/>
              <w:rPr>
                <w:sz w:val="24"/>
              </w:rPr>
            </w:pPr>
          </w:p>
          <w:p w14:paraId="0F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Ответственные за реализацию: Администрация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поселения.</w:t>
            </w:r>
          </w:p>
          <w:p w14:paraId="10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Срок реализации: 2025– 2030 годы</w:t>
            </w:r>
          </w:p>
          <w:p w14:paraId="11010000">
            <w:pPr>
              <w:widowControl w:val="0"/>
              <w:ind/>
              <w:rPr>
                <w:sz w:val="24"/>
              </w:rPr>
            </w:pPr>
          </w:p>
        </w:tc>
      </w:tr>
      <w:t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3.3.1</w:t>
            </w:r>
          </w:p>
        </w:tc>
        <w:tc>
          <w:tcPr>
            <w:tcW w:type="dxa" w:w="3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Выполнены мероприятия по обеспечение безопасности на воде</w:t>
            </w:r>
          </w:p>
        </w:tc>
        <w:tc>
          <w:tcPr>
            <w:tcW w:type="dxa" w:w="5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widowControl w:val="0"/>
              <w:tabs>
                <w:tab w:leader="none" w:pos="1134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обеспечение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type="dxa" w:w="4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Количество лекций  и обучение действиям при возникновении опасности на воде</w:t>
            </w:r>
          </w:p>
        </w:tc>
      </w:tr>
    </w:tbl>
    <w:p w14:paraId="16010000">
      <w:pPr>
        <w:widowControl w:val="0"/>
        <w:spacing w:line="228" w:lineRule="auto"/>
        <w:ind/>
        <w:jc w:val="center"/>
        <w:outlineLvl w:val="2"/>
        <w:rPr>
          <w:sz w:val="24"/>
        </w:rPr>
      </w:pPr>
    </w:p>
    <w:p w14:paraId="17010000">
      <w:pPr>
        <w:widowControl w:val="0"/>
        <w:spacing w:line="228" w:lineRule="auto"/>
        <w:ind/>
        <w:jc w:val="center"/>
        <w:outlineLvl w:val="2"/>
        <w:rPr>
          <w:sz w:val="28"/>
        </w:rPr>
      </w:pPr>
    </w:p>
    <w:p w14:paraId="18010000">
      <w:pPr>
        <w:widowControl w:val="0"/>
        <w:spacing w:line="228" w:lineRule="auto"/>
        <w:ind/>
        <w:jc w:val="center"/>
        <w:outlineLvl w:val="2"/>
        <w:rPr>
          <w:sz w:val="28"/>
        </w:rPr>
      </w:pPr>
      <w:r>
        <w:rPr>
          <w:sz w:val="28"/>
        </w:rPr>
        <w:t xml:space="preserve">4. Параметры финансового обеспечения </w:t>
      </w:r>
      <w:r>
        <w:rPr>
          <w:sz w:val="28"/>
        </w:rPr>
        <w:t>муниципально</w:t>
      </w:r>
      <w:r>
        <w:rPr>
          <w:sz w:val="28"/>
        </w:rPr>
        <w:t>й программы</w:t>
      </w:r>
    </w:p>
    <w:p w14:paraId="19010000">
      <w:pPr>
        <w:widowControl w:val="0"/>
        <w:spacing w:line="228" w:lineRule="auto"/>
        <w:ind/>
        <w:jc w:val="center"/>
        <w:outlineLvl w:val="2"/>
        <w:rPr>
          <w:sz w:val="10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576"/>
        <w:gridCol w:w="5630"/>
        <w:gridCol w:w="2165"/>
        <w:gridCol w:w="2020"/>
        <w:gridCol w:w="2021"/>
        <w:gridCol w:w="2166"/>
      </w:tblGrid>
      <w:tr>
        <w:tc>
          <w:tcPr>
            <w:tcW w:type="dxa" w:w="5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56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widowControl w:val="0"/>
              <w:ind/>
              <w:jc w:val="center"/>
              <w:rPr>
                <w:strike w:val="1"/>
                <w:sz w:val="24"/>
              </w:rPr>
            </w:pPr>
            <w:r>
              <w:rPr>
                <w:sz w:val="24"/>
              </w:rPr>
              <w:t xml:space="preserve">Наименование государственной </w:t>
            </w:r>
          </w:p>
          <w:p w14:paraId="1C010000">
            <w:pPr>
              <w:widowControl w:val="0"/>
              <w:ind/>
              <w:jc w:val="center"/>
              <w:rPr>
                <w:strike w:val="1"/>
                <w:sz w:val="24"/>
              </w:rPr>
            </w:pPr>
            <w:r>
              <w:rPr>
                <w:sz w:val="24"/>
              </w:rPr>
              <w:t xml:space="preserve">программы, структурного элемента, </w:t>
            </w:r>
          </w:p>
          <w:p w14:paraId="1D010000">
            <w:pPr>
              <w:widowControl w:val="0"/>
              <w:ind/>
              <w:jc w:val="center"/>
              <w:rPr>
                <w:strike w:val="1"/>
                <w:sz w:val="24"/>
              </w:rPr>
            </w:pPr>
            <w:r>
              <w:rPr>
                <w:sz w:val="24"/>
              </w:rPr>
              <w:t>источник финансового обеспечения</w:t>
            </w:r>
          </w:p>
        </w:tc>
        <w:tc>
          <w:tcPr>
            <w:tcW w:type="dxa" w:w="837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5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</w:tc>
        <w:tc>
          <w:tcPr>
            <w:tcW w:type="dxa" w:w="2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23010000">
      <w:pPr>
        <w:rPr>
          <w:sz w:val="24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577"/>
        <w:gridCol w:w="5631"/>
        <w:gridCol w:w="2165"/>
        <w:gridCol w:w="2020"/>
        <w:gridCol w:w="2021"/>
        <w:gridCol w:w="2164"/>
      </w:tblGrid>
      <w:tr>
        <w:trPr>
          <w:tblHeader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c>
          <w:tcPr>
            <w:tcW w:type="dxa" w:w="5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widowControl w:val="0"/>
              <w:spacing w:line="228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5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widowControl w:val="0"/>
              <w:spacing w:line="228" w:lineRule="auto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Муниципальная </w:t>
            </w:r>
            <w:r>
              <w:rPr>
                <w:sz w:val="24"/>
              </w:rPr>
              <w:t xml:space="preserve"> программа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</w:t>
            </w:r>
            <w:r>
              <w:rPr>
                <w:sz w:val="24"/>
              </w:rPr>
              <w:t xml:space="preserve"> «Защита населения от чрезвычайных ситуаций, обеспечение пожарной безопасности и безопасности людей на водных объектах» (всего), в том числе: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z w:val="24"/>
              </w:rPr>
              <w:t>,0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z w:val="24"/>
              </w:rPr>
              <w:t>,0</w:t>
            </w: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z w:val="24"/>
              </w:rPr>
              <w:t>,0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  <w:r>
              <w:rPr>
                <w:sz w:val="24"/>
              </w:rPr>
              <w:t>,0</w:t>
            </w:r>
          </w:p>
        </w:tc>
      </w:tr>
      <w:tr>
        <w:tc>
          <w:tcPr>
            <w:tcW w:type="dxa" w:w="5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5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widowControl w:val="0"/>
              <w:spacing w:line="228" w:lineRule="auto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местной бюджет (всего)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ind/>
              <w:jc w:val="center"/>
            </w:pPr>
            <w:r>
              <w:t>90,0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ind/>
              <w:jc w:val="center"/>
            </w:pPr>
            <w:r>
              <w:t>90,0</w:t>
            </w: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ind/>
              <w:jc w:val="center"/>
            </w:pPr>
            <w:r>
              <w:t>90,0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ind/>
              <w:jc w:val="center"/>
            </w:pPr>
            <w:r>
              <w:t>270,0</w:t>
            </w:r>
          </w:p>
        </w:tc>
      </w:tr>
      <w:tr>
        <w:tc>
          <w:tcPr>
            <w:tcW w:type="dxa" w:w="5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5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widowControl w:val="0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Комплекс процессных мероприятий 1 </w:t>
            </w:r>
            <w:r>
              <w:rPr>
                <w:sz w:val="24"/>
              </w:rPr>
              <w:t>«Пожарная безопасность» (всего), в том числе: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z w:val="24"/>
              </w:rPr>
              <w:t>,0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z w:val="24"/>
              </w:rPr>
              <w:t>,0</w:t>
            </w: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z w:val="24"/>
              </w:rPr>
              <w:t>,0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  <w:r>
              <w:rPr>
                <w:sz w:val="24"/>
              </w:rPr>
              <w:t>,0</w:t>
            </w:r>
          </w:p>
        </w:tc>
      </w:tr>
      <w:tr>
        <w:tc>
          <w:tcPr>
            <w:tcW w:type="dxa" w:w="5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5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местной бюджет (всего), из них: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ind/>
              <w:jc w:val="center"/>
            </w:pPr>
            <w:r>
              <w:t>75,0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ind/>
              <w:jc w:val="center"/>
            </w:pPr>
            <w:r>
              <w:t>75,0</w:t>
            </w: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ind/>
              <w:jc w:val="center"/>
            </w:pPr>
            <w:r>
              <w:t>75,0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ind/>
              <w:jc w:val="center"/>
            </w:pPr>
            <w:r>
              <w:t>225,0</w:t>
            </w:r>
          </w:p>
        </w:tc>
      </w:tr>
      <w:tr>
        <w:tc>
          <w:tcPr>
            <w:tcW w:type="dxa" w:w="5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widowControl w:val="0"/>
              <w:spacing w:line="264" w:lineRule="auto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type="dxa" w:w="5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widowControl w:val="0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Комплекс процессных мероприятий 2 </w:t>
            </w:r>
            <w:r>
              <w:rPr>
                <w:sz w:val="24"/>
              </w:rPr>
              <w:t>«Защита населения от чрезвычайных ситуаций» (всего), в том числе: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5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5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местной бюджет (всего)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r>
              <w:t>4.</w:t>
            </w:r>
          </w:p>
        </w:tc>
        <w:tc>
          <w:tcPr>
            <w:tcW w:type="dxa" w:w="5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Комплекс процессных мероприятий </w:t>
            </w:r>
            <w:r>
              <w:rPr>
                <w:color w:val="000000"/>
                <w:sz w:val="24"/>
              </w:rPr>
              <w:t>3 «</w:t>
            </w:r>
            <w:r>
              <w:rPr>
                <w:sz w:val="24"/>
              </w:rPr>
              <w:t>Обеспечение безопасности на воде» (всего), в том числе: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>,0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>,0</w:t>
            </w: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>,0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z w:val="24"/>
              </w:rPr>
              <w:t>,0</w:t>
            </w:r>
          </w:p>
        </w:tc>
      </w:tr>
      <w:t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10000"/>
        </w:tc>
        <w:tc>
          <w:tcPr>
            <w:tcW w:type="dxa" w:w="5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местной бюджет (всего)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57010000">
      <w:pPr>
        <w:widowControl w:val="0"/>
        <w:ind/>
        <w:jc w:val="center"/>
        <w:rPr>
          <w:sz w:val="28"/>
        </w:rPr>
      </w:pPr>
    </w:p>
    <w:p w14:paraId="58010000">
      <w:pPr>
        <w:widowControl w:val="0"/>
        <w:ind/>
        <w:jc w:val="center"/>
        <w:rPr>
          <w:sz w:val="28"/>
        </w:rPr>
      </w:pPr>
    </w:p>
    <w:p w14:paraId="59010000">
      <w:pPr>
        <w:widowControl w:val="0"/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5A010000">
      <w:pPr>
        <w:widowControl w:val="0"/>
        <w:ind/>
        <w:jc w:val="center"/>
        <w:rPr>
          <w:sz w:val="28"/>
        </w:rPr>
      </w:pPr>
      <w:r>
        <w:rPr>
          <w:sz w:val="28"/>
        </w:rPr>
        <w:t>комплекса процессных мероприятий «Пожарная безопасность»</w:t>
      </w:r>
    </w:p>
    <w:p w14:paraId="5B010000">
      <w:pPr>
        <w:widowControl w:val="0"/>
        <w:ind/>
        <w:jc w:val="center"/>
        <w:rPr>
          <w:sz w:val="28"/>
        </w:rPr>
      </w:pPr>
    </w:p>
    <w:p w14:paraId="5C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1. Основные положения </w:t>
      </w:r>
    </w:p>
    <w:p w14:paraId="5D010000">
      <w:pPr>
        <w:widowControl w:val="0"/>
        <w:ind/>
        <w:jc w:val="center"/>
        <w:rPr>
          <w:sz w:val="28"/>
        </w:rPr>
      </w:pPr>
    </w:p>
    <w:tbl>
      <w:tblPr>
        <w:tblStyle w:val="Style_4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711"/>
        <w:gridCol w:w="6109"/>
        <w:gridCol w:w="426"/>
        <w:gridCol w:w="7324"/>
      </w:tblGrid>
      <w:tr>
        <w:tc>
          <w:tcPr>
            <w:tcW w:type="dxa" w:w="71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E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61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F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«Пожарная безопасность» (далее также в настоящем разделе – комплекс процессных мероприятий)</w:t>
            </w:r>
          </w:p>
          <w:p w14:paraId="60010000">
            <w:pPr>
              <w:widowControl w:val="0"/>
              <w:ind/>
              <w:outlineLvl w:val="2"/>
              <w:rPr>
                <w:sz w:val="28"/>
              </w:rPr>
            </w:pPr>
          </w:p>
        </w:tc>
        <w:tc>
          <w:tcPr>
            <w:tcW w:type="dxa" w:w="42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1010000">
            <w:pPr>
              <w:widowControl w:val="0"/>
              <w:ind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732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2010000">
            <w:pPr>
              <w:widowControl w:val="0"/>
              <w:ind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Ленинского</w:t>
            </w:r>
            <w:r>
              <w:rPr>
                <w:sz w:val="28"/>
              </w:rPr>
              <w:t xml:space="preserve"> сельского поселения</w:t>
            </w:r>
          </w:p>
        </w:tc>
      </w:tr>
      <w:tr>
        <w:tc>
          <w:tcPr>
            <w:tcW w:type="dxa" w:w="71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3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61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4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с </w:t>
            </w:r>
            <w:r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программой </w:t>
            </w:r>
            <w:r>
              <w:rPr>
                <w:sz w:val="28"/>
              </w:rPr>
              <w:t>Ленинского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type="dxa" w:w="42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5010000">
            <w:pPr>
              <w:widowControl w:val="0"/>
              <w:ind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732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6010000">
            <w:pPr>
              <w:widowControl w:val="0"/>
              <w:ind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</w:rPr>
              <w:t>Ленинского</w:t>
            </w:r>
            <w:r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14:paraId="67010000">
      <w:pPr>
        <w:widowControl w:val="0"/>
        <w:ind/>
        <w:jc w:val="center"/>
      </w:pPr>
    </w:p>
    <w:p w14:paraId="68010000">
      <w:pPr>
        <w:widowControl w:val="0"/>
        <w:ind/>
        <w:jc w:val="center"/>
      </w:pPr>
    </w:p>
    <w:p w14:paraId="69010000">
      <w:pPr>
        <w:widowControl w:val="0"/>
        <w:ind/>
        <w:jc w:val="center"/>
        <w:rPr>
          <w:sz w:val="28"/>
        </w:rPr>
      </w:pPr>
    </w:p>
    <w:p w14:paraId="6A010000">
      <w:pPr>
        <w:widowControl w:val="0"/>
        <w:ind/>
        <w:jc w:val="center"/>
        <w:rPr>
          <w:sz w:val="28"/>
        </w:rPr>
      </w:pPr>
    </w:p>
    <w:p w14:paraId="6B010000">
      <w:pPr>
        <w:widowControl w:val="0"/>
        <w:ind/>
        <w:jc w:val="center"/>
        <w:rPr>
          <w:sz w:val="28"/>
        </w:rPr>
      </w:pPr>
    </w:p>
    <w:p w14:paraId="6C010000">
      <w:pPr>
        <w:widowControl w:val="0"/>
        <w:ind/>
        <w:jc w:val="center"/>
        <w:rPr>
          <w:sz w:val="28"/>
        </w:rPr>
      </w:pPr>
    </w:p>
    <w:p w14:paraId="6D010000">
      <w:pPr>
        <w:widowControl w:val="0"/>
        <w:ind/>
        <w:jc w:val="center"/>
        <w:rPr>
          <w:sz w:val="28"/>
        </w:rPr>
      </w:pPr>
    </w:p>
    <w:p w14:paraId="6E010000">
      <w:pPr>
        <w:widowControl w:val="0"/>
        <w:ind/>
        <w:jc w:val="center"/>
        <w:rPr>
          <w:sz w:val="28"/>
        </w:rPr>
      </w:pPr>
    </w:p>
    <w:p w14:paraId="6F010000">
      <w:pPr>
        <w:widowControl w:val="0"/>
        <w:ind/>
        <w:jc w:val="center"/>
        <w:rPr>
          <w:sz w:val="28"/>
        </w:rPr>
      </w:pPr>
    </w:p>
    <w:p w14:paraId="70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2. Показатели комплекса процессных мероприятий </w:t>
      </w:r>
    </w:p>
    <w:p w14:paraId="71010000">
      <w:pPr>
        <w:widowControl w:val="0"/>
        <w:ind/>
        <w:jc w:val="center"/>
        <w:rPr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>
        <w:trPr>
          <w:tblHeader/>
        </w:trPr>
        <w:tc>
          <w:tcPr>
            <w:tcW w:type="dxa" w:w="5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1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показателя </w:t>
            </w:r>
          </w:p>
        </w:tc>
        <w:tc>
          <w:tcPr>
            <w:tcW w:type="dxa" w:w="7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Уровень показателя </w:t>
            </w:r>
          </w:p>
        </w:tc>
        <w:tc>
          <w:tcPr>
            <w:tcW w:type="dxa" w:w="11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Признак возрастания/убывания</w:t>
            </w:r>
          </w:p>
        </w:tc>
        <w:tc>
          <w:tcPr>
            <w:tcW w:type="dxa" w:w="1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 (по ОКЕИ)</w:t>
            </w:r>
          </w:p>
        </w:tc>
        <w:tc>
          <w:tcPr>
            <w:tcW w:type="dxa" w:w="10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Вид </w:t>
            </w:r>
            <w:r>
              <w:rPr>
                <w:sz w:val="22"/>
              </w:rPr>
              <w:t>показа-теля</w:t>
            </w:r>
          </w:p>
          <w:p w14:paraId="7801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14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Базовое значение показателя </w:t>
            </w:r>
          </w:p>
        </w:tc>
        <w:tc>
          <w:tcPr>
            <w:tcW w:type="dxa" w:w="289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Значения показателей </w:t>
            </w:r>
          </w:p>
        </w:tc>
        <w:tc>
          <w:tcPr>
            <w:tcW w:type="dxa" w:w="8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Доку-мент </w:t>
            </w:r>
          </w:p>
        </w:tc>
        <w:tc>
          <w:tcPr>
            <w:tcW w:type="dxa" w:w="12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Ответственный </w:t>
            </w:r>
          </w:p>
          <w:p w14:paraId="7D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 достижение показателя </w:t>
            </w:r>
          </w:p>
        </w:tc>
        <w:tc>
          <w:tcPr>
            <w:tcW w:type="dxa" w:w="10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z w:val="22"/>
              </w:rPr>
              <w:t xml:space="preserve">вязь с </w:t>
            </w:r>
            <w:r>
              <w:rPr>
                <w:sz w:val="22"/>
              </w:rPr>
              <w:t>показа</w:t>
            </w:r>
            <w:r>
              <w:rPr>
                <w:sz w:val="22"/>
              </w:rPr>
              <w:t>теляминациональных</w:t>
            </w:r>
            <w:r>
              <w:rPr>
                <w:sz w:val="22"/>
              </w:rPr>
              <w:t xml:space="preserve"> целей</w:t>
            </w:r>
          </w:p>
        </w:tc>
        <w:tc>
          <w:tcPr>
            <w:tcW w:type="dxa" w:w="9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Информационная система</w:t>
            </w:r>
          </w:p>
        </w:tc>
      </w:tr>
      <w:tr>
        <w:trPr>
          <w:tblHeader/>
        </w:trPr>
        <w:tc>
          <w:tcPr>
            <w:tcW w:type="dxa" w:w="5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1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значе</w:t>
            </w:r>
            <w:r>
              <w:rPr>
                <w:sz w:val="22"/>
              </w:rPr>
              <w:t>ние</w:t>
            </w:r>
          </w:p>
          <w:p w14:paraId="8101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>
              <w:rPr>
                <w:sz w:val="22"/>
              </w:rPr>
              <w:t>5</w:t>
            </w:r>
          </w:p>
          <w:p w14:paraId="84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>
              <w:rPr>
                <w:sz w:val="22"/>
              </w:rPr>
              <w:t>6</w:t>
            </w:r>
          </w:p>
          <w:p w14:paraId="86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>
              <w:rPr>
                <w:sz w:val="22"/>
              </w:rPr>
              <w:t>7</w:t>
            </w:r>
          </w:p>
          <w:p w14:paraId="88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  <w:p w14:paraId="8A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8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2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</w:tbl>
    <w:p w14:paraId="8B010000">
      <w:pPr>
        <w:rPr>
          <w:sz w:val="2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>
        <w:trPr>
          <w:tblHeader/>
        </w:trP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c>
          <w:tcPr>
            <w:tcW w:type="dxa" w:w="14570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1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10000">
            <w:pPr>
              <w:widowControl w:val="0"/>
              <w:ind/>
              <w:rPr>
                <w:sz w:val="24"/>
              </w:rPr>
            </w:pPr>
            <w:r>
              <w:rPr>
                <w:sz w:val="22"/>
              </w:rPr>
              <w:t xml:space="preserve">Доля населения </w:t>
            </w:r>
            <w:r>
              <w:rPr>
                <w:sz w:val="22"/>
              </w:rPr>
              <w:t>Ленинского</w:t>
            </w:r>
            <w:r>
              <w:rPr>
                <w:sz w:val="22"/>
              </w:rPr>
              <w:t xml:space="preserve"> сельского поселения,</w:t>
            </w:r>
            <w:r>
              <w:rPr>
                <w:sz w:val="22"/>
              </w:rPr>
              <w:t xml:space="preserve"> обеспеченного противопожарным прикрытием в соответствии с установленными временными нормативами прибытия первого подразделения пожарной охраны к </w:t>
            </w:r>
            <w:r>
              <w:rPr>
                <w:sz w:val="22"/>
              </w:rPr>
              <w:t>месту вызова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МП</w:t>
            </w:r>
          </w:p>
          <w:p w14:paraId="A001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1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возрастание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ведомственный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99,7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2023 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99,83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99,83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99,83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10000">
            <w:pPr>
              <w:widowControl w:val="0"/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Стратегия 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10000">
            <w:pPr>
              <w:widowControl w:val="0"/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r>
              <w:rPr>
                <w:sz w:val="22"/>
              </w:rPr>
              <w:t>Ленинского</w:t>
            </w:r>
            <w:r>
              <w:rPr>
                <w:sz w:val="22"/>
              </w:rPr>
              <w:t xml:space="preserve"> сельского поселения</w:t>
            </w:r>
          </w:p>
          <w:p w14:paraId="AC010000">
            <w:pPr>
              <w:widowControl w:val="0"/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z w:val="22"/>
              </w:rPr>
              <w:t xml:space="preserve"> специалист</w:t>
            </w:r>
            <w:r>
              <w:rPr>
                <w:sz w:val="22"/>
              </w:rPr>
              <w:t xml:space="preserve"> ЖКХ)</w:t>
            </w:r>
          </w:p>
        </w:tc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10000">
            <w:pPr>
              <w:widowControl w:val="0"/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Обеспечение снижение численности населения, </w:t>
            </w:r>
          </w:p>
          <w:p w14:paraId="AE010000">
            <w:pPr>
              <w:widowControl w:val="0"/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пострадавшего в чрезвычайных ситуациях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информаци-оннаясистема</w:t>
            </w:r>
            <w:r>
              <w:rPr>
                <w:sz w:val="22"/>
              </w:rPr>
              <w:t xml:space="preserve"> отсутствует</w:t>
            </w:r>
          </w:p>
        </w:tc>
      </w:tr>
    </w:tbl>
    <w:p w14:paraId="B0010000">
      <w:pPr>
        <w:widowControl w:val="0"/>
        <w:ind w:firstLine="709" w:left="0"/>
        <w:jc w:val="both"/>
        <w:rPr>
          <w:sz w:val="28"/>
        </w:rPr>
      </w:pPr>
    </w:p>
    <w:p w14:paraId="B1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B2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 w14:paraId="B3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П – </w:t>
      </w:r>
      <w:r>
        <w:rPr>
          <w:sz w:val="28"/>
        </w:rPr>
        <w:t>муниципаль</w:t>
      </w:r>
      <w:r>
        <w:rPr>
          <w:sz w:val="28"/>
        </w:rPr>
        <w:t>н</w:t>
      </w:r>
      <w:r>
        <w:rPr>
          <w:sz w:val="28"/>
        </w:rPr>
        <w:t>ая</w:t>
      </w:r>
      <w:r>
        <w:rPr>
          <w:sz w:val="28"/>
        </w:rPr>
        <w:t xml:space="preserve"> программ</w:t>
      </w:r>
      <w:r>
        <w:rPr>
          <w:sz w:val="28"/>
        </w:rPr>
        <w:t>а</w:t>
      </w:r>
      <w:r>
        <w:rPr>
          <w:sz w:val="28"/>
        </w:rPr>
        <w:t>;</w:t>
      </w:r>
    </w:p>
    <w:p w14:paraId="B4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ЖКХ – жилищно-коммунальное хозяйство</w:t>
      </w:r>
    </w:p>
    <w:p w14:paraId="B5010000">
      <w:pPr>
        <w:widowControl w:val="0"/>
        <w:ind w:firstLine="709" w:left="0"/>
        <w:jc w:val="both"/>
        <w:rPr>
          <w:sz w:val="28"/>
        </w:rPr>
      </w:pPr>
      <w:r>
        <w:rPr>
          <w:color w:val="000000"/>
          <w:sz w:val="28"/>
        </w:rPr>
        <w:t>Стратегия -</w:t>
      </w:r>
      <w:r>
        <w:rPr>
          <w:color w:val="000000"/>
          <w:sz w:val="28"/>
        </w:rPr>
        <w:t xml:space="preserve">Стратегия социально-экономического развития </w:t>
      </w:r>
      <w:r>
        <w:rPr>
          <w:color w:val="000000"/>
          <w:sz w:val="28"/>
        </w:rPr>
        <w:t>Ленинского</w:t>
      </w:r>
      <w:r>
        <w:rPr>
          <w:color w:val="000000"/>
          <w:sz w:val="28"/>
        </w:rPr>
        <w:t xml:space="preserve"> сельского по</w:t>
      </w:r>
      <w:r>
        <w:rPr>
          <w:color w:val="000000"/>
          <w:sz w:val="28"/>
        </w:rPr>
        <w:t xml:space="preserve">селения на период до 2030 </w:t>
      </w:r>
      <w:r>
        <w:rPr>
          <w:color w:val="000000"/>
          <w:sz w:val="28"/>
        </w:rPr>
        <w:t>года ,у</w:t>
      </w:r>
      <w:r>
        <w:rPr>
          <w:color w:val="000000"/>
          <w:sz w:val="28"/>
        </w:rPr>
        <w:t>тверждена</w:t>
      </w:r>
      <w:r>
        <w:rPr>
          <w:color w:val="000000"/>
          <w:sz w:val="28"/>
        </w:rPr>
        <w:t xml:space="preserve"> постановлением Администрации </w:t>
      </w:r>
      <w:r>
        <w:rPr>
          <w:color w:val="000000"/>
          <w:sz w:val="28"/>
        </w:rPr>
        <w:t>Ленинского</w:t>
      </w:r>
      <w:r>
        <w:rPr>
          <w:color w:val="000000"/>
          <w:sz w:val="28"/>
        </w:rPr>
        <w:t xml:space="preserve"> сельского поселения от </w:t>
      </w:r>
      <w:r>
        <w:rPr>
          <w:color w:val="000000"/>
          <w:sz w:val="28"/>
        </w:rPr>
        <w:t>30.08.2022</w:t>
      </w:r>
      <w:r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55</w:t>
      </w:r>
    </w:p>
    <w:p w14:paraId="B6010000">
      <w:pPr>
        <w:widowControl w:val="0"/>
        <w:ind/>
        <w:jc w:val="center"/>
        <w:rPr>
          <w:sz w:val="28"/>
        </w:rPr>
      </w:pPr>
    </w:p>
    <w:p w14:paraId="B7010000">
      <w:pPr>
        <w:widowControl w:val="0"/>
        <w:ind/>
        <w:jc w:val="center"/>
        <w:rPr>
          <w:strike w:val="1"/>
          <w:sz w:val="28"/>
        </w:rPr>
      </w:pPr>
      <w:r>
        <w:rPr>
          <w:sz w:val="28"/>
        </w:rPr>
        <w:t xml:space="preserve">3. Перечень мероприятий (результатов) комплекса процессных мероприятий </w:t>
      </w:r>
    </w:p>
    <w:p w14:paraId="B8010000">
      <w:pPr>
        <w:widowControl w:val="0"/>
        <w:ind/>
        <w:jc w:val="center"/>
        <w:rPr>
          <w:strike w:val="1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>
        <w:tc>
          <w:tcPr>
            <w:tcW w:type="dxa" w:w="7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5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type="dxa" w:w="2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4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type="dxa" w:w="2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259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Значение </w:t>
            </w:r>
          </w:p>
          <w:p w14:paraId="C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результата по годам реализации</w:t>
            </w:r>
          </w:p>
        </w:tc>
      </w:tr>
      <w:tr>
        <w:tc>
          <w:tcPr>
            <w:tcW w:type="dxa" w:w="7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5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</w:tc>
      </w:tr>
    </w:tbl>
    <w:p w14:paraId="C6010000">
      <w:pPr>
        <w:rPr>
          <w:sz w:val="24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>
        <w:trPr>
          <w:tblHeader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c>
          <w:tcPr>
            <w:tcW w:type="dxa" w:w="1457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3010000">
            <w:pPr>
              <w:widowControl w:val="0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1 </w:t>
            </w:r>
            <w:r>
              <w:rPr>
                <w:color w:val="000000"/>
                <w:sz w:val="24"/>
              </w:rPr>
              <w:t>«Обеспечена противопожарная безопасность»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финансовое обеспечение </w:t>
            </w:r>
            <w:r>
              <w:rPr>
                <w:sz w:val="24"/>
              </w:rPr>
              <w:t xml:space="preserve">противопожарными средствами </w:t>
            </w:r>
          </w:p>
        </w:tc>
        <w:tc>
          <w:tcPr>
            <w:tcW w:type="dxa" w:w="1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DC010000">
      <w:pPr>
        <w:widowControl w:val="0"/>
        <w:tabs>
          <w:tab w:leader="none" w:pos="851" w:val="left"/>
          <w:tab w:leader="none" w:pos="11057" w:val="left"/>
        </w:tabs>
        <w:ind w:firstLine="709" w:left="0"/>
        <w:jc w:val="both"/>
        <w:rPr>
          <w:sz w:val="28"/>
        </w:rPr>
      </w:pPr>
    </w:p>
    <w:p w14:paraId="DD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DE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14:paraId="DF010000">
      <w:pPr>
        <w:widowControl w:val="0"/>
        <w:tabs>
          <w:tab w:leader="none" w:pos="851" w:val="left"/>
          <w:tab w:leader="none" w:pos="11057" w:val="left"/>
        </w:tabs>
        <w:ind w:firstLine="709" w:left="0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измерения.</w:t>
      </w:r>
    </w:p>
    <w:p w14:paraId="E0010000">
      <w:pPr>
        <w:widowControl w:val="0"/>
        <w:tabs>
          <w:tab w:leader="none" w:pos="851" w:val="left"/>
          <w:tab w:leader="none" w:pos="11057" w:val="left"/>
        </w:tabs>
        <w:ind w:firstLine="709" w:left="0"/>
        <w:jc w:val="both"/>
        <w:rPr>
          <w:sz w:val="28"/>
        </w:rPr>
      </w:pPr>
    </w:p>
    <w:p w14:paraId="E1010000">
      <w:pPr>
        <w:widowControl w:val="0"/>
        <w:spacing w:line="228" w:lineRule="auto"/>
        <w:ind/>
        <w:jc w:val="center"/>
        <w:rPr>
          <w:sz w:val="28"/>
        </w:rPr>
      </w:pPr>
    </w:p>
    <w:p w14:paraId="E2010000">
      <w:pPr>
        <w:widowControl w:val="0"/>
        <w:spacing w:line="228" w:lineRule="auto"/>
        <w:ind/>
        <w:jc w:val="center"/>
        <w:rPr>
          <w:sz w:val="28"/>
        </w:rPr>
      </w:pPr>
      <w:r>
        <w:rPr>
          <w:sz w:val="28"/>
        </w:rPr>
        <w:t>4. Параметры финансового обеспечения комплекса процессных мероприятий</w:t>
      </w:r>
    </w:p>
    <w:p w14:paraId="E3010000">
      <w:pPr>
        <w:widowControl w:val="0"/>
        <w:spacing w:line="228" w:lineRule="auto"/>
        <w:ind/>
        <w:jc w:val="center"/>
        <w:rPr>
          <w:sz w:val="10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577"/>
        <w:gridCol w:w="5486"/>
        <w:gridCol w:w="720"/>
        <w:gridCol w:w="721"/>
        <w:gridCol w:w="1732"/>
        <w:gridCol w:w="723"/>
        <w:gridCol w:w="1155"/>
        <w:gridCol w:w="1155"/>
        <w:gridCol w:w="1155"/>
        <w:gridCol w:w="1155"/>
      </w:tblGrid>
      <w:tr>
        <w:tc>
          <w:tcPr>
            <w:tcW w:type="dxa" w:w="5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10000">
            <w:pPr>
              <w:widowControl w:val="0"/>
              <w:spacing w:line="228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5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1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</w:t>
            </w:r>
          </w:p>
          <w:p w14:paraId="E601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3896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10000">
            <w:pPr>
              <w:widowControl w:val="0"/>
              <w:spacing w:line="228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</w:t>
            </w:r>
          </w:p>
          <w:p w14:paraId="E8010000">
            <w:pPr>
              <w:widowControl w:val="0"/>
              <w:spacing w:line="228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классификации расходов </w:t>
            </w:r>
          </w:p>
        </w:tc>
        <w:tc>
          <w:tcPr>
            <w:tcW w:type="dxa" w:w="46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10000">
            <w:pPr>
              <w:widowControl w:val="0"/>
              <w:spacing w:line="228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14:paraId="EA010000">
            <w:pPr>
              <w:widowControl w:val="0"/>
              <w:spacing w:line="228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</w:tr>
      <w:tr>
        <w:tc>
          <w:tcPr>
            <w:tcW w:type="dxa" w:w="5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5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896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10000">
            <w:pPr>
              <w:widowControl w:val="0"/>
              <w:spacing w:line="228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10000">
            <w:pPr>
              <w:widowControl w:val="0"/>
              <w:spacing w:line="228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1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10000">
            <w:pPr>
              <w:widowControl w:val="0"/>
              <w:spacing w:line="228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1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1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89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10000">
            <w:pPr>
              <w:widowControl w:val="0"/>
              <w:spacing w:line="228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10000">
            <w:pPr>
              <w:widowControl w:val="0"/>
              <w:spacing w:line="228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10000">
            <w:pPr>
              <w:widowControl w:val="0"/>
              <w:spacing w:line="228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1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10000">
            <w:pPr>
              <w:widowControl w:val="0"/>
              <w:spacing w:line="228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c>
          <w:tcPr>
            <w:tcW w:type="dxa" w:w="5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1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5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10000">
            <w:pPr>
              <w:widowControl w:val="0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type="dxa" w:w="389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10000">
            <w:pPr>
              <w:widowControl w:val="0"/>
              <w:spacing w:line="228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1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z w:val="24"/>
              </w:rPr>
              <w:t>,0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1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z w:val="24"/>
              </w:rPr>
              <w:t>,0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1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z w:val="24"/>
              </w:rPr>
              <w:t>,0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1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  <w:r>
              <w:rPr>
                <w:sz w:val="24"/>
              </w:rPr>
              <w:t>,0</w:t>
            </w:r>
          </w:p>
        </w:tc>
      </w:tr>
      <w:tr>
        <w:tc>
          <w:tcPr>
            <w:tcW w:type="dxa" w:w="5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5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10000">
            <w:pPr>
              <w:widowControl w:val="0"/>
              <w:spacing w:line="228" w:lineRule="auto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местной бюджет (всего)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1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1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2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2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20000">
            <w:pPr>
              <w:ind/>
              <w:jc w:val="center"/>
            </w:pPr>
            <w:r>
              <w:t>75,0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20000">
            <w:pPr>
              <w:ind/>
              <w:jc w:val="center"/>
            </w:pPr>
            <w:r>
              <w:t>75,0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20000">
            <w:pPr>
              <w:ind/>
              <w:jc w:val="center"/>
            </w:pPr>
            <w:r>
              <w:t>75,0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20000">
            <w:pPr>
              <w:ind/>
              <w:jc w:val="center"/>
            </w:pPr>
            <w:r>
              <w:t>225,0</w:t>
            </w:r>
          </w:p>
        </w:tc>
      </w:tr>
      <w:tr>
        <w:trPr>
          <w:trHeight w:hRule="atLeast" w:val="225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2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5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20000">
            <w:pPr>
              <w:widowControl w:val="0"/>
              <w:spacing w:line="228" w:lineRule="auto"/>
              <w:ind/>
              <w:outlineLvl w:val="2"/>
              <w:rPr>
                <w:b w:val="1"/>
                <w:sz w:val="24"/>
              </w:rPr>
            </w:pPr>
            <w:r>
              <w:rPr>
                <w:sz w:val="24"/>
              </w:rPr>
              <w:t>Мероприятие (результат)</w:t>
            </w:r>
            <w:r>
              <w:rPr>
                <w:sz w:val="24"/>
              </w:rPr>
              <w:t xml:space="preserve"> 1</w:t>
            </w:r>
            <w:r>
              <w:rPr>
                <w:sz w:val="24"/>
              </w:rPr>
              <w:t xml:space="preserve"> «</w:t>
            </w:r>
            <w:r>
              <w:rPr>
                <w:color w:val="000000"/>
                <w:sz w:val="24"/>
              </w:rPr>
              <w:t>Обеспечена противопожарная безопасность</w:t>
            </w:r>
            <w:r>
              <w:rPr>
                <w:color w:val="000000"/>
                <w:sz w:val="24"/>
              </w:rPr>
              <w:t>»</w:t>
            </w:r>
            <w:r>
              <w:rPr>
                <w:sz w:val="24"/>
              </w:rPr>
              <w:t xml:space="preserve"> (всего), в том числе: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2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2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2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2603</w:t>
            </w:r>
            <w:r>
              <w:rPr>
                <w:sz w:val="24"/>
              </w:rPr>
              <w:t>0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2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20000">
            <w:pPr>
              <w:ind/>
              <w:jc w:val="center"/>
            </w:pPr>
            <w:r>
              <w:t>75,0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20000">
            <w:pPr>
              <w:ind/>
              <w:jc w:val="center"/>
            </w:pPr>
            <w:r>
              <w:t>75,0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20000">
            <w:pPr>
              <w:ind/>
              <w:jc w:val="center"/>
            </w:pPr>
            <w:r>
              <w:t>75,0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20000">
            <w:pPr>
              <w:ind/>
              <w:jc w:val="center"/>
            </w:pPr>
            <w:r>
              <w:t>225,0</w:t>
            </w:r>
          </w:p>
        </w:tc>
      </w:tr>
      <w:tr>
        <w:trPr>
          <w:trHeight w:hRule="atLeast" w:val="225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2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5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20000">
            <w:pPr>
              <w:widowControl w:val="0"/>
              <w:spacing w:line="228" w:lineRule="auto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местной бюджет (всего)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2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2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2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2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2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2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2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2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</w:p>
        </w:tc>
      </w:tr>
    </w:tbl>
    <w:p w14:paraId="1A020000">
      <w:pPr>
        <w:widowControl w:val="0"/>
        <w:spacing w:line="228" w:lineRule="auto"/>
        <w:ind w:firstLine="709" w:left="0"/>
        <w:jc w:val="both"/>
        <w:rPr>
          <w:sz w:val="10"/>
        </w:rPr>
      </w:pPr>
    </w:p>
    <w:p w14:paraId="1B020000">
      <w:pPr>
        <w:widowControl w:val="0"/>
        <w:spacing w:line="228" w:lineRule="auto"/>
        <w:ind w:firstLine="709" w:left="0"/>
        <w:jc w:val="both"/>
        <w:rPr>
          <w:sz w:val="28"/>
        </w:rPr>
      </w:pPr>
    </w:p>
    <w:p w14:paraId="1C020000">
      <w:pPr>
        <w:widowControl w:val="0"/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1D020000">
      <w:pPr>
        <w:widowControl w:val="0"/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X – данные ячейки не заполняются.</w:t>
      </w:r>
    </w:p>
    <w:p w14:paraId="1E020000">
      <w:pPr>
        <w:widowControl w:val="0"/>
        <w:ind w:firstLine="709" w:left="0"/>
        <w:jc w:val="both"/>
        <w:rPr>
          <w:sz w:val="28"/>
        </w:rPr>
      </w:pPr>
    </w:p>
    <w:p w14:paraId="1F020000">
      <w:pPr>
        <w:widowControl w:val="0"/>
        <w:tabs>
          <w:tab w:leader="none" w:pos="11057" w:val="left"/>
        </w:tabs>
        <w:ind/>
        <w:jc w:val="center"/>
        <w:rPr>
          <w:sz w:val="28"/>
        </w:rPr>
      </w:pPr>
    </w:p>
    <w:p w14:paraId="20020000">
      <w:pPr>
        <w:widowControl w:val="0"/>
        <w:tabs>
          <w:tab w:leader="none" w:pos="11057" w:val="left"/>
        </w:tabs>
        <w:ind/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 202</w:t>
      </w:r>
      <w:r>
        <w:rPr>
          <w:sz w:val="28"/>
        </w:rPr>
        <w:t>5</w:t>
      </w:r>
      <w:r>
        <w:rPr>
          <w:sz w:val="28"/>
        </w:rPr>
        <w:t xml:space="preserve"> – 202</w:t>
      </w:r>
      <w:r>
        <w:rPr>
          <w:sz w:val="28"/>
        </w:rPr>
        <w:t>7</w:t>
      </w:r>
      <w:r>
        <w:rPr>
          <w:sz w:val="28"/>
        </w:rPr>
        <w:t xml:space="preserve"> годы</w:t>
      </w:r>
    </w:p>
    <w:p w14:paraId="21020000">
      <w:pPr>
        <w:widowControl w:val="0"/>
        <w:tabs>
          <w:tab w:leader="none" w:pos="11057" w:val="left"/>
        </w:tabs>
        <w:ind/>
        <w:jc w:val="center"/>
        <w:rPr>
          <w:b w:val="1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856"/>
        <w:gridCol w:w="4846"/>
        <w:gridCol w:w="1751"/>
        <w:gridCol w:w="3440"/>
        <w:gridCol w:w="1539"/>
        <w:gridCol w:w="2137"/>
      </w:tblGrid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4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2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(Ф.И.О., должность, наименование органа </w:t>
            </w:r>
            <w:r>
              <w:rPr>
                <w:sz w:val="24"/>
              </w:rPr>
              <w:t>местного самоуправления</w:t>
            </w:r>
            <w:r>
              <w:rPr>
                <w:sz w:val="24"/>
              </w:rPr>
              <w:t>)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14:paraId="2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(источник данных) </w:t>
            </w:r>
          </w:p>
        </w:tc>
      </w:tr>
    </w:tbl>
    <w:p w14:paraId="2A020000">
      <w:pPr>
        <w:rPr>
          <w:sz w:val="24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856"/>
        <w:gridCol w:w="4846"/>
        <w:gridCol w:w="1751"/>
        <w:gridCol w:w="3440"/>
        <w:gridCol w:w="1539"/>
        <w:gridCol w:w="2138"/>
      </w:tblGrid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c>
          <w:tcPr>
            <w:tcW w:type="dxa" w:w="145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4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3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 xml:space="preserve">1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Обеспечен</w:t>
            </w:r>
            <w:r>
              <w:rPr>
                <w:sz w:val="24"/>
              </w:rPr>
              <w:t>ап</w:t>
            </w:r>
            <w:r>
              <w:rPr>
                <w:sz w:val="24"/>
              </w:rPr>
              <w:t>ротивопожарная</w:t>
            </w:r>
            <w:r>
              <w:rPr>
                <w:sz w:val="24"/>
              </w:rPr>
              <w:t xml:space="preserve"> безопасность»</w:t>
            </w: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502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(главный специалист)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4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9020000">
            <w:pPr>
              <w:widowControl w:val="0"/>
              <w:tabs>
                <w:tab w:leader="none" w:pos="11057" w:val="left"/>
              </w:tabs>
              <w:ind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Контрольная точка 1.1. Заключен договор </w:t>
            </w:r>
            <w:r>
              <w:rPr>
                <w:sz w:val="24"/>
              </w:rPr>
              <w:t>по страхованию членов Добровольной пожарной дружины</w:t>
            </w: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z w:val="24"/>
              </w:rPr>
              <w:t>мая</w:t>
            </w:r>
            <w:r>
              <w:rPr>
                <w:sz w:val="24"/>
              </w:rPr>
              <w:t xml:space="preserve"> 2025 г.</w:t>
            </w:r>
          </w:p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B020000">
            <w:pPr>
              <w:widowControl w:val="0"/>
              <w:ind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>
              <w:rPr>
                <w:color w:val="000000"/>
                <w:sz w:val="24"/>
              </w:rPr>
              <w:t>Ленинского</w:t>
            </w:r>
            <w:r>
              <w:rPr>
                <w:color w:val="000000"/>
                <w:sz w:val="24"/>
              </w:rPr>
              <w:t xml:space="preserve"> сельского поселения (специалист </w:t>
            </w:r>
            <w:r>
              <w:rPr>
                <w:color w:val="000000"/>
                <w:sz w:val="24"/>
              </w:rPr>
              <w:t xml:space="preserve"> сектора экономики и финансов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C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Договор </w:t>
            </w:r>
            <w:r>
              <w:rPr>
                <w:sz w:val="24"/>
              </w:rPr>
              <w:t>на оказание услуг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D02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закупка у единственного поставщика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type="dxa" w:w="4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F020000">
            <w:pPr>
              <w:widowControl w:val="0"/>
              <w:tabs>
                <w:tab w:leader="none" w:pos="11057" w:val="left"/>
              </w:tabs>
              <w:ind/>
              <w:rPr>
                <w:color w:val="000000"/>
                <w:sz w:val="24"/>
                <w:highlight w:val="yellow"/>
              </w:rPr>
            </w:pPr>
            <w:r>
              <w:rPr>
                <w:sz w:val="24"/>
              </w:rPr>
              <w:t xml:space="preserve">Контрольная точка 1.2. </w:t>
            </w:r>
            <w:r>
              <w:rPr>
                <w:color w:val="000000"/>
                <w:sz w:val="24"/>
              </w:rPr>
              <w:t xml:space="preserve">Произведена приемка поставленных товаров, выполненных работ, оказанных услуг </w:t>
            </w:r>
            <w:r>
              <w:rPr>
                <w:sz w:val="24"/>
              </w:rPr>
              <w:t>по страхованию членов Добровольной пожарной дружины</w:t>
            </w: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29мая 2025 г.</w:t>
            </w:r>
          </w:p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102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(главный специалист)</w:t>
            </w:r>
          </w:p>
          <w:p w14:paraId="4202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302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color w:val="000000"/>
                <w:sz w:val="24"/>
              </w:rPr>
              <w:t>оказанных услуг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402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закупка у единственного поставщика 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type="dxa" w:w="4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6020000">
            <w:pPr>
              <w:widowControl w:val="0"/>
              <w:tabs>
                <w:tab w:leader="none" w:pos="11057" w:val="left"/>
              </w:tabs>
              <w:ind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Контрольная точка 1.3. Заключен договор </w:t>
            </w:r>
            <w:r>
              <w:rPr>
                <w:sz w:val="24"/>
              </w:rPr>
              <w:t>по страхованию членов Добровольной пожарной дружины</w:t>
            </w: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апреля 2026 г.</w:t>
            </w:r>
          </w:p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8020000">
            <w:pPr>
              <w:widowControl w:val="0"/>
              <w:ind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>
              <w:rPr>
                <w:color w:val="000000"/>
                <w:sz w:val="24"/>
              </w:rPr>
              <w:t>Ленинского</w:t>
            </w:r>
            <w:r>
              <w:rPr>
                <w:color w:val="000000"/>
                <w:sz w:val="24"/>
              </w:rPr>
              <w:t xml:space="preserve"> сельского поселения (специалист  сектора экономики и финансов)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9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Договор на оказание услуг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A02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закупка у единственного поставщика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type="dxa" w:w="4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C020000">
            <w:pPr>
              <w:widowControl w:val="0"/>
              <w:tabs>
                <w:tab w:leader="none" w:pos="11057" w:val="left"/>
              </w:tabs>
              <w:ind/>
              <w:rPr>
                <w:color w:val="000000"/>
                <w:sz w:val="24"/>
                <w:highlight w:val="yellow"/>
              </w:rPr>
            </w:pPr>
            <w:r>
              <w:rPr>
                <w:sz w:val="24"/>
              </w:rPr>
              <w:t xml:space="preserve">Контрольная точка 1.4. </w:t>
            </w:r>
            <w:r>
              <w:rPr>
                <w:color w:val="000000"/>
                <w:sz w:val="24"/>
              </w:rPr>
              <w:t xml:space="preserve">Произведена приемка поставленных товаров, выполненных работ, оказанных услуг </w:t>
            </w:r>
            <w:r>
              <w:rPr>
                <w:sz w:val="24"/>
              </w:rPr>
              <w:t>по страхованию членов Добровольной пожарной дружины</w:t>
            </w: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 апреля 2026 г.</w:t>
            </w:r>
          </w:p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E02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(главный специалист)</w:t>
            </w:r>
          </w:p>
          <w:p w14:paraId="4F02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002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color w:val="000000"/>
                <w:sz w:val="24"/>
              </w:rPr>
              <w:t>оказанных услуг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102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закупка у единственного поставщика 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type="dxa" w:w="4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3020000">
            <w:pPr>
              <w:widowControl w:val="0"/>
              <w:tabs>
                <w:tab w:leader="none" w:pos="11057" w:val="left"/>
              </w:tabs>
              <w:ind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Контрольная точка 1.5. Заключен договор </w:t>
            </w:r>
            <w:r>
              <w:rPr>
                <w:sz w:val="24"/>
              </w:rPr>
              <w:t>по страхованию членов Добровольной пожарной дружины</w:t>
            </w: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 апреля 2027 г.</w:t>
            </w:r>
          </w:p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5020000">
            <w:pPr>
              <w:widowControl w:val="0"/>
              <w:ind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>
              <w:rPr>
                <w:color w:val="000000"/>
                <w:sz w:val="24"/>
              </w:rPr>
              <w:t>Ленинского</w:t>
            </w:r>
            <w:r>
              <w:rPr>
                <w:color w:val="000000"/>
                <w:sz w:val="24"/>
              </w:rPr>
              <w:t xml:space="preserve"> сельского поселения (специалист  сектора экономики и финансов)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6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Договор на оказание услуг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702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закупка у единственного поставщика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type="dxa" w:w="4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9020000">
            <w:pPr>
              <w:widowControl w:val="0"/>
              <w:tabs>
                <w:tab w:leader="none" w:pos="11057" w:val="left"/>
              </w:tabs>
              <w:ind/>
              <w:rPr>
                <w:color w:val="000000"/>
                <w:sz w:val="24"/>
                <w:highlight w:val="yellow"/>
              </w:rPr>
            </w:pPr>
            <w:r>
              <w:rPr>
                <w:sz w:val="24"/>
              </w:rPr>
              <w:t xml:space="preserve">Контрольная точка 1.6. </w:t>
            </w:r>
            <w:r>
              <w:rPr>
                <w:color w:val="000000"/>
                <w:sz w:val="24"/>
              </w:rPr>
              <w:t xml:space="preserve">Произведена приемка </w:t>
            </w:r>
            <w:r>
              <w:rPr>
                <w:color w:val="000000"/>
                <w:sz w:val="24"/>
              </w:rPr>
              <w:t xml:space="preserve">поставленных товаров, выполненных работ, оказанных услуг </w:t>
            </w:r>
            <w:r>
              <w:rPr>
                <w:sz w:val="24"/>
              </w:rPr>
              <w:t>по страхованию членов Добровольной пожарной дружины</w:t>
            </w: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 мая 2027 г.</w:t>
            </w:r>
          </w:p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B02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поселения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(главный специалист)</w:t>
            </w:r>
          </w:p>
          <w:p w14:paraId="5C02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D02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color w:val="000000"/>
                <w:sz w:val="24"/>
              </w:rPr>
              <w:t>оказанных услуг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E02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закупка у </w:t>
            </w:r>
            <w:r>
              <w:rPr>
                <w:sz w:val="24"/>
              </w:rPr>
              <w:t xml:space="preserve">единственного поставщика </w:t>
            </w:r>
          </w:p>
        </w:tc>
      </w:tr>
    </w:tbl>
    <w:p w14:paraId="5F020000">
      <w:pPr>
        <w:widowControl w:val="0"/>
        <w:ind w:firstLine="709" w:left="0"/>
        <w:jc w:val="both"/>
        <w:rPr>
          <w:sz w:val="28"/>
        </w:rPr>
      </w:pPr>
    </w:p>
    <w:p w14:paraId="6002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6102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X – данные графы не заполняются</w:t>
      </w:r>
      <w:r>
        <w:rPr>
          <w:sz w:val="28"/>
        </w:rPr>
        <w:t>;</w:t>
      </w:r>
    </w:p>
    <w:p w14:paraId="6202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ЖКХ – жилищно-коммунальное хозяйство</w:t>
      </w:r>
      <w:r>
        <w:rPr>
          <w:sz w:val="28"/>
        </w:rPr>
        <w:t xml:space="preserve">. </w:t>
      </w:r>
    </w:p>
    <w:p w14:paraId="63020000">
      <w:pPr>
        <w:widowControl w:val="0"/>
        <w:ind/>
        <w:jc w:val="center"/>
        <w:rPr>
          <w:sz w:val="28"/>
        </w:rPr>
      </w:pPr>
    </w:p>
    <w:p w14:paraId="64020000">
      <w:pPr>
        <w:widowControl w:val="0"/>
        <w:ind/>
        <w:jc w:val="center"/>
        <w:rPr>
          <w:sz w:val="28"/>
        </w:rPr>
      </w:pPr>
    </w:p>
    <w:p w14:paraId="65020000">
      <w:pPr>
        <w:widowControl w:val="0"/>
        <w:ind/>
        <w:jc w:val="center"/>
        <w:rPr>
          <w:sz w:val="28"/>
        </w:rPr>
      </w:pPr>
      <w:r>
        <w:rPr>
          <w:sz w:val="28"/>
        </w:rPr>
        <w:t>III</w:t>
      </w:r>
      <w:r>
        <w:rPr>
          <w:sz w:val="28"/>
        </w:rPr>
        <w:t>. Паспорт</w:t>
      </w:r>
    </w:p>
    <w:p w14:paraId="66020000">
      <w:pPr>
        <w:widowControl w:val="0"/>
        <w:ind/>
        <w:jc w:val="center"/>
        <w:rPr>
          <w:sz w:val="28"/>
        </w:rPr>
      </w:pPr>
      <w:r>
        <w:rPr>
          <w:sz w:val="28"/>
        </w:rPr>
        <w:t>комплекса процессных мероприятий «Защита населения от чрезвычайных ситуаций»</w:t>
      </w:r>
    </w:p>
    <w:p w14:paraId="67020000">
      <w:pPr>
        <w:widowControl w:val="0"/>
        <w:ind/>
        <w:jc w:val="center"/>
        <w:rPr>
          <w:sz w:val="28"/>
        </w:rPr>
      </w:pPr>
    </w:p>
    <w:p w14:paraId="6802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1. Основные положения </w:t>
      </w:r>
    </w:p>
    <w:p w14:paraId="69020000">
      <w:pPr>
        <w:widowControl w:val="0"/>
        <w:ind/>
        <w:jc w:val="center"/>
        <w:rPr>
          <w:sz w:val="28"/>
        </w:rPr>
      </w:pPr>
    </w:p>
    <w:tbl>
      <w:tblPr>
        <w:tblStyle w:val="Style_4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711"/>
        <w:gridCol w:w="6109"/>
        <w:gridCol w:w="426"/>
        <w:gridCol w:w="7324"/>
      </w:tblGrid>
      <w:tr>
        <w:tc>
          <w:tcPr>
            <w:tcW w:type="dxa" w:w="71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A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61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B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«Защита населения от чрезвычайных ситуаций» (далее также в настоящем разделе – комплекс процессных мероприятий)</w:t>
            </w:r>
          </w:p>
        </w:tc>
        <w:tc>
          <w:tcPr>
            <w:tcW w:type="dxa" w:w="42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C020000">
            <w:pPr>
              <w:widowControl w:val="0"/>
              <w:ind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732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D020000">
            <w:pPr>
              <w:widowControl w:val="0"/>
              <w:ind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Ленинского</w:t>
            </w:r>
            <w:r>
              <w:rPr>
                <w:sz w:val="28"/>
              </w:rPr>
              <w:t xml:space="preserve"> сельского поселения</w:t>
            </w:r>
          </w:p>
        </w:tc>
      </w:tr>
      <w:tr>
        <w:tc>
          <w:tcPr>
            <w:tcW w:type="dxa" w:w="71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E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61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F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с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программой </w:t>
            </w:r>
            <w:r>
              <w:rPr>
                <w:sz w:val="28"/>
              </w:rPr>
              <w:t>Ленинского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type="dxa" w:w="42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0020000">
            <w:pPr>
              <w:widowControl w:val="0"/>
              <w:ind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732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1020000">
            <w:pPr>
              <w:widowControl w:val="0"/>
              <w:ind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z w:val="28"/>
              </w:rPr>
              <w:t xml:space="preserve"> программа </w:t>
            </w:r>
            <w:r>
              <w:rPr>
                <w:sz w:val="28"/>
              </w:rPr>
              <w:t>Ленинского</w:t>
            </w:r>
            <w:r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14:paraId="72020000">
      <w:pPr>
        <w:widowControl w:val="0"/>
        <w:ind/>
        <w:jc w:val="center"/>
        <w:rPr>
          <w:sz w:val="28"/>
        </w:rPr>
      </w:pPr>
    </w:p>
    <w:p w14:paraId="7302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2. Показатели комплекса процессных мероприятий </w:t>
      </w:r>
    </w:p>
    <w:p w14:paraId="74020000">
      <w:pPr>
        <w:widowControl w:val="0"/>
        <w:ind/>
        <w:jc w:val="center"/>
        <w:rPr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>
        <w:tc>
          <w:tcPr>
            <w:tcW w:type="dxa" w:w="5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1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type="dxa" w:w="7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показателя </w:t>
            </w:r>
          </w:p>
        </w:tc>
        <w:tc>
          <w:tcPr>
            <w:tcW w:type="dxa" w:w="11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type="dxa" w:w="1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type="dxa" w:w="10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r>
              <w:rPr>
                <w:sz w:val="24"/>
              </w:rPr>
              <w:t>показа-теля</w:t>
            </w:r>
          </w:p>
          <w:p w14:paraId="7B02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4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type="dxa" w:w="289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показателей </w:t>
            </w:r>
          </w:p>
        </w:tc>
        <w:tc>
          <w:tcPr>
            <w:tcW w:type="dxa" w:w="8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Доку-мент </w:t>
            </w:r>
          </w:p>
        </w:tc>
        <w:tc>
          <w:tcPr>
            <w:tcW w:type="dxa" w:w="12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0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с </w:t>
            </w:r>
            <w:r>
              <w:rPr>
                <w:sz w:val="24"/>
              </w:rPr>
              <w:t>показа</w:t>
            </w:r>
            <w:r>
              <w:rPr>
                <w:sz w:val="24"/>
              </w:rPr>
              <w:t>теляминациональных</w:t>
            </w:r>
            <w:r>
              <w:rPr>
                <w:sz w:val="24"/>
              </w:rPr>
              <w:t xml:space="preserve"> целей</w:t>
            </w:r>
          </w:p>
        </w:tc>
        <w:tc>
          <w:tcPr>
            <w:tcW w:type="dxa" w:w="9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</w:t>
            </w:r>
          </w:p>
          <w:p w14:paraId="8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наясистема</w:t>
            </w:r>
          </w:p>
        </w:tc>
      </w:tr>
      <w:tr>
        <w:tc>
          <w:tcPr>
            <w:tcW w:type="dxa" w:w="5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1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  <w:p w14:paraId="8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  <w:p w14:paraId="8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  <w:p w14:paraId="8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14:paraId="8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8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2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</w:tbl>
    <w:p w14:paraId="8D020000">
      <w:pPr>
        <w:rPr>
          <w:sz w:val="24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>
        <w:trPr>
          <w:tblHeader/>
        </w:trP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c>
          <w:tcPr>
            <w:tcW w:type="dxa" w:w="14570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2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Задача комплекса процессных мероприятий «Выполнены мероприятия </w:t>
            </w:r>
            <w:r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</w:rPr>
              <w:t>по защите населения от чрезвычайных ситуаций природного и техногенного характера»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type="dxa" w:w="1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Охват </w:t>
            </w:r>
            <w:r>
              <w:rPr>
                <w:sz w:val="24"/>
              </w:rPr>
              <w:t>населения</w:t>
            </w:r>
            <w:r>
              <w:rPr>
                <w:sz w:val="24"/>
              </w:rPr>
              <w:t xml:space="preserve"> оповещаемого системой </w:t>
            </w:r>
            <w:r>
              <w:rPr>
                <w:sz w:val="24"/>
              </w:rPr>
              <w:t>оповещания</w:t>
            </w:r>
            <w:r>
              <w:rPr>
                <w:sz w:val="24"/>
              </w:rPr>
              <w:t>, предупре</w:t>
            </w:r>
            <w:r>
              <w:rPr>
                <w:sz w:val="24"/>
              </w:rPr>
              <w:t xml:space="preserve">ждения </w:t>
            </w:r>
          </w:p>
          <w:p w14:paraId="A1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 ликвидации чрезвычай</w:t>
            </w:r>
            <w:r>
              <w:rPr>
                <w:sz w:val="24"/>
              </w:rPr>
              <w:t xml:space="preserve">ных ситуаций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  <w:p w14:paraId="A302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2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возрастание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2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человек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2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2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970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2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2023 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20000">
            <w:r>
              <w:rPr>
                <w:color w:val="000000"/>
                <w:sz w:val="24"/>
              </w:rPr>
              <w:t>970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20000">
            <w:r>
              <w:rPr>
                <w:color w:val="000000"/>
                <w:sz w:val="24"/>
              </w:rPr>
              <w:t>970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20000">
            <w:r>
              <w:rPr>
                <w:color w:val="000000"/>
                <w:sz w:val="24"/>
              </w:rPr>
              <w:t>970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20000">
            <w:r>
              <w:rPr>
                <w:color w:val="000000"/>
                <w:sz w:val="24"/>
              </w:rPr>
              <w:t>970</w:t>
            </w:r>
          </w:p>
        </w:tc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2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Стратегия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2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>
              <w:rPr>
                <w:color w:val="000000"/>
                <w:sz w:val="24"/>
              </w:rPr>
              <w:t>Ленинского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2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отсутствует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2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информацион</w:t>
            </w:r>
          </w:p>
          <w:p w14:paraId="B102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ная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систе</w:t>
            </w:r>
            <w:r>
              <w:rPr>
                <w:color w:val="000000"/>
                <w:sz w:val="24"/>
              </w:rPr>
              <w:t>маотсутствует</w:t>
            </w:r>
          </w:p>
        </w:tc>
      </w:tr>
    </w:tbl>
    <w:p w14:paraId="B2020000">
      <w:pPr>
        <w:widowControl w:val="0"/>
        <w:ind w:firstLine="709" w:left="0"/>
        <w:jc w:val="both"/>
        <w:rPr>
          <w:sz w:val="24"/>
        </w:rPr>
      </w:pPr>
    </w:p>
    <w:p w14:paraId="B302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Примечание.</w:t>
      </w:r>
    </w:p>
    <w:p w14:paraId="B402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14:paraId="B502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М</w:t>
      </w:r>
      <w:r>
        <w:rPr>
          <w:sz w:val="24"/>
        </w:rPr>
        <w:t xml:space="preserve">П – уровень </w:t>
      </w:r>
      <w:r>
        <w:rPr>
          <w:sz w:val="24"/>
        </w:rPr>
        <w:t>муниципаль</w:t>
      </w:r>
      <w:r>
        <w:rPr>
          <w:sz w:val="24"/>
        </w:rPr>
        <w:t>ной программы;</w:t>
      </w:r>
    </w:p>
    <w:p w14:paraId="B6020000">
      <w:pPr>
        <w:widowControl w:val="0"/>
        <w:ind w:firstLine="709" w:left="0"/>
        <w:jc w:val="both"/>
        <w:rPr>
          <w:sz w:val="24"/>
        </w:rPr>
      </w:pPr>
      <w:r>
        <w:rPr>
          <w:color w:val="000000"/>
          <w:sz w:val="24"/>
        </w:rPr>
        <w:t xml:space="preserve">Стратегия - Стратегия социально-экономического развития </w:t>
      </w:r>
      <w:r>
        <w:rPr>
          <w:color w:val="000000"/>
          <w:sz w:val="24"/>
        </w:rPr>
        <w:t>Ленинского</w:t>
      </w:r>
      <w:r>
        <w:rPr>
          <w:color w:val="000000"/>
          <w:sz w:val="24"/>
        </w:rPr>
        <w:t xml:space="preserve"> сельского поселения на период до 2030 года, утверждена постановлением Администрации </w:t>
      </w:r>
      <w:r>
        <w:rPr>
          <w:color w:val="000000"/>
          <w:sz w:val="24"/>
        </w:rPr>
        <w:t>Ленинского</w:t>
      </w:r>
      <w:r>
        <w:rPr>
          <w:color w:val="000000"/>
          <w:sz w:val="24"/>
        </w:rPr>
        <w:t xml:space="preserve"> сельского </w:t>
      </w:r>
      <w:r>
        <w:rPr>
          <w:color w:val="000000"/>
          <w:sz w:val="24"/>
        </w:rPr>
        <w:t xml:space="preserve">поселения </w:t>
      </w:r>
      <w:r>
        <w:rPr>
          <w:color w:val="000000"/>
          <w:sz w:val="24"/>
        </w:rPr>
        <w:t>от 30.08.2022 № 55</w:t>
      </w:r>
      <w:r>
        <w:rPr>
          <w:color w:val="000000"/>
          <w:sz w:val="24"/>
        </w:rPr>
        <w:t>.</w:t>
      </w:r>
    </w:p>
    <w:p w14:paraId="B7020000">
      <w:pPr>
        <w:widowControl w:val="0"/>
        <w:ind/>
        <w:jc w:val="center"/>
        <w:rPr>
          <w:sz w:val="28"/>
        </w:rPr>
      </w:pPr>
    </w:p>
    <w:p w14:paraId="B8020000">
      <w:pPr>
        <w:widowControl w:val="0"/>
        <w:ind w:firstLine="709" w:left="0"/>
        <w:jc w:val="both"/>
        <w:rPr>
          <w:sz w:val="24"/>
        </w:rPr>
      </w:pPr>
    </w:p>
    <w:p w14:paraId="B902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3. Перечень мероприятий (результатов) комплекса процессных мероприятий </w:t>
      </w:r>
    </w:p>
    <w:p w14:paraId="BA020000">
      <w:pPr>
        <w:widowControl w:val="0"/>
        <w:ind/>
        <w:jc w:val="center"/>
        <w:rPr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>
        <w:tc>
          <w:tcPr>
            <w:tcW w:type="dxa" w:w="7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B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C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5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type="dxa" w:w="2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4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F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type="dxa" w:w="2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259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c>
          <w:tcPr>
            <w:tcW w:type="dxa" w:w="7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5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4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5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6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</w:tc>
      </w:tr>
    </w:tbl>
    <w:p w14:paraId="C7020000">
      <w:pPr>
        <w:rPr>
          <w:sz w:val="24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>
        <w:trPr>
          <w:tblHeader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8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9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C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D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F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0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1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c>
          <w:tcPr>
            <w:tcW w:type="dxa" w:w="1457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комплекса процессных мероприятий «Выполнены мероприятия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по защите населения от чрезвычайных ситуаций природного и техногенного характера»</w:t>
            </w:r>
          </w:p>
        </w:tc>
      </w:tr>
      <w:t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3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4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Обеспечено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 xml:space="preserve">оддержание в готовности системы оповещения населения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</w:t>
            </w:r>
          </w:p>
          <w:p w14:paraId="D502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2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2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r>
              <w:rPr>
                <w:sz w:val="24"/>
              </w:rPr>
              <w:t>предупреждения чрезвычайных ситуаций</w:t>
            </w:r>
          </w:p>
        </w:tc>
        <w:tc>
          <w:tcPr>
            <w:tcW w:type="dxa" w:w="1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8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9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B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C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D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DE020000">
      <w:pPr>
        <w:widowControl w:val="0"/>
        <w:ind w:firstLine="709" w:left="0"/>
        <w:jc w:val="both"/>
        <w:rPr>
          <w:sz w:val="24"/>
        </w:rPr>
      </w:pPr>
    </w:p>
    <w:p w14:paraId="DF02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Примечание.</w:t>
      </w:r>
    </w:p>
    <w:p w14:paraId="E002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14:paraId="E102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ОКЕИ – Общероссийский классификатор единиц измерения.</w:t>
      </w:r>
    </w:p>
    <w:p w14:paraId="E2020000">
      <w:pPr>
        <w:widowControl w:val="0"/>
        <w:ind/>
        <w:jc w:val="center"/>
        <w:rPr>
          <w:sz w:val="28"/>
        </w:rPr>
      </w:pPr>
    </w:p>
    <w:p w14:paraId="E3020000">
      <w:pPr>
        <w:widowControl w:val="0"/>
        <w:ind/>
        <w:jc w:val="center"/>
        <w:rPr>
          <w:sz w:val="28"/>
        </w:rPr>
      </w:pPr>
    </w:p>
    <w:p w14:paraId="E4020000">
      <w:pPr>
        <w:widowControl w:val="0"/>
        <w:ind/>
        <w:jc w:val="center"/>
        <w:rPr>
          <w:sz w:val="28"/>
        </w:rPr>
      </w:pPr>
      <w:r>
        <w:rPr>
          <w:sz w:val="28"/>
        </w:rPr>
        <w:t>4. Параметры финансового обеспечения комплекса процессных мероприятий</w:t>
      </w:r>
    </w:p>
    <w:p w14:paraId="E5020000">
      <w:pPr>
        <w:widowControl w:val="0"/>
        <w:ind/>
        <w:jc w:val="center"/>
        <w:rPr>
          <w:sz w:val="28"/>
        </w:rPr>
      </w:pPr>
    </w:p>
    <w:p w14:paraId="E6020000">
      <w:pPr>
        <w:widowControl w:val="0"/>
        <w:ind/>
        <w:jc w:val="center"/>
        <w:rPr>
          <w:sz w:val="10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577"/>
        <w:gridCol w:w="6301"/>
        <w:gridCol w:w="3435"/>
        <w:gridCol w:w="1125"/>
        <w:gridCol w:w="1065"/>
        <w:gridCol w:w="1020"/>
        <w:gridCol w:w="1058"/>
      </w:tblGrid>
      <w:tr>
        <w:tc>
          <w:tcPr>
            <w:tcW w:type="dxa" w:w="5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63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мероприятия (результата), </w:t>
            </w:r>
          </w:p>
          <w:p w14:paraId="E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источник финансового обеспечения</w:t>
            </w:r>
          </w:p>
        </w:tc>
        <w:tc>
          <w:tcPr>
            <w:tcW w:type="dxa" w:w="3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</w:t>
            </w:r>
          </w:p>
          <w:p w14:paraId="EB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классификации расходов </w:t>
            </w:r>
          </w:p>
        </w:tc>
        <w:tc>
          <w:tcPr>
            <w:tcW w:type="dxa" w:w="426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14:paraId="ED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</w:tr>
      <w:tr>
        <w:tc>
          <w:tcPr>
            <w:tcW w:type="dxa" w:w="5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F2020000">
      <w:pPr>
        <w:rPr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577"/>
        <w:gridCol w:w="6311"/>
        <w:gridCol w:w="567"/>
        <w:gridCol w:w="597"/>
        <w:gridCol w:w="1549"/>
        <w:gridCol w:w="723"/>
        <w:gridCol w:w="1122"/>
        <w:gridCol w:w="1065"/>
        <w:gridCol w:w="1028"/>
        <w:gridCol w:w="1042"/>
      </w:tblGrid>
      <w:tr>
        <w:trPr>
          <w:tblHeader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4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c>
          <w:tcPr>
            <w:tcW w:type="dxa" w:w="5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«Защита населения</w:t>
            </w:r>
          </w:p>
          <w:p w14:paraId="FC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 чрезвычайных ситуаций» (всего), в том числе:</w:t>
            </w:r>
          </w:p>
        </w:tc>
        <w:tc>
          <w:tcPr>
            <w:tcW w:type="dxa" w:w="34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5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3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</w:t>
            </w:r>
            <w:r>
              <w:rPr>
                <w:sz w:val="24"/>
              </w:rPr>
              <w:t xml:space="preserve">стной бюджет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3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4"/>
              </w:rPr>
              <w:t xml:space="preserve">Мероприятие (результат) </w:t>
            </w:r>
            <w:r>
              <w:rPr>
                <w:color w:val="000000"/>
                <w:sz w:val="24"/>
              </w:rPr>
              <w:t>«</w:t>
            </w:r>
            <w:r>
              <w:rPr>
                <w:sz w:val="24"/>
              </w:rPr>
              <w:t xml:space="preserve">Обеспечено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 xml:space="preserve">оддержание в готовности системы оповещения населения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» (всего), в том числе: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3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type="dxa" w:w="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3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z w:val="24"/>
              </w:rPr>
              <w:t>10</w:t>
            </w:r>
          </w:p>
        </w:tc>
        <w:tc>
          <w:tcPr>
            <w:tcW w:type="dxa" w:w="1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3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.0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2636</w:t>
            </w:r>
            <w:r>
              <w:rPr>
                <w:sz w:val="24"/>
              </w:rPr>
              <w:t>0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3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3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6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3000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ме</w:t>
            </w:r>
            <w:r>
              <w:rPr>
                <w:sz w:val="24"/>
              </w:rPr>
              <w:t>стной бюджет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3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3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30000">
            <w:pPr>
              <w:widowControl w:val="0"/>
              <w:ind/>
              <w:jc w:val="center"/>
            </w:pP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3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1F030000">
      <w:pPr>
        <w:widowControl w:val="0"/>
        <w:ind w:firstLine="709" w:left="0"/>
        <w:jc w:val="both"/>
        <w:rPr>
          <w:sz w:val="10"/>
        </w:rPr>
      </w:pPr>
    </w:p>
    <w:p w14:paraId="2003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21030000">
      <w:pPr>
        <w:widowControl w:val="0"/>
        <w:tabs>
          <w:tab w:leader="none" w:pos="11057" w:val="left"/>
        </w:tabs>
        <w:ind w:firstLine="709" w:left="0"/>
        <w:jc w:val="both"/>
        <w:rPr>
          <w:sz w:val="28"/>
        </w:rPr>
      </w:pPr>
      <w:r>
        <w:rPr>
          <w:sz w:val="28"/>
        </w:rPr>
        <w:t>X – данные ячейки не заполняются.</w:t>
      </w:r>
    </w:p>
    <w:p w14:paraId="22030000">
      <w:pPr>
        <w:widowControl w:val="0"/>
        <w:tabs>
          <w:tab w:leader="none" w:pos="11057" w:val="left"/>
        </w:tabs>
        <w:ind w:firstLine="709" w:left="0"/>
        <w:jc w:val="both"/>
        <w:rPr>
          <w:sz w:val="28"/>
        </w:rPr>
      </w:pPr>
    </w:p>
    <w:p w14:paraId="23030000">
      <w:pPr>
        <w:widowControl w:val="0"/>
        <w:tabs>
          <w:tab w:leader="none" w:pos="11057" w:val="left"/>
        </w:tabs>
        <w:ind/>
        <w:jc w:val="center"/>
        <w:rPr>
          <w:sz w:val="28"/>
        </w:rPr>
      </w:pPr>
    </w:p>
    <w:p w14:paraId="24030000">
      <w:pPr>
        <w:widowControl w:val="0"/>
        <w:tabs>
          <w:tab w:leader="none" w:pos="11057" w:val="left"/>
        </w:tabs>
        <w:ind/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 202</w:t>
      </w:r>
      <w:r>
        <w:rPr>
          <w:sz w:val="28"/>
        </w:rPr>
        <w:t>5</w:t>
      </w:r>
      <w:r>
        <w:rPr>
          <w:sz w:val="28"/>
        </w:rPr>
        <w:t xml:space="preserve"> – 202</w:t>
      </w:r>
      <w:r>
        <w:rPr>
          <w:sz w:val="28"/>
        </w:rPr>
        <w:t>7</w:t>
      </w:r>
      <w:r>
        <w:rPr>
          <w:sz w:val="28"/>
        </w:rPr>
        <w:t xml:space="preserve"> годы</w:t>
      </w:r>
    </w:p>
    <w:p w14:paraId="25030000">
      <w:pPr>
        <w:widowControl w:val="0"/>
        <w:tabs>
          <w:tab w:leader="none" w:pos="11057" w:val="left"/>
        </w:tabs>
        <w:ind/>
        <w:jc w:val="center"/>
        <w:rPr>
          <w:b w:val="1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856"/>
        <w:gridCol w:w="4846"/>
        <w:gridCol w:w="1751"/>
        <w:gridCol w:w="3524"/>
        <w:gridCol w:w="1455"/>
        <w:gridCol w:w="2137"/>
      </w:tblGrid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4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3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2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(наименование органа </w:t>
            </w:r>
            <w:r>
              <w:rPr>
                <w:sz w:val="24"/>
              </w:rPr>
              <w:t>местного самоуправления</w:t>
            </w:r>
            <w:r>
              <w:rPr>
                <w:sz w:val="24"/>
              </w:rPr>
              <w:t>)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14:paraId="2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(источник данных) </w:t>
            </w:r>
          </w:p>
        </w:tc>
      </w:tr>
    </w:tbl>
    <w:p w14:paraId="2E030000">
      <w:pPr>
        <w:rPr>
          <w:sz w:val="24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856"/>
        <w:gridCol w:w="4846"/>
        <w:gridCol w:w="1751"/>
        <w:gridCol w:w="3524"/>
        <w:gridCol w:w="1455"/>
        <w:gridCol w:w="2138"/>
      </w:tblGrid>
      <w:tr>
        <w:trPr>
          <w:tblHeader/>
        </w:trP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c>
          <w:tcPr>
            <w:tcW w:type="dxa" w:w="145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«Выполнены мероприятия по защите населения от чрезвычайных ситуаций природного и техногенного характера»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4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7030000">
            <w:pPr>
              <w:widowControl w:val="0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Мероприятие (результат) 1 «</w:t>
            </w:r>
            <w:r>
              <w:rPr>
                <w:sz w:val="24"/>
              </w:rPr>
              <w:t xml:space="preserve">Обеспечено поддержание в готовности системы оповещения населения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 »</w:t>
            </w: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903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поселения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(главный специалист)</w:t>
            </w:r>
          </w:p>
          <w:p w14:paraId="3A03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C03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4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E030000">
            <w:pPr>
              <w:widowControl w:val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1.1 «О</w:t>
            </w:r>
            <w:r>
              <w:rPr>
                <w:sz w:val="24"/>
              </w:rPr>
              <w:t xml:space="preserve">рганизована работа с населением о </w:t>
            </w:r>
            <w:r>
              <w:rPr>
                <w:sz w:val="24"/>
              </w:rPr>
              <w:t>своевременном доведении информации об угрозе и возникновении чрезвычайных ситуаций»</w:t>
            </w: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 декабря 2025 г.</w:t>
            </w:r>
          </w:p>
        </w:tc>
        <w:tc>
          <w:tcPr>
            <w:tcW w:type="dxa" w:w="3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003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(главный специалист)</w:t>
            </w:r>
          </w:p>
          <w:p w14:paraId="4103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303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type="dxa" w:w="4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5030000">
            <w:pPr>
              <w:widowControl w:val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1.2 «П</w:t>
            </w:r>
            <w:r>
              <w:rPr>
                <w:sz w:val="24"/>
              </w:rPr>
              <w:t>роведены плановые учения, реализованные через систему оповещения»</w:t>
            </w: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 декабря 2025 г.</w:t>
            </w:r>
          </w:p>
        </w:tc>
        <w:tc>
          <w:tcPr>
            <w:tcW w:type="dxa" w:w="3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703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(главный специалист)</w:t>
            </w:r>
          </w:p>
          <w:p w14:paraId="4803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A03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type="dxa" w:w="4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C030000">
            <w:pPr>
              <w:widowControl w:val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1.3 «О</w:t>
            </w:r>
            <w:r>
              <w:rPr>
                <w:sz w:val="24"/>
              </w:rPr>
              <w:t xml:space="preserve">рганизована работа с населением о </w:t>
            </w:r>
            <w:r>
              <w:rPr>
                <w:sz w:val="24"/>
              </w:rPr>
              <w:t>своевременном доведении информации об угрозе и возникновении чрезвычайных ситуаций»</w:t>
            </w: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декабря 2026 г.</w:t>
            </w:r>
          </w:p>
        </w:tc>
        <w:tc>
          <w:tcPr>
            <w:tcW w:type="dxa" w:w="3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E03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(главный специалист)</w:t>
            </w:r>
          </w:p>
          <w:p w14:paraId="4F03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103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type="dxa" w:w="4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3030000">
            <w:pPr>
              <w:widowControl w:val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1.4 «П</w:t>
            </w:r>
            <w:r>
              <w:rPr>
                <w:sz w:val="24"/>
              </w:rPr>
              <w:t>роведены плановые учения, реализованные через систему оповещения»</w:t>
            </w: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декабря 2026 г.</w:t>
            </w:r>
          </w:p>
        </w:tc>
        <w:tc>
          <w:tcPr>
            <w:tcW w:type="dxa" w:w="3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503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(главный специалист)</w:t>
            </w:r>
          </w:p>
          <w:p w14:paraId="5603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803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type="dxa" w:w="4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A030000">
            <w:pPr>
              <w:widowControl w:val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1.5 «О</w:t>
            </w:r>
            <w:r>
              <w:rPr>
                <w:sz w:val="24"/>
              </w:rPr>
              <w:t xml:space="preserve">рганизована работа с населением о </w:t>
            </w:r>
            <w:r>
              <w:rPr>
                <w:sz w:val="24"/>
              </w:rPr>
              <w:t>своевременном доведении информации об угрозе и возникновении чрезвычайных ситуаций»</w:t>
            </w: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 декабря 2027 г.</w:t>
            </w:r>
          </w:p>
        </w:tc>
        <w:tc>
          <w:tcPr>
            <w:tcW w:type="dxa" w:w="3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C03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(главный специалист)</w:t>
            </w:r>
          </w:p>
          <w:p w14:paraId="5D03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F03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type="dxa" w:w="4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1030000">
            <w:pPr>
              <w:widowControl w:val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1.6 «П</w:t>
            </w:r>
            <w:r>
              <w:rPr>
                <w:sz w:val="24"/>
              </w:rPr>
              <w:t xml:space="preserve">роведены плановые </w:t>
            </w:r>
            <w:r>
              <w:rPr>
                <w:sz w:val="24"/>
              </w:rPr>
              <w:t>учения, реализованные через систему оповещения»</w:t>
            </w: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29 декабря </w:t>
            </w:r>
            <w:r>
              <w:rPr>
                <w:sz w:val="24"/>
              </w:rPr>
              <w:t>2027 г.</w:t>
            </w:r>
          </w:p>
        </w:tc>
        <w:tc>
          <w:tcPr>
            <w:tcW w:type="dxa" w:w="3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303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поселения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(главный специалист)</w:t>
            </w:r>
          </w:p>
          <w:p w14:paraId="6403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603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 отсутствует</w:t>
            </w:r>
          </w:p>
        </w:tc>
      </w:tr>
    </w:tbl>
    <w:p w14:paraId="67030000">
      <w:pPr>
        <w:widowControl w:val="0"/>
        <w:ind w:firstLine="709" w:left="0"/>
        <w:jc w:val="both"/>
        <w:rPr>
          <w:sz w:val="28"/>
        </w:rPr>
      </w:pPr>
    </w:p>
    <w:p w14:paraId="6803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Примечание.</w:t>
      </w:r>
    </w:p>
    <w:p w14:paraId="6903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X – данные графы не заполняются</w:t>
      </w:r>
      <w:r>
        <w:rPr>
          <w:sz w:val="24"/>
        </w:rPr>
        <w:t>;</w:t>
      </w:r>
    </w:p>
    <w:p w14:paraId="6A03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ЖКХ – жилищно-коммунальное хозяйство</w:t>
      </w:r>
      <w:r>
        <w:rPr>
          <w:sz w:val="24"/>
        </w:rPr>
        <w:t xml:space="preserve">. </w:t>
      </w:r>
    </w:p>
    <w:p w14:paraId="6B030000">
      <w:pPr>
        <w:widowControl w:val="0"/>
        <w:ind/>
        <w:jc w:val="center"/>
        <w:rPr>
          <w:sz w:val="28"/>
        </w:rPr>
      </w:pPr>
    </w:p>
    <w:p w14:paraId="6C030000">
      <w:pPr>
        <w:widowControl w:val="0"/>
        <w:ind/>
        <w:jc w:val="center"/>
        <w:rPr>
          <w:sz w:val="28"/>
        </w:rPr>
      </w:pPr>
    </w:p>
    <w:p w14:paraId="6D03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Y</w:t>
      </w:r>
      <w:r>
        <w:rPr>
          <w:sz w:val="28"/>
        </w:rPr>
        <w:t>. Паспорт</w:t>
      </w:r>
    </w:p>
    <w:p w14:paraId="6E030000">
      <w:pPr>
        <w:widowControl w:val="0"/>
        <w:ind/>
        <w:jc w:val="center"/>
        <w:rPr>
          <w:sz w:val="28"/>
        </w:rPr>
      </w:pPr>
      <w:r>
        <w:rPr>
          <w:sz w:val="28"/>
        </w:rPr>
        <w:t>комплекса процессных мероприятий «</w:t>
      </w:r>
      <w:r>
        <w:rPr>
          <w:sz w:val="28"/>
        </w:rPr>
        <w:t>Обеспечение безопасности на воде</w:t>
      </w:r>
      <w:r>
        <w:rPr>
          <w:sz w:val="28"/>
        </w:rPr>
        <w:t>»</w:t>
      </w:r>
    </w:p>
    <w:p w14:paraId="6F030000">
      <w:pPr>
        <w:widowControl w:val="0"/>
        <w:ind/>
        <w:jc w:val="center"/>
        <w:rPr>
          <w:sz w:val="28"/>
        </w:rPr>
      </w:pPr>
    </w:p>
    <w:p w14:paraId="7003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1. Основные положения </w:t>
      </w:r>
    </w:p>
    <w:p w14:paraId="71030000">
      <w:pPr>
        <w:widowControl w:val="0"/>
        <w:ind/>
        <w:jc w:val="center"/>
        <w:rPr>
          <w:sz w:val="28"/>
        </w:rPr>
      </w:pPr>
    </w:p>
    <w:tbl>
      <w:tblPr>
        <w:tblStyle w:val="Style_4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711"/>
        <w:gridCol w:w="6109"/>
        <w:gridCol w:w="426"/>
        <w:gridCol w:w="7324"/>
      </w:tblGrid>
      <w:tr>
        <w:tc>
          <w:tcPr>
            <w:tcW w:type="dxa" w:w="71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203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61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303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>
              <w:rPr>
                <w:sz w:val="28"/>
              </w:rPr>
              <w:t>Обеспечение безопасности на воде</w:t>
            </w:r>
            <w:r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type="dxa" w:w="42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4030000">
            <w:pPr>
              <w:widowControl w:val="0"/>
              <w:ind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732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5030000">
            <w:pPr>
              <w:widowControl w:val="0"/>
              <w:ind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Ленинского</w:t>
            </w:r>
            <w:r>
              <w:rPr>
                <w:sz w:val="28"/>
              </w:rPr>
              <w:t xml:space="preserve"> сельского поселения</w:t>
            </w:r>
          </w:p>
        </w:tc>
      </w:tr>
      <w:tr>
        <w:tc>
          <w:tcPr>
            <w:tcW w:type="dxa" w:w="71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603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61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703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с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программой </w:t>
            </w:r>
            <w:r>
              <w:rPr>
                <w:sz w:val="28"/>
              </w:rPr>
              <w:t>Ленинского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type="dxa" w:w="42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8030000">
            <w:pPr>
              <w:widowControl w:val="0"/>
              <w:ind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732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9030000">
            <w:pPr>
              <w:widowControl w:val="0"/>
              <w:ind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z w:val="28"/>
              </w:rPr>
              <w:t xml:space="preserve"> программа </w:t>
            </w:r>
            <w:r>
              <w:rPr>
                <w:sz w:val="28"/>
              </w:rPr>
              <w:t>Ленинского</w:t>
            </w:r>
            <w:r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14:paraId="7A030000">
      <w:pPr>
        <w:widowControl w:val="0"/>
        <w:ind/>
        <w:jc w:val="center"/>
        <w:rPr>
          <w:sz w:val="28"/>
        </w:rPr>
      </w:pPr>
    </w:p>
    <w:p w14:paraId="7B03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2. Показатели комплекса процессных мероприятий </w:t>
      </w:r>
    </w:p>
    <w:p w14:paraId="7C030000">
      <w:pPr>
        <w:widowControl w:val="0"/>
        <w:ind/>
        <w:jc w:val="center"/>
        <w:rPr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>
        <w:tc>
          <w:tcPr>
            <w:tcW w:type="dxa" w:w="5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1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type="dxa" w:w="7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показателя </w:t>
            </w:r>
          </w:p>
        </w:tc>
        <w:tc>
          <w:tcPr>
            <w:tcW w:type="dxa" w:w="11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type="dxa" w:w="1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type="dxa" w:w="10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  <w:p w14:paraId="8303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4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type="dxa" w:w="289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показателей </w:t>
            </w:r>
          </w:p>
        </w:tc>
        <w:tc>
          <w:tcPr>
            <w:tcW w:type="dxa" w:w="8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Доку-мент </w:t>
            </w:r>
          </w:p>
        </w:tc>
        <w:tc>
          <w:tcPr>
            <w:tcW w:type="dxa" w:w="12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0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с </w:t>
            </w:r>
            <w:r>
              <w:rPr>
                <w:sz w:val="24"/>
              </w:rPr>
              <w:t>показателяминациональных</w:t>
            </w:r>
            <w:r>
              <w:rPr>
                <w:sz w:val="24"/>
              </w:rPr>
              <w:t xml:space="preserve"> целей</w:t>
            </w:r>
          </w:p>
        </w:tc>
        <w:tc>
          <w:tcPr>
            <w:tcW w:type="dxa" w:w="9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</w:t>
            </w:r>
          </w:p>
          <w:p w14:paraId="8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наясистема</w:t>
            </w:r>
          </w:p>
        </w:tc>
      </w:tr>
      <w:tr>
        <w:tc>
          <w:tcPr>
            <w:tcW w:type="dxa" w:w="5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1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  <w:p w14:paraId="8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  <w:p w14:paraId="9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  <w:p w14:paraId="9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14:paraId="9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8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2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</w:tbl>
    <w:p w14:paraId="95030000">
      <w:pPr>
        <w:rPr>
          <w:sz w:val="24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>
        <w:trPr>
          <w:tblHeader/>
        </w:trP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c>
          <w:tcPr>
            <w:tcW w:type="dxa" w:w="14570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3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 Задача комплекса процессных мероприятий «Выполнены мероприятия по обеспечению безопасности на воде»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1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Количество лекций и бесед, проведенных </w:t>
            </w:r>
            <w:r>
              <w:rPr>
                <w:sz w:val="24"/>
              </w:rPr>
              <w:t xml:space="preserve">среди населения </w:t>
            </w:r>
            <w:r>
              <w:rPr>
                <w:sz w:val="24"/>
              </w:rPr>
              <w:t xml:space="preserve">о </w:t>
            </w:r>
            <w:r>
              <w:rPr>
                <w:sz w:val="24"/>
              </w:rPr>
              <w:t>безопасности жизнедеятельности и обучение действиям при возникновении опасности на воде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  <w:p w14:paraId="AA03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3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возрастание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3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единиц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3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3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3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2023 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3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3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3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3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3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Стратегия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3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>
              <w:rPr>
                <w:color w:val="000000"/>
                <w:sz w:val="24"/>
              </w:rPr>
              <w:t>Ленинского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3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отсутствует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3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информацион</w:t>
            </w:r>
          </w:p>
          <w:p w14:paraId="B803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наясистемаотсутствует</w:t>
            </w:r>
          </w:p>
        </w:tc>
      </w:tr>
    </w:tbl>
    <w:p w14:paraId="B9030000">
      <w:pPr>
        <w:widowControl w:val="0"/>
        <w:ind w:firstLine="709" w:left="0"/>
        <w:jc w:val="both"/>
      </w:pPr>
    </w:p>
    <w:p w14:paraId="BA03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Примечание.</w:t>
      </w:r>
    </w:p>
    <w:p w14:paraId="BB03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14:paraId="BC03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МП – муниципальн</w:t>
      </w:r>
      <w:r>
        <w:rPr>
          <w:sz w:val="24"/>
        </w:rPr>
        <w:t>ая</w:t>
      </w:r>
      <w:r>
        <w:rPr>
          <w:sz w:val="24"/>
        </w:rPr>
        <w:t xml:space="preserve"> программ</w:t>
      </w:r>
      <w:r>
        <w:rPr>
          <w:sz w:val="24"/>
        </w:rPr>
        <w:t>а</w:t>
      </w:r>
      <w:r>
        <w:rPr>
          <w:sz w:val="24"/>
        </w:rPr>
        <w:t>;</w:t>
      </w:r>
    </w:p>
    <w:p w14:paraId="BD030000">
      <w:pPr>
        <w:widowControl w:val="0"/>
        <w:ind w:firstLine="0" w:left="284"/>
        <w:jc w:val="center"/>
        <w:rPr>
          <w:sz w:val="28"/>
        </w:rPr>
      </w:pPr>
    </w:p>
    <w:p w14:paraId="BE030000">
      <w:pPr>
        <w:widowControl w:val="0"/>
        <w:ind w:firstLine="0" w:left="284"/>
        <w:jc w:val="center"/>
        <w:rPr>
          <w:sz w:val="28"/>
        </w:rPr>
      </w:pPr>
    </w:p>
    <w:p w14:paraId="BF030000">
      <w:pPr>
        <w:widowControl w:val="0"/>
        <w:ind w:firstLine="0" w:left="284"/>
        <w:jc w:val="center"/>
        <w:rPr>
          <w:sz w:val="28"/>
        </w:rPr>
      </w:pPr>
      <w:r>
        <w:rPr>
          <w:sz w:val="28"/>
        </w:rPr>
        <w:t>3.</w:t>
      </w:r>
      <w:r>
        <w:rPr>
          <w:sz w:val="28"/>
        </w:rPr>
        <w:t xml:space="preserve">Перечень мероприятий (результатов) комплекса процессных мероприятий </w:t>
      </w:r>
    </w:p>
    <w:p w14:paraId="C0030000">
      <w:pPr>
        <w:pStyle w:val="Style_6"/>
        <w:widowControl w:val="0"/>
        <w:ind w:firstLine="0" w:left="644"/>
        <w:rPr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>
        <w:tc>
          <w:tcPr>
            <w:tcW w:type="dxa" w:w="7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2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5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type="dxa" w:w="2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4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type="dxa" w:w="2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259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c>
          <w:tcPr>
            <w:tcW w:type="dxa" w:w="7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5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B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</w:tc>
      </w:tr>
    </w:tbl>
    <w:p w14:paraId="CD030000">
      <w:pPr>
        <w:rPr>
          <w:sz w:val="24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>
        <w:trPr>
          <w:tblHeader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2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c>
          <w:tcPr>
            <w:tcW w:type="dxa" w:w="1457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30000">
            <w:pPr>
              <w:pStyle w:val="Style_6"/>
              <w:widowControl w:val="0"/>
              <w:numPr>
                <w:ilvl w:val="0"/>
                <w:numId w:val="2"/>
              </w:numPr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Задача комплекса процессных мероприятий «</w:t>
            </w:r>
            <w:r>
              <w:rPr>
                <w:color w:val="000000"/>
                <w:sz w:val="24"/>
              </w:rPr>
              <w:t>Выполнены мероприятия по обеспечению безопасности на воде</w:t>
            </w:r>
            <w:r>
              <w:rPr>
                <w:sz w:val="24"/>
              </w:rPr>
              <w:t>»</w:t>
            </w:r>
          </w:p>
        </w:tc>
      </w:tr>
      <w:t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A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Обеспечено п</w:t>
            </w:r>
            <w:r>
              <w:rPr>
                <w:sz w:val="24"/>
              </w:rPr>
              <w:t>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3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3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обеспечение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type="dxa" w:w="1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2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E3030000">
      <w:pPr>
        <w:widowControl w:val="0"/>
        <w:ind w:firstLine="709" w:left="0"/>
        <w:jc w:val="both"/>
        <w:rPr>
          <w:sz w:val="18"/>
        </w:rPr>
      </w:pPr>
    </w:p>
    <w:p w14:paraId="E403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Примечание.</w:t>
      </w:r>
    </w:p>
    <w:p w14:paraId="E503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14:paraId="E603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ОКЕИ – Общероссийский классификатор единиц измерения.</w:t>
      </w:r>
    </w:p>
    <w:p w14:paraId="E7030000">
      <w:pPr>
        <w:widowControl w:val="0"/>
        <w:ind/>
        <w:jc w:val="center"/>
        <w:rPr>
          <w:sz w:val="28"/>
        </w:rPr>
      </w:pPr>
    </w:p>
    <w:p w14:paraId="E8030000">
      <w:pPr>
        <w:widowControl w:val="0"/>
        <w:ind/>
        <w:jc w:val="center"/>
        <w:rPr>
          <w:sz w:val="28"/>
        </w:rPr>
      </w:pPr>
    </w:p>
    <w:p w14:paraId="E9030000">
      <w:pPr>
        <w:widowControl w:val="0"/>
        <w:ind/>
        <w:jc w:val="center"/>
        <w:rPr>
          <w:sz w:val="28"/>
        </w:rPr>
      </w:pPr>
      <w:r>
        <w:rPr>
          <w:sz w:val="28"/>
        </w:rPr>
        <w:t>4. Параметры финансового обеспечения комплекса процессных мероприятий</w:t>
      </w:r>
    </w:p>
    <w:p w14:paraId="EA030000">
      <w:pPr>
        <w:widowControl w:val="0"/>
        <w:ind/>
        <w:jc w:val="center"/>
        <w:rPr>
          <w:sz w:val="10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577"/>
        <w:gridCol w:w="6301"/>
        <w:gridCol w:w="3527"/>
        <w:gridCol w:w="1033"/>
        <w:gridCol w:w="1065"/>
        <w:gridCol w:w="1020"/>
        <w:gridCol w:w="1058"/>
      </w:tblGrid>
      <w:tr>
        <w:tc>
          <w:tcPr>
            <w:tcW w:type="dxa" w:w="5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63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мероприятия (результата), </w:t>
            </w:r>
          </w:p>
          <w:p w14:paraId="E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источник финансового обеспечения</w:t>
            </w:r>
          </w:p>
        </w:tc>
        <w:tc>
          <w:tcPr>
            <w:tcW w:type="dxa" w:w="35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</w:t>
            </w:r>
          </w:p>
          <w:p w14:paraId="E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классификации расходов </w:t>
            </w:r>
          </w:p>
        </w:tc>
        <w:tc>
          <w:tcPr>
            <w:tcW w:type="dxa" w:w="417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14:paraId="F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</w:tr>
      <w:tr>
        <w:tc>
          <w:tcPr>
            <w:tcW w:type="dxa" w:w="5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5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F6030000">
      <w:pPr>
        <w:rPr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577"/>
        <w:gridCol w:w="6311"/>
        <w:gridCol w:w="567"/>
        <w:gridCol w:w="597"/>
        <w:gridCol w:w="1644"/>
        <w:gridCol w:w="709"/>
        <w:gridCol w:w="1041"/>
        <w:gridCol w:w="1065"/>
        <w:gridCol w:w="1028"/>
        <w:gridCol w:w="1042"/>
      </w:tblGrid>
      <w:tr>
        <w:trPr>
          <w:tblHeader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51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c>
          <w:tcPr>
            <w:tcW w:type="dxa" w:w="5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 xml:space="preserve">Обеспечение безопасности на воде» (всего), </w:t>
            </w:r>
            <w:r>
              <w:rPr>
                <w:sz w:val="24"/>
              </w:rPr>
              <w:t>в том числе:</w:t>
            </w:r>
          </w:p>
        </w:tc>
        <w:tc>
          <w:tcPr>
            <w:tcW w:type="dxa" w:w="351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>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>,0</w:t>
            </w:r>
          </w:p>
        </w:tc>
        <w:tc>
          <w:tcPr>
            <w:tcW w:type="dxa" w:w="1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>,0</w:t>
            </w:r>
          </w:p>
        </w:tc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z w:val="24"/>
              </w:rPr>
              <w:t>,0</w:t>
            </w:r>
          </w:p>
        </w:tc>
      </w:tr>
      <w:tr>
        <w:tc>
          <w:tcPr>
            <w:tcW w:type="dxa" w:w="5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4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</w:t>
            </w:r>
            <w:r>
              <w:rPr>
                <w:sz w:val="24"/>
              </w:rPr>
              <w:t>стной бюджет (всего)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40000">
            <w:pPr>
              <w:ind/>
              <w:jc w:val="center"/>
            </w:pPr>
            <w:r>
              <w:t>15,0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40000">
            <w:pPr>
              <w:ind/>
              <w:jc w:val="center"/>
            </w:pPr>
            <w:r>
              <w:t>15,0</w:t>
            </w:r>
          </w:p>
        </w:tc>
        <w:tc>
          <w:tcPr>
            <w:tcW w:type="dxa" w:w="1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40000">
            <w:pPr>
              <w:ind/>
              <w:jc w:val="center"/>
            </w:pPr>
            <w:r>
              <w:t>15,0</w:t>
            </w:r>
          </w:p>
        </w:tc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40000">
            <w:pPr>
              <w:ind/>
              <w:jc w:val="center"/>
            </w:pPr>
            <w:r>
              <w:t>45,0</w:t>
            </w:r>
          </w:p>
        </w:tc>
      </w:tr>
      <w:t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40000">
            <w:pPr>
              <w:rPr>
                <w:sz w:val="28"/>
              </w:rPr>
            </w:pPr>
            <w:r>
              <w:rPr>
                <w:color w:val="000000"/>
                <w:sz w:val="24"/>
              </w:rPr>
              <w:t>Мероприятие (результат)  «</w:t>
            </w:r>
            <w:r>
              <w:rPr>
                <w:sz w:val="24"/>
              </w:rPr>
              <w:t>Обеспечено п</w:t>
            </w:r>
            <w:r>
              <w:rPr>
                <w:sz w:val="24"/>
              </w:rPr>
              <w:t>редупреждение и пропаганда среди населения безопасности жизнедеятельности и обучение действиям при возникновении опасности на воде»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type="dxa" w:w="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0309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03 </w:t>
            </w:r>
            <w:r>
              <w:rPr>
                <w:sz w:val="24"/>
              </w:rPr>
              <w:t>26350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40000">
            <w:pPr>
              <w:ind/>
              <w:jc w:val="center"/>
            </w:pPr>
            <w:r>
              <w:t>15,0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40000">
            <w:pPr>
              <w:ind/>
              <w:jc w:val="center"/>
            </w:pPr>
            <w:r>
              <w:t>15,0</w:t>
            </w:r>
          </w:p>
        </w:tc>
        <w:tc>
          <w:tcPr>
            <w:tcW w:type="dxa" w:w="1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40000">
            <w:pPr>
              <w:ind/>
              <w:jc w:val="center"/>
            </w:pPr>
            <w:r>
              <w:t>15,0</w:t>
            </w:r>
          </w:p>
        </w:tc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40000">
            <w:pPr>
              <w:ind/>
              <w:jc w:val="center"/>
            </w:pPr>
            <w:r>
              <w:t>45,0</w:t>
            </w:r>
          </w:p>
        </w:tc>
      </w:tr>
      <w:t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4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6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4000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ме</w:t>
            </w:r>
            <w:r>
              <w:rPr>
                <w:sz w:val="24"/>
              </w:rPr>
              <w:t>стной бюджет (всего)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4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4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4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4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40000">
            <w:pPr>
              <w:ind/>
              <w:jc w:val="center"/>
            </w:pPr>
            <w:r>
              <w:t>15,0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40000">
            <w:pPr>
              <w:ind/>
              <w:jc w:val="center"/>
            </w:pPr>
            <w:r>
              <w:t>15,0</w:t>
            </w:r>
          </w:p>
        </w:tc>
        <w:tc>
          <w:tcPr>
            <w:tcW w:type="dxa" w:w="1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40000">
            <w:pPr>
              <w:ind/>
              <w:jc w:val="center"/>
            </w:pPr>
            <w:r>
              <w:t>15,0</w:t>
            </w:r>
          </w:p>
        </w:tc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40000">
            <w:pPr>
              <w:ind/>
              <w:jc w:val="center"/>
            </w:pPr>
            <w:r>
              <w:t>45,0</w:t>
            </w:r>
          </w:p>
        </w:tc>
      </w:tr>
    </w:tbl>
    <w:p w14:paraId="22040000">
      <w:pPr>
        <w:widowControl w:val="0"/>
        <w:ind w:firstLine="709" w:left="0"/>
        <w:jc w:val="both"/>
        <w:rPr>
          <w:sz w:val="10"/>
        </w:rPr>
      </w:pPr>
    </w:p>
    <w:p w14:paraId="23040000">
      <w:pPr>
        <w:widowControl w:val="0"/>
        <w:tabs>
          <w:tab w:leader="none" w:pos="11057" w:val="left"/>
        </w:tabs>
        <w:ind/>
        <w:jc w:val="center"/>
        <w:rPr>
          <w:sz w:val="28"/>
        </w:rPr>
      </w:pPr>
    </w:p>
    <w:p w14:paraId="24040000">
      <w:pPr>
        <w:widowControl w:val="0"/>
        <w:tabs>
          <w:tab w:leader="none" w:pos="11057" w:val="left"/>
        </w:tabs>
        <w:ind/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 202</w:t>
      </w:r>
      <w:r>
        <w:rPr>
          <w:sz w:val="28"/>
        </w:rPr>
        <w:t>5</w:t>
      </w:r>
      <w:r>
        <w:rPr>
          <w:sz w:val="28"/>
        </w:rPr>
        <w:t xml:space="preserve"> – 202</w:t>
      </w:r>
      <w:r>
        <w:rPr>
          <w:sz w:val="28"/>
        </w:rPr>
        <w:t>7</w:t>
      </w:r>
      <w:r>
        <w:rPr>
          <w:sz w:val="28"/>
        </w:rPr>
        <w:t xml:space="preserve"> годы</w:t>
      </w:r>
    </w:p>
    <w:p w14:paraId="25040000">
      <w:pPr>
        <w:widowControl w:val="0"/>
        <w:tabs>
          <w:tab w:leader="none" w:pos="11057" w:val="left"/>
        </w:tabs>
        <w:ind/>
        <w:jc w:val="center"/>
        <w:rPr>
          <w:b w:val="1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856"/>
        <w:gridCol w:w="4846"/>
        <w:gridCol w:w="1751"/>
        <w:gridCol w:w="3524"/>
        <w:gridCol w:w="1455"/>
        <w:gridCol w:w="2137"/>
      </w:tblGrid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4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7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8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3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2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наименование органа </w:t>
            </w:r>
            <w:r>
              <w:rPr>
                <w:sz w:val="24"/>
              </w:rPr>
              <w:t>местного самоуправления</w:t>
            </w:r>
            <w:r>
              <w:rPr>
                <w:sz w:val="24"/>
              </w:rPr>
              <w:t>)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B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14:paraId="2D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(источник данных) </w:t>
            </w:r>
          </w:p>
        </w:tc>
      </w:tr>
    </w:tbl>
    <w:p w14:paraId="2E040000">
      <w:pPr>
        <w:rPr>
          <w:sz w:val="24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856"/>
        <w:gridCol w:w="4846"/>
        <w:gridCol w:w="1751"/>
        <w:gridCol w:w="3524"/>
        <w:gridCol w:w="1455"/>
        <w:gridCol w:w="2138"/>
      </w:tblGrid>
      <w:tr>
        <w:trPr>
          <w:tblHeader/>
        </w:trP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1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2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4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c>
          <w:tcPr>
            <w:tcW w:type="dxa" w:w="145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</w:t>
            </w:r>
            <w:r>
              <w:rPr>
                <w:sz w:val="24"/>
              </w:rPr>
              <w:t>Обеспечение безопасности на воде</w:t>
            </w:r>
            <w:r>
              <w:rPr>
                <w:sz w:val="24"/>
              </w:rPr>
              <w:t>»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4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7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Мероприятие (результат)  «</w:t>
            </w:r>
            <w:r>
              <w:rPr>
                <w:sz w:val="24"/>
              </w:rPr>
              <w:t>Обеспечено п</w:t>
            </w:r>
            <w:r>
              <w:rPr>
                <w:sz w:val="24"/>
              </w:rPr>
              <w:t>редупреждение и пропаганда среди населения безопасности жизнедеятельности и обучение действиям при возникновении опасности на воде»</w:t>
            </w: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8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904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поселения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(главный специалист)</w:t>
            </w:r>
          </w:p>
          <w:p w14:paraId="3A04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B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C04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4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E040000">
            <w:pPr>
              <w:widowControl w:val="0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1.1. «У</w:t>
            </w:r>
            <w:r>
              <w:rPr>
                <w:sz w:val="24"/>
              </w:rPr>
              <w:t>тверждены Правила охраны жизни людей на водных объектах»</w:t>
            </w: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F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 января 2025 г.</w:t>
            </w:r>
          </w:p>
        </w:tc>
        <w:tc>
          <w:tcPr>
            <w:tcW w:type="dxa" w:w="3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004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(главный специалист)</w:t>
            </w:r>
          </w:p>
          <w:p w14:paraId="4104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2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постановление администрации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304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  <w:p w14:paraId="45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</w:p>
        </w:tc>
        <w:tc>
          <w:tcPr>
            <w:tcW w:type="dxa" w:w="4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6040000">
            <w:pPr>
              <w:widowControl w:val="0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.  «П</w:t>
            </w:r>
            <w:r>
              <w:rPr>
                <w:sz w:val="24"/>
              </w:rPr>
              <w:t>роведены профилактические мероприятия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беседы с совершеннолетними гражданами поселения о безопасности на воде»</w:t>
            </w: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7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 декабря 2025 г.</w:t>
            </w:r>
          </w:p>
        </w:tc>
        <w:tc>
          <w:tcPr>
            <w:tcW w:type="dxa" w:w="3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804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(главный специалист)</w:t>
            </w:r>
          </w:p>
          <w:p w14:paraId="4904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B04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type="dxa" w:w="4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D040000">
            <w:pPr>
              <w:widowControl w:val="0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. «У</w:t>
            </w:r>
            <w:r>
              <w:rPr>
                <w:sz w:val="24"/>
              </w:rPr>
              <w:t>тверждены Правила охраны жизни людей на водных объектах»</w:t>
            </w: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E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 января 2026 г.</w:t>
            </w:r>
          </w:p>
        </w:tc>
        <w:tc>
          <w:tcPr>
            <w:tcW w:type="dxa" w:w="3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F04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(главный специалист)</w:t>
            </w:r>
          </w:p>
          <w:p w14:paraId="5004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1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постановление администрации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204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type="dxa" w:w="4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4040000">
            <w:pPr>
              <w:widowControl w:val="0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.  «П</w:t>
            </w:r>
            <w:r>
              <w:rPr>
                <w:sz w:val="24"/>
              </w:rPr>
              <w:t>роведены профилактические мероприятия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беседы с совершеннолетними гражданами поселения о безопасности на воде»</w:t>
            </w: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5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декабря 2027 г.</w:t>
            </w:r>
          </w:p>
        </w:tc>
        <w:tc>
          <w:tcPr>
            <w:tcW w:type="dxa" w:w="3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604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(главный специалист)</w:t>
            </w:r>
          </w:p>
          <w:p w14:paraId="5704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8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904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type="dxa" w:w="4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B040000">
            <w:pPr>
              <w:widowControl w:val="0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. «У</w:t>
            </w:r>
            <w:r>
              <w:rPr>
                <w:sz w:val="24"/>
              </w:rPr>
              <w:t>тверждены Правила охраны жизни людей на водных объектах»</w:t>
            </w: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 января 2027 г.</w:t>
            </w:r>
          </w:p>
        </w:tc>
        <w:tc>
          <w:tcPr>
            <w:tcW w:type="dxa" w:w="3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D04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(главный специалист)</w:t>
            </w:r>
          </w:p>
          <w:p w14:paraId="5E04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F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постановление администрац</w:t>
            </w:r>
            <w:r>
              <w:rPr>
                <w:sz w:val="24"/>
              </w:rPr>
              <w:t>ии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004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type="dxa" w:w="4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2040000">
            <w:pPr>
              <w:widowControl w:val="0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.  «П</w:t>
            </w:r>
            <w:r>
              <w:rPr>
                <w:sz w:val="24"/>
              </w:rPr>
              <w:t>роведены профилактические мероприятия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беседы с совершеннолетними гражданами поселения о безопасности на воде»</w:t>
            </w: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 декабря 2027 г.</w:t>
            </w:r>
          </w:p>
        </w:tc>
        <w:tc>
          <w:tcPr>
            <w:tcW w:type="dxa" w:w="3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404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(главный специалист)</w:t>
            </w:r>
          </w:p>
          <w:p w14:paraId="6504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704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68040000">
      <w:pPr>
        <w:widowControl w:val="0"/>
        <w:ind w:firstLine="709" w:left="0"/>
        <w:jc w:val="both"/>
        <w:rPr>
          <w:sz w:val="28"/>
        </w:rPr>
      </w:pPr>
    </w:p>
    <w:p w14:paraId="6904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Примечание.</w:t>
      </w:r>
    </w:p>
    <w:p w14:paraId="6A04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X – данные графы не заполняются</w:t>
      </w:r>
      <w:r>
        <w:rPr>
          <w:sz w:val="24"/>
        </w:rPr>
        <w:t>;</w:t>
      </w:r>
    </w:p>
    <w:p w14:paraId="6B040000">
      <w:pPr>
        <w:widowControl w:val="0"/>
        <w:ind w:firstLine="709" w:left="0"/>
        <w:jc w:val="both"/>
        <w:rPr>
          <w:sz w:val="28"/>
        </w:rPr>
      </w:pPr>
      <w:r>
        <w:rPr>
          <w:sz w:val="24"/>
        </w:rPr>
        <w:t>ЖКХ – жилищно-коммунальное хозяйство</w:t>
      </w:r>
      <w:r>
        <w:rPr>
          <w:sz w:val="28"/>
        </w:rPr>
        <w:t xml:space="preserve">. </w:t>
      </w:r>
    </w:p>
    <w:p w14:paraId="6C040000">
      <w:pPr>
        <w:widowControl w:val="0"/>
        <w:ind w:firstLine="540" w:left="0"/>
        <w:jc w:val="both"/>
        <w:rPr>
          <w:sz w:val="28"/>
        </w:rPr>
      </w:pPr>
    </w:p>
    <w:p w14:paraId="6D040000">
      <w:pPr>
        <w:widowControl w:val="0"/>
        <w:ind w:firstLine="540" w:left="0"/>
        <w:jc w:val="both"/>
        <w:rPr>
          <w:sz w:val="28"/>
        </w:rPr>
      </w:pPr>
    </w:p>
    <w:p w14:paraId="6E040000">
      <w:pPr>
        <w:rPr>
          <w:sz w:val="28"/>
        </w:rPr>
      </w:pPr>
    </w:p>
    <w:p w14:paraId="6F040000">
      <w:pPr>
        <w:rPr>
          <w:sz w:val="28"/>
        </w:rPr>
      </w:pPr>
    </w:p>
    <w:p w14:paraId="70040000">
      <w:pPr>
        <w:rPr>
          <w:sz w:val="28"/>
        </w:rPr>
      </w:pPr>
    </w:p>
    <w:p w14:paraId="71040000">
      <w:pPr>
        <w:rPr>
          <w:sz w:val="28"/>
        </w:rPr>
      </w:pPr>
    </w:p>
    <w:p w14:paraId="72040000">
      <w:pPr>
        <w:rPr>
          <w:sz w:val="28"/>
        </w:rPr>
      </w:pPr>
    </w:p>
    <w:p w14:paraId="73040000">
      <w:pPr>
        <w:rPr>
          <w:sz w:val="28"/>
        </w:rPr>
      </w:pPr>
    </w:p>
    <w:p w14:paraId="74040000">
      <w:pPr>
        <w:rPr>
          <w:sz w:val="28"/>
        </w:rPr>
      </w:pPr>
    </w:p>
    <w:p w14:paraId="75040000">
      <w:pPr>
        <w:sectPr>
          <w:headerReference r:id="rId2" w:type="first"/>
          <w:headerReference r:id="rId4" w:type="default"/>
          <w:footerReference r:id="rId3" w:type="first"/>
          <w:footerReference r:id="rId5" w:type="default"/>
          <w:pgSz w:h="11906" w:orient="landscape" w:w="16838"/>
          <w:pgMar w:bottom="567" w:footer="624" w:gutter="0" w:header="709" w:left="1134" w:right="851" w:top="1701"/>
          <w:titlePg/>
        </w:sectPr>
      </w:pPr>
    </w:p>
    <w:p w14:paraId="76040000">
      <w:pPr>
        <w:ind w:firstLine="709" w:left="0"/>
        <w:jc w:val="both"/>
        <w:rPr>
          <w:sz w:val="28"/>
        </w:rPr>
      </w:pPr>
    </w:p>
    <w:sectPr>
      <w:footerReference r:id="rId1" w:type="default"/>
      <w:pgSz w:h="16840" w:orient="portrait" w:w="11907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/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2000000"/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4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644"/>
      </w:pPr>
    </w:lvl>
    <w:lvl w:ilvl="1">
      <w:start w:val="1"/>
      <w:numFmt w:val="lowerLetter"/>
      <w:lvlText w:val="%2."/>
      <w:lvlJc w:val="left"/>
      <w:pPr>
        <w:ind w:hanging="360" w:left="1364"/>
      </w:pPr>
    </w:lvl>
    <w:lvl w:ilvl="2">
      <w:start w:val="1"/>
      <w:numFmt w:val="lowerRoman"/>
      <w:lvlText w:val="%3."/>
      <w:lvlJc w:val="right"/>
      <w:pPr>
        <w:ind w:hanging="180" w:left="2084"/>
      </w:pPr>
    </w:lvl>
    <w:lvl w:ilvl="3">
      <w:start w:val="1"/>
      <w:numFmt w:val="decimal"/>
      <w:lvlText w:val="%4."/>
      <w:lvlJc w:val="left"/>
      <w:pPr>
        <w:ind w:hanging="360" w:left="2804"/>
      </w:pPr>
    </w:lvl>
    <w:lvl w:ilvl="4">
      <w:start w:val="1"/>
      <w:numFmt w:val="lowerLetter"/>
      <w:lvlText w:val="%5."/>
      <w:lvlJc w:val="left"/>
      <w:pPr>
        <w:ind w:hanging="360" w:left="3524"/>
      </w:pPr>
    </w:lvl>
    <w:lvl w:ilvl="5">
      <w:start w:val="1"/>
      <w:numFmt w:val="lowerRoman"/>
      <w:lvlText w:val="%6."/>
      <w:lvlJc w:val="right"/>
      <w:pPr>
        <w:ind w:hanging="180" w:left="4244"/>
      </w:pPr>
    </w:lvl>
    <w:lvl w:ilvl="6">
      <w:start w:val="1"/>
      <w:numFmt w:val="decimal"/>
      <w:lvlText w:val="%7."/>
      <w:lvlJc w:val="left"/>
      <w:pPr>
        <w:ind w:hanging="360" w:left="4964"/>
      </w:pPr>
    </w:lvl>
    <w:lvl w:ilvl="7">
      <w:start w:val="1"/>
      <w:numFmt w:val="lowerLetter"/>
      <w:lvlText w:val="%8."/>
      <w:lvlJc w:val="left"/>
      <w:pPr>
        <w:ind w:hanging="360" w:left="5684"/>
      </w:pPr>
    </w:lvl>
    <w:lvl w:ilvl="8">
      <w:start w:val="1"/>
      <w:numFmt w:val="lowerRoman"/>
      <w:lvlText w:val="%9."/>
      <w:lvlJc w:val="right"/>
      <w:pPr>
        <w:ind w:hanging="180" w:left="6404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rFonts w:ascii="Times New Roman" w:hAnsi="Times New Roman"/>
      <w:sz w:val="20"/>
    </w:rPr>
  </w:style>
  <w:style w:default="1" w:styleId="Style_7_ch" w:type="character">
    <w:name w:val="Normal"/>
    <w:link w:val="Style_7"/>
    <w:rPr>
      <w:rFonts w:ascii="Times New Roman" w:hAnsi="Times New Roman"/>
      <w:sz w:val="20"/>
    </w:rPr>
  </w:style>
  <w:style w:styleId="Style_3" w:type="paragraph">
    <w:name w:val="No Spacing"/>
    <w:link w:val="Style_3_ch"/>
    <w:rPr>
      <w:rFonts w:ascii="Calibri" w:hAnsi="Calibri"/>
      <w:color w:val="000000"/>
    </w:rPr>
  </w:style>
  <w:style w:styleId="Style_3_ch" w:type="character">
    <w:name w:val="No Spacing"/>
    <w:link w:val="Style_3"/>
    <w:rPr>
      <w:rFonts w:ascii="Calibri" w:hAnsi="Calibri"/>
      <w:color w:val="000000"/>
    </w:rPr>
  </w:style>
  <w:style w:styleId="Style_8" w:type="paragraph">
    <w:name w:val="toc 2"/>
    <w:next w:val="Style_7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Основной текст (2) Exact"/>
    <w:link w:val="Style_9_ch"/>
    <w:rPr>
      <w:rFonts w:ascii="Times New Roman" w:hAnsi="Times New Roman"/>
      <w:sz w:val="26"/>
    </w:rPr>
  </w:style>
  <w:style w:styleId="Style_9_ch" w:type="character">
    <w:name w:val="Основной текст (2) Exact"/>
    <w:link w:val="Style_9"/>
    <w:rPr>
      <w:rFonts w:ascii="Times New Roman" w:hAnsi="Times New Roman"/>
      <w:sz w:val="26"/>
    </w:rPr>
  </w:style>
  <w:style w:styleId="Style_10" w:type="paragraph">
    <w:name w:val="toc 4"/>
    <w:next w:val="Style_7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Заголовок 3 Знак"/>
    <w:link w:val="Style_12_ch"/>
    <w:rPr>
      <w:rFonts w:ascii="XO Thames" w:hAnsi="XO Thames"/>
      <w:b w:val="1"/>
      <w:sz w:val="26"/>
    </w:rPr>
  </w:style>
  <w:style w:styleId="Style_12_ch" w:type="character">
    <w:name w:val="Заголовок 3 Знак"/>
    <w:link w:val="Style_12"/>
    <w:rPr>
      <w:rFonts w:ascii="XO Thames" w:hAnsi="XO Thames"/>
      <w:b w:val="1"/>
      <w:sz w:val="26"/>
    </w:rPr>
  </w:style>
  <w:style w:styleId="Style_13" w:type="paragraph">
    <w:name w:val="toc 7"/>
    <w:next w:val="Style_7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Обычный1"/>
    <w:link w:val="Style_14_ch"/>
    <w:rPr>
      <w:rFonts w:ascii="Times New Roman" w:hAnsi="Times New Roman"/>
      <w:sz w:val="20"/>
    </w:rPr>
  </w:style>
  <w:style w:styleId="Style_14_ch" w:type="character">
    <w:name w:val="Обычный1"/>
    <w:link w:val="Style_14"/>
    <w:rPr>
      <w:rFonts w:ascii="Times New Roman" w:hAnsi="Times New Roman"/>
      <w:sz w:val="20"/>
    </w:rPr>
  </w:style>
  <w:style w:styleId="Style_15" w:type="paragraph">
    <w:name w:val="heading 3"/>
    <w:next w:val="Style_7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Обычный112"/>
    <w:link w:val="Style_16_ch"/>
    <w:rPr>
      <w:rFonts w:ascii="Times New Roman" w:hAnsi="Times New Roman"/>
      <w:sz w:val="20"/>
    </w:rPr>
  </w:style>
  <w:style w:styleId="Style_16_ch" w:type="character">
    <w:name w:val="Обычный112"/>
    <w:link w:val="Style_16"/>
    <w:rPr>
      <w:rFonts w:ascii="Times New Roman" w:hAnsi="Times New Roman"/>
      <w:sz w:val="20"/>
    </w:rPr>
  </w:style>
  <w:style w:styleId="Style_17" w:type="paragraph">
    <w:name w:val="Основной шрифт абзаца22"/>
    <w:link w:val="Style_17_ch"/>
  </w:style>
  <w:style w:styleId="Style_17_ch" w:type="character">
    <w:name w:val="Основной шрифт абзаца22"/>
    <w:link w:val="Style_17"/>
  </w:style>
  <w:style w:styleId="Style_18" w:type="paragraph">
    <w:name w:val="Обычный1"/>
    <w:link w:val="Style_18_ch"/>
    <w:rPr>
      <w:rFonts w:ascii="Times New Roman" w:hAnsi="Times New Roman"/>
      <w:sz w:val="20"/>
    </w:rPr>
  </w:style>
  <w:style w:styleId="Style_18_ch" w:type="character">
    <w:name w:val="Обычный1"/>
    <w:link w:val="Style_18"/>
    <w:rPr>
      <w:rFonts w:ascii="Times New Roman" w:hAnsi="Times New Roman"/>
      <w:sz w:val="20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Основной шрифт абзаца3"/>
    <w:link w:val="Style_20_ch"/>
  </w:style>
  <w:style w:styleId="Style_20_ch" w:type="character">
    <w:name w:val="Основной шрифт абзаца3"/>
    <w:link w:val="Style_20"/>
  </w:style>
  <w:style w:styleId="Style_21" w:type="paragraph">
    <w:name w:val="Гиперссылка12"/>
    <w:link w:val="Style_21_ch"/>
    <w:rPr>
      <w:color w:val="0000FF"/>
      <w:u w:val="single"/>
    </w:rPr>
  </w:style>
  <w:style w:styleId="Style_21_ch" w:type="character">
    <w:name w:val="Гиперссылка12"/>
    <w:link w:val="Style_21"/>
    <w:rPr>
      <w:color w:val="0000FF"/>
      <w:u w:val="single"/>
    </w:rPr>
  </w:style>
  <w:style w:styleId="Style_22" w:type="paragraph">
    <w:name w:val="Table Paragraph"/>
    <w:basedOn w:val="Style_7"/>
    <w:link w:val="Style_22_ch"/>
    <w:pPr>
      <w:widowControl w:val="0"/>
      <w:ind/>
    </w:pPr>
    <w:rPr>
      <w:sz w:val="22"/>
    </w:rPr>
  </w:style>
  <w:style w:styleId="Style_22_ch" w:type="character">
    <w:name w:val="Table Paragraph"/>
    <w:basedOn w:val="Style_7_ch"/>
    <w:link w:val="Style_22"/>
    <w:rPr>
      <w:sz w:val="22"/>
    </w:rPr>
  </w:style>
  <w:style w:styleId="Style_23" w:type="paragraph">
    <w:name w:val="Основной шрифт абзаца3"/>
    <w:link w:val="Style_23_ch"/>
  </w:style>
  <w:style w:styleId="Style_23_ch" w:type="character">
    <w:name w:val="Основной шрифт абзаца3"/>
    <w:link w:val="Style_23"/>
  </w:style>
  <w:style w:styleId="Style_24" w:type="paragraph">
    <w:name w:val="Postan"/>
    <w:basedOn w:val="Style_7"/>
    <w:link w:val="Style_24_ch"/>
    <w:pPr>
      <w:ind/>
      <w:jc w:val="center"/>
    </w:pPr>
    <w:rPr>
      <w:sz w:val="28"/>
    </w:rPr>
  </w:style>
  <w:style w:styleId="Style_24_ch" w:type="character">
    <w:name w:val="Postan"/>
    <w:basedOn w:val="Style_7_ch"/>
    <w:link w:val="Style_24"/>
    <w:rPr>
      <w:sz w:val="28"/>
    </w:rPr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6" w:type="paragraph">
    <w:name w:val="ConsPlusCell Знак"/>
    <w:link w:val="Style_26_ch"/>
    <w:rPr>
      <w:sz w:val="24"/>
    </w:rPr>
  </w:style>
  <w:style w:styleId="Style_26_ch" w:type="character">
    <w:name w:val="ConsPlusCell Знак"/>
    <w:link w:val="Style_26"/>
    <w:rPr>
      <w:sz w:val="24"/>
    </w:rPr>
  </w:style>
  <w:style w:styleId="Style_27" w:type="paragraph">
    <w:name w:val="Обычный1"/>
    <w:link w:val="Style_27_ch"/>
    <w:rPr>
      <w:rFonts w:ascii="Times New Roman" w:hAnsi="Times New Roman"/>
      <w:sz w:val="20"/>
    </w:rPr>
  </w:style>
  <w:style w:styleId="Style_27_ch" w:type="character">
    <w:name w:val="Обычный1"/>
    <w:link w:val="Style_27"/>
    <w:rPr>
      <w:rFonts w:ascii="Times New Roman" w:hAnsi="Times New Roman"/>
      <w:sz w:val="20"/>
    </w:rPr>
  </w:style>
  <w:style w:styleId="Style_28" w:type="paragraph">
    <w:name w:val="Гиперссылка14"/>
    <w:link w:val="Style_28_ch"/>
    <w:rPr>
      <w:color w:val="0000FF"/>
      <w:u w:val="single"/>
    </w:rPr>
  </w:style>
  <w:style w:styleId="Style_28_ch" w:type="character">
    <w:name w:val="Гиперссылка14"/>
    <w:link w:val="Style_28"/>
    <w:rPr>
      <w:color w:val="0000FF"/>
      <w:u w:val="single"/>
    </w:rPr>
  </w:style>
  <w:style w:styleId="Style_29" w:type="paragraph">
    <w:name w:val="Обычный1"/>
    <w:link w:val="Style_29_ch"/>
    <w:rPr>
      <w:rFonts w:ascii="Times New Roman" w:hAnsi="Times New Roman"/>
      <w:sz w:val="20"/>
    </w:rPr>
  </w:style>
  <w:style w:styleId="Style_29_ch" w:type="character">
    <w:name w:val="Обычный1"/>
    <w:link w:val="Style_29"/>
    <w:rPr>
      <w:rFonts w:ascii="Times New Roman" w:hAnsi="Times New Roman"/>
      <w:sz w:val="20"/>
    </w:rPr>
  </w:style>
  <w:style w:styleId="Style_30" w:type="paragraph">
    <w:name w:val="Основной шрифт абзаца2"/>
    <w:link w:val="Style_30_ch"/>
  </w:style>
  <w:style w:styleId="Style_30_ch" w:type="character">
    <w:name w:val="Основной шрифт абзаца2"/>
    <w:link w:val="Style_30"/>
  </w:style>
  <w:style w:styleId="Style_31" w:type="paragraph">
    <w:name w:val="Основной шрифт абзаца1"/>
    <w:link w:val="Style_31_ch"/>
  </w:style>
  <w:style w:styleId="Style_31_ch" w:type="character">
    <w:name w:val="Основной шрифт абзаца1"/>
    <w:link w:val="Style_31"/>
  </w:style>
  <w:style w:styleId="Style_32" w:type="paragraph">
    <w:name w:val="Endnote"/>
    <w:link w:val="Style_32_ch"/>
    <w:pPr>
      <w:ind w:firstLine="851" w:left="0"/>
      <w:jc w:val="both"/>
    </w:pPr>
    <w:rPr>
      <w:rFonts w:ascii="XO Thames" w:hAnsi="XO Thames"/>
    </w:rPr>
  </w:style>
  <w:style w:styleId="Style_32_ch" w:type="character">
    <w:name w:val="Endnote"/>
    <w:link w:val="Style_32"/>
    <w:rPr>
      <w:rFonts w:ascii="XO Thames" w:hAnsi="XO Thames"/>
    </w:rPr>
  </w:style>
  <w:style w:styleId="Style_33" w:type="paragraph">
    <w:name w:val="toc 3"/>
    <w:next w:val="Style_7"/>
    <w:link w:val="Style_33_ch"/>
    <w:uiPriority w:val="39"/>
    <w:pPr>
      <w:ind w:firstLine="0" w:left="400"/>
    </w:pPr>
    <w:rPr>
      <w:rFonts w:ascii="XO Thames" w:hAnsi="XO Thames"/>
      <w:sz w:val="28"/>
    </w:rPr>
  </w:style>
  <w:style w:styleId="Style_33_ch" w:type="character">
    <w:name w:val="toc 3"/>
    <w:link w:val="Style_33"/>
    <w:rPr>
      <w:rFonts w:ascii="XO Thames" w:hAnsi="XO Thames"/>
      <w:sz w:val="28"/>
    </w:rPr>
  </w:style>
  <w:style w:styleId="Style_34" w:type="paragraph">
    <w:name w:val="Balloon Text"/>
    <w:basedOn w:val="Style_7"/>
    <w:link w:val="Style_34_ch"/>
    <w:rPr>
      <w:rFonts w:ascii="Tahoma" w:hAnsi="Tahoma"/>
      <w:sz w:val="16"/>
    </w:rPr>
  </w:style>
  <w:style w:styleId="Style_34_ch" w:type="character">
    <w:name w:val="Balloon Text"/>
    <w:basedOn w:val="Style_7_ch"/>
    <w:link w:val="Style_34"/>
    <w:rPr>
      <w:rFonts w:ascii="Tahoma" w:hAnsi="Tahoma"/>
      <w:sz w:val="16"/>
    </w:rPr>
  </w:style>
  <w:style w:styleId="Style_35" w:type="paragraph">
    <w:name w:val="Обычный18"/>
    <w:link w:val="Style_35_ch"/>
    <w:rPr>
      <w:rFonts w:ascii="Times New Roman" w:hAnsi="Times New Roman"/>
      <w:sz w:val="20"/>
    </w:rPr>
  </w:style>
  <w:style w:styleId="Style_35_ch" w:type="character">
    <w:name w:val="Обычный18"/>
    <w:link w:val="Style_35"/>
    <w:rPr>
      <w:rFonts w:ascii="Times New Roman" w:hAnsi="Times New Roman"/>
      <w:sz w:val="20"/>
    </w:rPr>
  </w:style>
  <w:style w:styleId="Style_36" w:type="paragraph">
    <w:name w:val="Номер страницы1"/>
    <w:link w:val="Style_36_ch"/>
  </w:style>
  <w:style w:styleId="Style_36_ch" w:type="character">
    <w:name w:val="Номер страницы1"/>
    <w:link w:val="Style_36"/>
  </w:style>
  <w:style w:styleId="Style_37" w:type="paragraph">
    <w:name w:val="Обычный1"/>
    <w:link w:val="Style_37_ch"/>
    <w:rPr>
      <w:rFonts w:ascii="Times New Roman" w:hAnsi="Times New Roman"/>
      <w:sz w:val="20"/>
    </w:rPr>
  </w:style>
  <w:style w:styleId="Style_37_ch" w:type="character">
    <w:name w:val="Обычный1"/>
    <w:link w:val="Style_37"/>
    <w:rPr>
      <w:rFonts w:ascii="Times New Roman" w:hAnsi="Times New Roman"/>
      <w:sz w:val="20"/>
    </w:rPr>
  </w:style>
  <w:style w:styleId="Style_38" w:type="paragraph">
    <w:name w:val="Основной шрифт абзаца1"/>
    <w:link w:val="Style_38_ch"/>
  </w:style>
  <w:style w:styleId="Style_38_ch" w:type="character">
    <w:name w:val="Основной шрифт абзаца1"/>
    <w:link w:val="Style_38"/>
  </w:style>
  <w:style w:styleId="Style_39" w:type="paragraph">
    <w:name w:val="Postan1"/>
    <w:basedOn w:val="Style_29"/>
    <w:link w:val="Style_39_ch"/>
    <w:rPr>
      <w:rFonts w:ascii="Times New Roman" w:hAnsi="Times New Roman"/>
      <w:sz w:val="28"/>
    </w:rPr>
  </w:style>
  <w:style w:styleId="Style_39_ch" w:type="character">
    <w:name w:val="Postan1"/>
    <w:basedOn w:val="Style_29_ch"/>
    <w:link w:val="Style_39"/>
    <w:rPr>
      <w:rFonts w:ascii="Times New Roman" w:hAnsi="Times New Roman"/>
      <w:sz w:val="28"/>
    </w:rPr>
  </w:style>
  <w:style w:styleId="Style_40" w:type="paragraph">
    <w:name w:val="Обычный16"/>
    <w:link w:val="Style_40_ch"/>
    <w:rPr>
      <w:rFonts w:ascii="Times New Roman" w:hAnsi="Times New Roman"/>
      <w:sz w:val="20"/>
    </w:rPr>
  </w:style>
  <w:style w:styleId="Style_40_ch" w:type="character">
    <w:name w:val="Обычный16"/>
    <w:link w:val="Style_40"/>
    <w:rPr>
      <w:rFonts w:ascii="Times New Roman" w:hAnsi="Times New Roman"/>
      <w:sz w:val="20"/>
    </w:rPr>
  </w:style>
  <w:style w:styleId="Style_41" w:type="paragraph">
    <w:name w:val="heading 5"/>
    <w:next w:val="Style_7"/>
    <w:link w:val="Style_4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41_ch" w:type="character">
    <w:name w:val="heading 5"/>
    <w:link w:val="Style_41"/>
    <w:rPr>
      <w:rFonts w:ascii="XO Thames" w:hAnsi="XO Thames"/>
      <w:b w:val="1"/>
    </w:rPr>
  </w:style>
  <w:style w:styleId="Style_1" w:type="paragraph">
    <w:name w:val="foot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7_ch"/>
    <w:link w:val="Style_1"/>
  </w:style>
  <w:style w:styleId="Style_42" w:type="paragraph">
    <w:name w:val="Обычный14"/>
    <w:link w:val="Style_42_ch"/>
    <w:rPr>
      <w:rFonts w:ascii="Times New Roman" w:hAnsi="Times New Roman"/>
      <w:sz w:val="20"/>
    </w:rPr>
  </w:style>
  <w:style w:styleId="Style_42_ch" w:type="character">
    <w:name w:val="Обычный14"/>
    <w:link w:val="Style_42"/>
    <w:rPr>
      <w:rFonts w:ascii="Times New Roman" w:hAnsi="Times New Roman"/>
      <w:sz w:val="20"/>
    </w:rPr>
  </w:style>
  <w:style w:styleId="Style_43" w:type="paragraph">
    <w:name w:val="Основной шрифт абзаца12"/>
    <w:link w:val="Style_43_ch"/>
  </w:style>
  <w:style w:styleId="Style_43_ch" w:type="character">
    <w:name w:val="Основной шрифт абзаца12"/>
    <w:link w:val="Style_43"/>
  </w:style>
  <w:style w:styleId="Style_44" w:type="paragraph">
    <w:name w:val="Гиперссылка4"/>
    <w:link w:val="Style_44_ch"/>
    <w:rPr>
      <w:color w:val="0000FF"/>
      <w:u w:val="single"/>
    </w:rPr>
  </w:style>
  <w:style w:styleId="Style_44_ch" w:type="character">
    <w:name w:val="Гиперссылка4"/>
    <w:link w:val="Style_44"/>
    <w:rPr>
      <w:color w:val="0000FF"/>
      <w:u w:val="single"/>
    </w:rPr>
  </w:style>
  <w:style w:styleId="Style_45" w:type="paragraph">
    <w:name w:val="heading 1"/>
    <w:basedOn w:val="Style_7"/>
    <w:next w:val="Style_7"/>
    <w:link w:val="Style_45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45_ch" w:type="character">
    <w:name w:val="heading 1"/>
    <w:basedOn w:val="Style_7_ch"/>
    <w:link w:val="Style_45"/>
    <w:rPr>
      <w:rFonts w:ascii="AG Souvenir" w:hAnsi="AG Souvenir"/>
      <w:b w:val="1"/>
      <w:spacing w:val="38"/>
      <w:sz w:val="28"/>
    </w:rPr>
  </w:style>
  <w:style w:styleId="Style_46" w:type="paragraph">
    <w:name w:val="Обычный1"/>
    <w:link w:val="Style_46_ch"/>
    <w:rPr>
      <w:rFonts w:ascii="Times New Roman" w:hAnsi="Times New Roman"/>
      <w:sz w:val="20"/>
    </w:rPr>
  </w:style>
  <w:style w:styleId="Style_46_ch" w:type="character">
    <w:name w:val="Обычный1"/>
    <w:link w:val="Style_46"/>
    <w:rPr>
      <w:rFonts w:ascii="Times New Roman" w:hAnsi="Times New Roman"/>
      <w:sz w:val="20"/>
    </w:rPr>
  </w:style>
  <w:style w:styleId="Style_47" w:type="paragraph">
    <w:name w:val="Гиперссылка22"/>
    <w:link w:val="Style_47_ch"/>
    <w:rPr>
      <w:color w:val="0000FF"/>
      <w:u w:val="single"/>
    </w:rPr>
  </w:style>
  <w:style w:styleId="Style_47_ch" w:type="character">
    <w:name w:val="Гиперссылка22"/>
    <w:link w:val="Style_47"/>
    <w:rPr>
      <w:color w:val="0000FF"/>
      <w:u w:val="single"/>
    </w:rPr>
  </w:style>
  <w:style w:styleId="Style_48" w:type="paragraph">
    <w:name w:val="Заголовок 2 Знак"/>
    <w:link w:val="Style_48_ch"/>
    <w:rPr>
      <w:rFonts w:ascii="XO Thames" w:hAnsi="XO Thames"/>
      <w:b w:val="1"/>
      <w:sz w:val="28"/>
    </w:rPr>
  </w:style>
  <w:style w:styleId="Style_48_ch" w:type="character">
    <w:name w:val="Заголовок 2 Знак"/>
    <w:link w:val="Style_48"/>
    <w:rPr>
      <w:rFonts w:ascii="XO Thames" w:hAnsi="XO Thames"/>
      <w:b w:val="1"/>
      <w:sz w:val="28"/>
    </w:rPr>
  </w:style>
  <w:style w:styleId="Style_49" w:type="paragraph">
    <w:name w:val="Normal (Web)"/>
    <w:basedOn w:val="Style_7"/>
    <w:link w:val="Style_49_ch"/>
    <w:pPr>
      <w:spacing w:afterAutospacing="on" w:beforeAutospacing="on"/>
      <w:ind/>
    </w:pPr>
    <w:rPr>
      <w:sz w:val="24"/>
    </w:rPr>
  </w:style>
  <w:style w:styleId="Style_49_ch" w:type="character">
    <w:name w:val="Normal (Web)"/>
    <w:basedOn w:val="Style_7_ch"/>
    <w:link w:val="Style_49"/>
    <w:rPr>
      <w:sz w:val="24"/>
    </w:rPr>
  </w:style>
  <w:style w:styleId="Style_50" w:type="paragraph">
    <w:name w:val="Hyperlink"/>
    <w:link w:val="Style_50_ch"/>
    <w:rPr>
      <w:color w:val="0000FF"/>
      <w:u w:val="single"/>
    </w:rPr>
  </w:style>
  <w:style w:styleId="Style_50_ch" w:type="character">
    <w:name w:val="Hyperlink"/>
    <w:link w:val="Style_50"/>
    <w:rPr>
      <w:color w:val="0000FF"/>
      <w:u w:val="single"/>
    </w:rPr>
  </w:style>
  <w:style w:styleId="Style_51" w:type="paragraph">
    <w:name w:val="Footnote"/>
    <w:link w:val="Style_51_ch"/>
    <w:pPr>
      <w:ind w:firstLine="851" w:left="0"/>
      <w:jc w:val="both"/>
    </w:pPr>
    <w:rPr>
      <w:rFonts w:ascii="XO Thames" w:hAnsi="XO Thames"/>
    </w:rPr>
  </w:style>
  <w:style w:styleId="Style_51_ch" w:type="character">
    <w:name w:val="Footnote"/>
    <w:link w:val="Style_51"/>
    <w:rPr>
      <w:rFonts w:ascii="XO Thames" w:hAnsi="XO Thames"/>
    </w:rPr>
  </w:style>
  <w:style w:styleId="Style_52" w:type="paragraph">
    <w:name w:val="toc 1"/>
    <w:next w:val="Style_7"/>
    <w:link w:val="Style_52_ch"/>
    <w:uiPriority w:val="39"/>
    <w:rPr>
      <w:rFonts w:ascii="XO Thames" w:hAnsi="XO Thames"/>
      <w:b w:val="1"/>
      <w:sz w:val="28"/>
    </w:rPr>
  </w:style>
  <w:style w:styleId="Style_52_ch" w:type="character">
    <w:name w:val="toc 1"/>
    <w:link w:val="Style_52"/>
    <w:rPr>
      <w:rFonts w:ascii="XO Thames" w:hAnsi="XO Thames"/>
      <w:b w:val="1"/>
      <w:sz w:val="28"/>
    </w:rPr>
  </w:style>
  <w:style w:styleId="Style_53" w:type="paragraph">
    <w:name w:val="Гиперссылка4"/>
    <w:link w:val="Style_53_ch"/>
    <w:rPr>
      <w:color w:val="0000FF"/>
      <w:u w:val="single"/>
    </w:rPr>
  </w:style>
  <w:style w:styleId="Style_53_ch" w:type="character">
    <w:name w:val="Гиперссылка4"/>
    <w:link w:val="Style_53"/>
    <w:rPr>
      <w:color w:val="0000FF"/>
      <w:u w:val="single"/>
    </w:rPr>
  </w:style>
  <w:style w:styleId="Style_54" w:type="paragraph">
    <w:name w:val="Header and Footer"/>
    <w:link w:val="Style_54_ch"/>
    <w:pPr>
      <w:ind/>
      <w:jc w:val="both"/>
    </w:pPr>
    <w:rPr>
      <w:rFonts w:ascii="XO Thames" w:hAnsi="XO Thames"/>
      <w:sz w:val="20"/>
    </w:rPr>
  </w:style>
  <w:style w:styleId="Style_54_ch" w:type="character">
    <w:name w:val="Header and Footer"/>
    <w:link w:val="Style_54"/>
    <w:rPr>
      <w:rFonts w:ascii="XO Thames" w:hAnsi="XO Thames"/>
      <w:sz w:val="20"/>
    </w:rPr>
  </w:style>
  <w:style w:styleId="Style_55" w:type="paragraph">
    <w:name w:val="Основной шрифт абзаца16"/>
    <w:link w:val="Style_55_ch"/>
  </w:style>
  <w:style w:styleId="Style_55_ch" w:type="character">
    <w:name w:val="Основной шрифт абзаца16"/>
    <w:link w:val="Style_55"/>
  </w:style>
  <w:style w:styleId="Style_56" w:type="paragraph">
    <w:name w:val="Гиперссылка3"/>
    <w:link w:val="Style_56_ch"/>
    <w:rPr>
      <w:color w:val="0000FF"/>
      <w:u w:val="single"/>
    </w:rPr>
  </w:style>
  <w:style w:styleId="Style_56_ch" w:type="character">
    <w:name w:val="Гиперссылка3"/>
    <w:link w:val="Style_56"/>
    <w:rPr>
      <w:color w:val="0000FF"/>
      <w:u w:val="single"/>
    </w:rPr>
  </w:style>
  <w:style w:styleId="Style_57" w:type="paragraph">
    <w:name w:val="toc 9"/>
    <w:next w:val="Style_7"/>
    <w:link w:val="Style_57_ch"/>
    <w:uiPriority w:val="39"/>
    <w:pPr>
      <w:ind w:firstLine="0" w:left="1600"/>
    </w:pPr>
    <w:rPr>
      <w:rFonts w:ascii="XO Thames" w:hAnsi="XO Thames"/>
      <w:sz w:val="28"/>
    </w:rPr>
  </w:style>
  <w:style w:styleId="Style_57_ch" w:type="character">
    <w:name w:val="toc 9"/>
    <w:link w:val="Style_57"/>
    <w:rPr>
      <w:rFonts w:ascii="XO Thames" w:hAnsi="XO Thames"/>
      <w:sz w:val="28"/>
    </w:rPr>
  </w:style>
  <w:style w:styleId="Style_58" w:type="paragraph">
    <w:name w:val="Основной шрифт абзаца5"/>
    <w:link w:val="Style_58_ch"/>
  </w:style>
  <w:style w:styleId="Style_58_ch" w:type="character">
    <w:name w:val="Основной шрифт абзаца5"/>
    <w:link w:val="Style_58"/>
  </w:style>
  <w:style w:styleId="Style_59" w:type="paragraph">
    <w:name w:val="Основной шрифт абзаца14"/>
    <w:link w:val="Style_59_ch"/>
  </w:style>
  <w:style w:styleId="Style_59_ch" w:type="character">
    <w:name w:val="Основной шрифт абзаца14"/>
    <w:link w:val="Style_59"/>
  </w:style>
  <w:style w:styleId="Style_60" w:type="paragraph">
    <w:name w:val="toc 8"/>
    <w:next w:val="Style_7"/>
    <w:link w:val="Style_60_ch"/>
    <w:uiPriority w:val="39"/>
    <w:pPr>
      <w:ind w:firstLine="0" w:left="1400"/>
    </w:pPr>
    <w:rPr>
      <w:rFonts w:ascii="XO Thames" w:hAnsi="XO Thames"/>
      <w:sz w:val="28"/>
    </w:rPr>
  </w:style>
  <w:style w:styleId="Style_60_ch" w:type="character">
    <w:name w:val="toc 8"/>
    <w:link w:val="Style_60"/>
    <w:rPr>
      <w:rFonts w:ascii="XO Thames" w:hAnsi="XO Thames"/>
      <w:sz w:val="28"/>
    </w:rPr>
  </w:style>
  <w:style w:styleId="Style_61" w:type="paragraph">
    <w:name w:val="Гиперссылка1"/>
    <w:link w:val="Style_61_ch"/>
    <w:rPr>
      <w:color w:val="0000FF"/>
      <w:u w:val="single"/>
    </w:rPr>
  </w:style>
  <w:style w:styleId="Style_61_ch" w:type="character">
    <w:name w:val="Гиперссылка1"/>
    <w:link w:val="Style_61"/>
    <w:rPr>
      <w:color w:val="0000FF"/>
      <w:u w:val="single"/>
    </w:rPr>
  </w:style>
  <w:style w:styleId="Style_62" w:type="paragraph">
    <w:name w:val="Гиперссылка2"/>
    <w:link w:val="Style_62_ch"/>
    <w:rPr>
      <w:color w:val="0000FF"/>
      <w:u w:val="single"/>
    </w:rPr>
  </w:style>
  <w:style w:styleId="Style_62_ch" w:type="character">
    <w:name w:val="Гиперссылка2"/>
    <w:link w:val="Style_62"/>
    <w:rPr>
      <w:color w:val="0000FF"/>
      <w:u w:val="single"/>
    </w:rPr>
  </w:style>
  <w:style w:styleId="Style_63" w:type="paragraph">
    <w:name w:val="Гиперссылка4"/>
    <w:link w:val="Style_63_ch"/>
    <w:rPr>
      <w:color w:val="0000FF"/>
      <w:u w:val="single"/>
    </w:rPr>
  </w:style>
  <w:style w:styleId="Style_63_ch" w:type="character">
    <w:name w:val="Гиперссылка4"/>
    <w:link w:val="Style_63"/>
    <w:rPr>
      <w:color w:val="0000FF"/>
      <w:u w:val="single"/>
    </w:rPr>
  </w:style>
  <w:style w:styleId="Style_64" w:type="paragraph">
    <w:name w:val="Основной шрифт абзаца2"/>
    <w:link w:val="Style_64_ch"/>
  </w:style>
  <w:style w:styleId="Style_64_ch" w:type="character">
    <w:name w:val="Основной шрифт абзаца2"/>
    <w:link w:val="Style_64"/>
  </w:style>
  <w:style w:styleId="Style_65" w:type="paragraph">
    <w:name w:val="Обычный1"/>
    <w:link w:val="Style_65_ch"/>
    <w:rPr>
      <w:rFonts w:ascii="Times New Roman" w:hAnsi="Times New Roman"/>
      <w:sz w:val="20"/>
    </w:rPr>
  </w:style>
  <w:style w:styleId="Style_65_ch" w:type="character">
    <w:name w:val="Обычный1"/>
    <w:link w:val="Style_65"/>
    <w:rPr>
      <w:rFonts w:ascii="Times New Roman" w:hAnsi="Times New Roman"/>
      <w:sz w:val="20"/>
    </w:rPr>
  </w:style>
  <w:style w:styleId="Style_66" w:type="paragraph">
    <w:name w:val="Гиперссылка2"/>
    <w:link w:val="Style_66_ch"/>
    <w:rPr>
      <w:color w:val="0000FF"/>
      <w:u w:val="single"/>
    </w:rPr>
  </w:style>
  <w:style w:styleId="Style_66_ch" w:type="character">
    <w:name w:val="Гиперссылка2"/>
    <w:link w:val="Style_66"/>
    <w:rPr>
      <w:color w:val="0000FF"/>
      <w:u w:val="single"/>
    </w:rPr>
  </w:style>
  <w:style w:styleId="Style_67" w:type="paragraph">
    <w:name w:val="toc 5"/>
    <w:next w:val="Style_7"/>
    <w:link w:val="Style_67_ch"/>
    <w:uiPriority w:val="39"/>
    <w:pPr>
      <w:ind w:firstLine="0" w:left="800"/>
    </w:pPr>
    <w:rPr>
      <w:rFonts w:ascii="XO Thames" w:hAnsi="XO Thames"/>
      <w:sz w:val="28"/>
    </w:rPr>
  </w:style>
  <w:style w:styleId="Style_67_ch" w:type="character">
    <w:name w:val="toc 5"/>
    <w:link w:val="Style_67"/>
    <w:rPr>
      <w:rFonts w:ascii="XO Thames" w:hAnsi="XO Thames"/>
      <w:sz w:val="28"/>
    </w:rPr>
  </w:style>
  <w:style w:styleId="Style_6" w:type="paragraph">
    <w:name w:val="List Paragraph"/>
    <w:basedOn w:val="Style_7"/>
    <w:link w:val="Style_6_ch"/>
    <w:pPr>
      <w:ind w:firstLine="0" w:left="720"/>
      <w:contextualSpacing w:val="1"/>
    </w:pPr>
  </w:style>
  <w:style w:styleId="Style_6_ch" w:type="character">
    <w:name w:val="List Paragraph"/>
    <w:basedOn w:val="Style_7_ch"/>
    <w:link w:val="Style_6"/>
  </w:style>
  <w:style w:styleId="Style_68" w:type="paragraph">
    <w:name w:val="Обычный12"/>
    <w:link w:val="Style_68_ch"/>
    <w:rPr>
      <w:rFonts w:ascii="Times New Roman" w:hAnsi="Times New Roman"/>
      <w:sz w:val="20"/>
    </w:rPr>
  </w:style>
  <w:style w:styleId="Style_68_ch" w:type="character">
    <w:name w:val="Обычный12"/>
    <w:link w:val="Style_68"/>
    <w:rPr>
      <w:rFonts w:ascii="Times New Roman" w:hAnsi="Times New Roman"/>
      <w:sz w:val="20"/>
    </w:rPr>
  </w:style>
  <w:style w:styleId="Style_69" w:type="paragraph">
    <w:name w:val="Заголовок 5 Знак"/>
    <w:link w:val="Style_69_ch"/>
    <w:rPr>
      <w:rFonts w:ascii="XO Thames" w:hAnsi="XO Thames"/>
      <w:b w:val="1"/>
    </w:rPr>
  </w:style>
  <w:style w:styleId="Style_69_ch" w:type="character">
    <w:name w:val="Заголовок 5 Знак"/>
    <w:link w:val="Style_69"/>
    <w:rPr>
      <w:rFonts w:ascii="XO Thames" w:hAnsi="XO Thames"/>
      <w:b w:val="1"/>
    </w:rPr>
  </w:style>
  <w:style w:styleId="Style_70" w:type="paragraph">
    <w:name w:val="Гиперссылка5"/>
    <w:link w:val="Style_70_ch"/>
    <w:rPr>
      <w:color w:val="0000FF"/>
      <w:u w:val="single"/>
    </w:rPr>
  </w:style>
  <w:style w:styleId="Style_70_ch" w:type="character">
    <w:name w:val="Гиперссылка5"/>
    <w:link w:val="Style_70"/>
    <w:rPr>
      <w:color w:val="0000FF"/>
      <w:u w:val="single"/>
    </w:rPr>
  </w:style>
  <w:style w:styleId="Style_71" w:type="paragraph">
    <w:name w:val="Гиперссылка1"/>
    <w:link w:val="Style_71_ch"/>
    <w:rPr>
      <w:color w:val="0000FF"/>
      <w:u w:val="single"/>
    </w:rPr>
  </w:style>
  <w:style w:styleId="Style_71_ch" w:type="character">
    <w:name w:val="Гиперссылка1"/>
    <w:link w:val="Style_71"/>
    <w:rPr>
      <w:color w:val="0000FF"/>
      <w:u w:val="single"/>
    </w:rPr>
  </w:style>
  <w:style w:styleId="Style_72" w:type="paragraph">
    <w:name w:val="Основной шрифт абзаца1"/>
    <w:link w:val="Style_72_ch"/>
  </w:style>
  <w:style w:styleId="Style_72_ch" w:type="character">
    <w:name w:val="Основной шрифт абзаца1"/>
    <w:link w:val="Style_72"/>
  </w:style>
  <w:style w:styleId="Style_73" w:type="paragraph">
    <w:name w:val="Обычный110"/>
    <w:link w:val="Style_73_ch"/>
    <w:rPr>
      <w:rFonts w:ascii="Times New Roman" w:hAnsi="Times New Roman"/>
      <w:sz w:val="20"/>
    </w:rPr>
  </w:style>
  <w:style w:styleId="Style_73_ch" w:type="character">
    <w:name w:val="Обычный110"/>
    <w:link w:val="Style_73"/>
    <w:rPr>
      <w:rFonts w:ascii="Times New Roman" w:hAnsi="Times New Roman"/>
      <w:sz w:val="20"/>
    </w:rPr>
  </w:style>
  <w:style w:styleId="Style_74" w:type="paragraph">
    <w:name w:val="Subtitle"/>
    <w:next w:val="Style_7"/>
    <w:link w:val="Style_7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4_ch" w:type="character">
    <w:name w:val="Subtitle"/>
    <w:link w:val="Style_74"/>
    <w:rPr>
      <w:rFonts w:ascii="XO Thames" w:hAnsi="XO Thames"/>
      <w:i w:val="1"/>
      <w:sz w:val="24"/>
    </w:rPr>
  </w:style>
  <w:style w:styleId="Style_75" w:type="paragraph">
    <w:name w:val="Title"/>
    <w:next w:val="Style_7"/>
    <w:link w:val="Style_7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5_ch" w:type="character">
    <w:name w:val="Title"/>
    <w:link w:val="Style_75"/>
    <w:rPr>
      <w:rFonts w:ascii="XO Thames" w:hAnsi="XO Thames"/>
      <w:b w:val="1"/>
      <w:caps w:val="1"/>
      <w:sz w:val="40"/>
    </w:rPr>
  </w:style>
  <w:style w:styleId="Style_76" w:type="paragraph">
    <w:name w:val="heading 4"/>
    <w:next w:val="Style_7"/>
    <w:link w:val="Style_7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6_ch" w:type="character">
    <w:name w:val="heading 4"/>
    <w:link w:val="Style_76"/>
    <w:rPr>
      <w:rFonts w:ascii="XO Thames" w:hAnsi="XO Thames"/>
      <w:b w:val="1"/>
      <w:sz w:val="24"/>
    </w:rPr>
  </w:style>
  <w:style w:styleId="Style_2" w:type="paragraph">
    <w:name w:val="header"/>
    <w:basedOn w:val="Style_7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7_ch"/>
    <w:link w:val="Style_2"/>
  </w:style>
  <w:style w:styleId="Style_77" w:type="paragraph">
    <w:name w:val="Гиперссылка1"/>
    <w:link w:val="Style_77_ch"/>
    <w:rPr>
      <w:color w:val="0000FF"/>
      <w:u w:val="single"/>
    </w:rPr>
  </w:style>
  <w:style w:styleId="Style_77_ch" w:type="character">
    <w:name w:val="Гиперссылка1"/>
    <w:link w:val="Style_77"/>
    <w:rPr>
      <w:color w:val="0000FF"/>
      <w:u w:val="single"/>
    </w:rPr>
  </w:style>
  <w:style w:styleId="Style_78" w:type="paragraph">
    <w:name w:val="ConsNormal"/>
    <w:link w:val="Style_78_ch"/>
    <w:pPr>
      <w:widowControl w:val="0"/>
      <w:ind w:firstLine="720" w:left="0" w:right="19772"/>
    </w:pPr>
    <w:rPr>
      <w:rFonts w:ascii="Arial" w:hAnsi="Arial"/>
      <w:sz w:val="20"/>
    </w:rPr>
  </w:style>
  <w:style w:styleId="Style_78_ch" w:type="character">
    <w:name w:val="ConsNormal"/>
    <w:link w:val="Style_78"/>
    <w:rPr>
      <w:rFonts w:ascii="Arial" w:hAnsi="Arial"/>
      <w:sz w:val="20"/>
    </w:rPr>
  </w:style>
  <w:style w:styleId="Style_79" w:type="paragraph">
    <w:name w:val="Гиперссылка3"/>
    <w:link w:val="Style_79_ch"/>
    <w:rPr>
      <w:color w:val="0000FF"/>
      <w:u w:val="single"/>
    </w:rPr>
  </w:style>
  <w:style w:styleId="Style_79_ch" w:type="character">
    <w:name w:val="Гиперссылка3"/>
    <w:link w:val="Style_79"/>
    <w:rPr>
      <w:color w:val="0000FF"/>
      <w:u w:val="single"/>
    </w:rPr>
  </w:style>
  <w:style w:styleId="Style_80" w:type="paragraph">
    <w:name w:val="heading 2"/>
    <w:next w:val="Style_7"/>
    <w:link w:val="Style_8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80_ch" w:type="character">
    <w:name w:val="heading 2"/>
    <w:link w:val="Style_80"/>
    <w:rPr>
      <w:rFonts w:ascii="XO Thames" w:hAnsi="XO Thames"/>
      <w:b w:val="1"/>
      <w:sz w:val="28"/>
    </w:rPr>
  </w:style>
  <w:style w:styleId="Style_81" w:type="paragraph">
    <w:name w:val="ConsPlusCell"/>
    <w:link w:val="Style_81_ch"/>
    <w:pPr>
      <w:widowControl w:val="0"/>
      <w:ind/>
    </w:pPr>
    <w:rPr>
      <w:rFonts w:ascii="Calibri" w:hAnsi="Calibri"/>
    </w:rPr>
  </w:style>
  <w:style w:styleId="Style_81_ch" w:type="character">
    <w:name w:val="ConsPlusCell"/>
    <w:link w:val="Style_81"/>
    <w:rPr>
      <w:rFonts w:ascii="Calibri" w:hAnsi="Calibri"/>
    </w:rPr>
  </w:style>
  <w:style w:styleId="Style_82" w:type="paragraph">
    <w:name w:val="Обычный1"/>
    <w:link w:val="Style_82_ch"/>
    <w:rPr>
      <w:rFonts w:ascii="Times New Roman" w:hAnsi="Times New Roman"/>
      <w:sz w:val="20"/>
    </w:rPr>
  </w:style>
  <w:style w:styleId="Style_82_ch" w:type="character">
    <w:name w:val="Обычный1"/>
    <w:link w:val="Style_82"/>
    <w:rPr>
      <w:rFonts w:ascii="Times New Roman" w:hAnsi="Times New Roman"/>
      <w:sz w:val="20"/>
    </w:rPr>
  </w:style>
  <w:style w:styleId="Style_83" w:type="paragraph">
    <w:name w:val="Основной шрифт абзаца4"/>
    <w:link w:val="Style_83_ch"/>
  </w:style>
  <w:style w:styleId="Style_83_ch" w:type="character">
    <w:name w:val="Основной шрифт абзаца4"/>
    <w:link w:val="Style_83"/>
  </w:style>
  <w:style w:styleId="Style_84" w:type="paragraph">
    <w:name w:val="Body Text"/>
    <w:basedOn w:val="Style_7"/>
    <w:link w:val="Style_84_ch"/>
    <w:pPr>
      <w:widowControl w:val="0"/>
      <w:ind/>
    </w:pPr>
    <w:rPr>
      <w:sz w:val="28"/>
    </w:rPr>
  </w:style>
  <w:style w:styleId="Style_84_ch" w:type="character">
    <w:name w:val="Body Text"/>
    <w:basedOn w:val="Style_7_ch"/>
    <w:link w:val="Style_84"/>
    <w:rPr>
      <w:sz w:val="28"/>
    </w:rPr>
  </w:style>
  <w:style w:styleId="Style_4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9" Target="stylesWithEffects.xml" Type="http://schemas.microsoft.com/office/2007/relationships/stylesWithEffects"/>
  <Relationship Id="rId5" Target="footer5.xml" Type="http://schemas.openxmlformats.org/officeDocument/2006/relationships/footer"/>
  <Relationship Id="rId8" Target="styles.xml" Type="http://schemas.openxmlformats.org/officeDocument/2006/relationships/styles"/>
  <Relationship Id="rId4" Target="header4.xml" Type="http://schemas.openxmlformats.org/officeDocument/2006/relationships/header"/>
  <Relationship Id="rId12" Target="numbering.xml" Type="http://schemas.openxmlformats.org/officeDocument/2006/relationships/numbering"/>
  <Relationship Id="rId3" Target="footer3.xml" Type="http://schemas.openxmlformats.org/officeDocument/2006/relationships/footer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2024-12-27T06:41:49Z</dcterms:modified>
</cp:coreProperties>
</file>