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ADC61" w14:textId="4871497C" w:rsidR="007847BE" w:rsidRDefault="00BE68CE">
      <w:pPr>
        <w:jc w:val="center"/>
      </w:pPr>
      <w:r w:rsidRPr="00EA536D">
        <w:rPr>
          <w:noProof/>
        </w:rPr>
        <w:drawing>
          <wp:anchor distT="0" distB="0" distL="114300" distR="114300" simplePos="0" relativeHeight="251659264" behindDoc="0" locked="0" layoutInCell="1" allowOverlap="1" wp14:anchorId="28455D7F" wp14:editId="2046B578">
            <wp:simplePos x="0" y="0"/>
            <wp:positionH relativeFrom="margin">
              <wp:posOffset>2862841</wp:posOffset>
            </wp:positionH>
            <wp:positionV relativeFrom="page">
              <wp:posOffset>379166</wp:posOffset>
            </wp:positionV>
            <wp:extent cx="640715" cy="762635"/>
            <wp:effectExtent l="0" t="0" r="6985" b="0"/>
            <wp:wrapNone/>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0715" cy="762635"/>
                    </a:xfrm>
                    <a:prstGeom prst="rect">
                      <a:avLst/>
                    </a:prstGeom>
                  </pic:spPr>
                </pic:pic>
              </a:graphicData>
            </a:graphic>
          </wp:anchor>
        </w:drawing>
      </w:r>
    </w:p>
    <w:p w14:paraId="59EFF21F" w14:textId="0666DBAF" w:rsidR="00BE68CE" w:rsidRDefault="00BE68CE">
      <w:pPr>
        <w:jc w:val="center"/>
      </w:pPr>
    </w:p>
    <w:p w14:paraId="5C23B2C2" w14:textId="66543B3C" w:rsidR="00BE68CE" w:rsidRDefault="00BE68CE">
      <w:pPr>
        <w:jc w:val="center"/>
      </w:pPr>
    </w:p>
    <w:p w14:paraId="55D8CDDF" w14:textId="77777777" w:rsidR="00052CBA" w:rsidRDefault="00052CBA" w:rsidP="00052CBA">
      <w:pPr>
        <w:jc w:val="center"/>
        <w:rPr>
          <w:b/>
          <w:sz w:val="28"/>
        </w:rPr>
      </w:pPr>
      <w:r>
        <w:rPr>
          <w:b/>
          <w:sz w:val="28"/>
        </w:rPr>
        <w:t>РОССИЙСКАЯ ФЕДЕРАЦИЯ</w:t>
      </w:r>
    </w:p>
    <w:p w14:paraId="795EB767" w14:textId="77777777" w:rsidR="00052CBA" w:rsidRDefault="00052CBA" w:rsidP="00052CBA">
      <w:pPr>
        <w:jc w:val="center"/>
        <w:rPr>
          <w:b/>
          <w:sz w:val="28"/>
        </w:rPr>
      </w:pPr>
      <w:r>
        <w:rPr>
          <w:b/>
          <w:sz w:val="28"/>
        </w:rPr>
        <w:t>РОСТОВСКАЯ ОБЛАСТЬ</w:t>
      </w:r>
    </w:p>
    <w:p w14:paraId="41AEF0FD" w14:textId="77777777" w:rsidR="00052CBA" w:rsidRDefault="00052CBA" w:rsidP="00052CBA">
      <w:pPr>
        <w:jc w:val="center"/>
        <w:rPr>
          <w:b/>
          <w:sz w:val="28"/>
        </w:rPr>
      </w:pPr>
      <w:r>
        <w:rPr>
          <w:b/>
          <w:sz w:val="28"/>
        </w:rPr>
        <w:t>МУНИЦИПАЛЬНОЕ ОБРАЗОВАНИЕ</w:t>
      </w:r>
    </w:p>
    <w:p w14:paraId="6F5FFC70" w14:textId="77777777" w:rsidR="00052CBA" w:rsidRDefault="00052CBA" w:rsidP="00052CBA">
      <w:pPr>
        <w:jc w:val="center"/>
        <w:rPr>
          <w:b/>
          <w:sz w:val="28"/>
        </w:rPr>
      </w:pPr>
      <w:r>
        <w:rPr>
          <w:b/>
          <w:sz w:val="28"/>
        </w:rPr>
        <w:t>«ЛЕНИНСКОЕ СЕЛЬСКОЕ ПОСЕЛЕНИЕ»</w:t>
      </w:r>
    </w:p>
    <w:p w14:paraId="50644F6B" w14:textId="77777777" w:rsidR="00052CBA" w:rsidRDefault="00052CBA" w:rsidP="00052CBA">
      <w:pPr>
        <w:jc w:val="center"/>
        <w:rPr>
          <w:b/>
          <w:sz w:val="28"/>
        </w:rPr>
      </w:pPr>
    </w:p>
    <w:p w14:paraId="3347AA17" w14:textId="77777777" w:rsidR="00052CBA" w:rsidRDefault="00052CBA" w:rsidP="00052CBA">
      <w:pPr>
        <w:jc w:val="center"/>
        <w:rPr>
          <w:b/>
          <w:sz w:val="28"/>
        </w:rPr>
      </w:pPr>
      <w:r>
        <w:rPr>
          <w:b/>
          <w:sz w:val="28"/>
        </w:rPr>
        <w:t>АДМИНИСТРАЦИЯ</w:t>
      </w:r>
    </w:p>
    <w:p w14:paraId="5F55159C" w14:textId="77777777" w:rsidR="00052CBA" w:rsidRDefault="00052CBA" w:rsidP="00052CBA">
      <w:pPr>
        <w:jc w:val="center"/>
        <w:rPr>
          <w:b/>
          <w:sz w:val="28"/>
        </w:rPr>
      </w:pPr>
      <w:r>
        <w:rPr>
          <w:b/>
          <w:sz w:val="28"/>
        </w:rPr>
        <w:t>ЛЕНИНСКОГО СЕЛЬСКОГО ПОСЕЛЕНИЯ</w:t>
      </w:r>
    </w:p>
    <w:p w14:paraId="5E2AF908" w14:textId="77777777" w:rsidR="00052CBA" w:rsidRDefault="00052CBA" w:rsidP="00052CBA">
      <w:pPr>
        <w:jc w:val="center"/>
        <w:rPr>
          <w:b/>
          <w:sz w:val="28"/>
        </w:rPr>
      </w:pPr>
    </w:p>
    <w:p w14:paraId="31A08F4F" w14:textId="77777777" w:rsidR="00052CBA" w:rsidRDefault="00052CBA" w:rsidP="00052CBA">
      <w:pPr>
        <w:jc w:val="center"/>
        <w:rPr>
          <w:b/>
          <w:sz w:val="32"/>
        </w:rPr>
      </w:pPr>
      <w:r>
        <w:rPr>
          <w:b/>
          <w:sz w:val="32"/>
        </w:rPr>
        <w:t>ПОСТАНОВЛЕНИЕ</w:t>
      </w:r>
    </w:p>
    <w:p w14:paraId="77A696A6" w14:textId="1C36F25C" w:rsidR="00052CBA" w:rsidRDefault="00BE68CE" w:rsidP="00052CBA">
      <w:pPr>
        <w:jc w:val="center"/>
        <w:rPr>
          <w:b/>
          <w:sz w:val="32"/>
        </w:rPr>
      </w:pPr>
      <w:r>
        <w:rPr>
          <w:b/>
          <w:sz w:val="32"/>
        </w:rPr>
        <w:t>№ 138</w:t>
      </w:r>
    </w:p>
    <w:p w14:paraId="4CEE4D0C" w14:textId="7CE2DE30" w:rsidR="00052CBA" w:rsidRDefault="00BE68CE" w:rsidP="00052CBA">
      <w:pPr>
        <w:rPr>
          <w:b/>
          <w:sz w:val="24"/>
        </w:rPr>
      </w:pPr>
      <w:r>
        <w:rPr>
          <w:b/>
          <w:sz w:val="24"/>
        </w:rPr>
        <w:t>24</w:t>
      </w:r>
      <w:r w:rsidR="00052CBA">
        <w:rPr>
          <w:b/>
          <w:sz w:val="24"/>
        </w:rPr>
        <w:t>.10.2024                                                                                                                      х.</w:t>
      </w:r>
      <w:r w:rsidR="00E0367B">
        <w:rPr>
          <w:b/>
          <w:sz w:val="24"/>
        </w:rPr>
        <w:t xml:space="preserve"> </w:t>
      </w:r>
      <w:r w:rsidR="00052CBA">
        <w:rPr>
          <w:b/>
          <w:sz w:val="24"/>
        </w:rPr>
        <w:t>Ленинский</w:t>
      </w:r>
    </w:p>
    <w:p w14:paraId="6D0EB12E" w14:textId="77777777" w:rsidR="00052CBA" w:rsidRPr="00052CBA" w:rsidRDefault="00052CBA" w:rsidP="00052CBA">
      <w:pPr>
        <w:rPr>
          <w:bCs/>
          <w:sz w:val="28"/>
        </w:rPr>
      </w:pPr>
    </w:p>
    <w:p w14:paraId="04E4B190" w14:textId="77777777" w:rsidR="00052CBA" w:rsidRPr="00052CBA" w:rsidRDefault="00052CBA" w:rsidP="00052CBA">
      <w:pPr>
        <w:rPr>
          <w:bCs/>
          <w:sz w:val="28"/>
          <w:szCs w:val="28"/>
        </w:rPr>
      </w:pPr>
      <w:r w:rsidRPr="00052CBA">
        <w:rPr>
          <w:bCs/>
          <w:sz w:val="28"/>
          <w:szCs w:val="28"/>
        </w:rPr>
        <w:t>Об основных направлениях</w:t>
      </w:r>
    </w:p>
    <w:p w14:paraId="547C8846" w14:textId="77777777" w:rsidR="00052CBA" w:rsidRPr="00052CBA" w:rsidRDefault="00052CBA" w:rsidP="00052CBA">
      <w:pPr>
        <w:rPr>
          <w:bCs/>
          <w:sz w:val="28"/>
          <w:szCs w:val="28"/>
        </w:rPr>
      </w:pPr>
      <w:r w:rsidRPr="00052CBA">
        <w:rPr>
          <w:bCs/>
          <w:sz w:val="28"/>
          <w:szCs w:val="28"/>
        </w:rPr>
        <w:t xml:space="preserve">муниципальной долговой политики Ленинского </w:t>
      </w:r>
    </w:p>
    <w:p w14:paraId="4884D0A7" w14:textId="01D8E9D2" w:rsidR="00052CBA" w:rsidRPr="00052CBA" w:rsidRDefault="00052CBA" w:rsidP="00052CBA">
      <w:pPr>
        <w:rPr>
          <w:bCs/>
          <w:color w:val="auto"/>
          <w:sz w:val="28"/>
          <w:szCs w:val="28"/>
        </w:rPr>
      </w:pPr>
      <w:r w:rsidRPr="00052CBA">
        <w:rPr>
          <w:bCs/>
          <w:sz w:val="28"/>
          <w:szCs w:val="28"/>
        </w:rPr>
        <w:t xml:space="preserve">сельского поселения на 2025 год и </w:t>
      </w:r>
    </w:p>
    <w:p w14:paraId="2A456DBC" w14:textId="0A975EF0" w:rsidR="00052CBA" w:rsidRPr="00052CBA" w:rsidRDefault="00052CBA" w:rsidP="00052CBA">
      <w:pPr>
        <w:rPr>
          <w:bCs/>
          <w:kern w:val="2"/>
          <w:sz w:val="28"/>
          <w:szCs w:val="28"/>
        </w:rPr>
      </w:pPr>
      <w:r w:rsidRPr="00052CBA">
        <w:rPr>
          <w:bCs/>
          <w:sz w:val="28"/>
          <w:szCs w:val="28"/>
        </w:rPr>
        <w:t>плановый период 2026 и 2027 годов</w:t>
      </w:r>
    </w:p>
    <w:p w14:paraId="448FA1AF" w14:textId="77777777" w:rsidR="00052CBA" w:rsidRPr="00052CBA" w:rsidRDefault="00052CBA" w:rsidP="00052CBA">
      <w:pPr>
        <w:jc w:val="center"/>
        <w:rPr>
          <w:bCs/>
          <w:kern w:val="2"/>
          <w:sz w:val="28"/>
          <w:szCs w:val="28"/>
        </w:rPr>
      </w:pPr>
    </w:p>
    <w:p w14:paraId="198132DC" w14:textId="77777777" w:rsidR="007847BE" w:rsidRDefault="007847BE">
      <w:pPr>
        <w:widowControl w:val="0"/>
        <w:jc w:val="center"/>
        <w:rPr>
          <w:sz w:val="28"/>
        </w:rPr>
      </w:pPr>
    </w:p>
    <w:p w14:paraId="0C88DE9E" w14:textId="77777777" w:rsidR="007847BE" w:rsidRDefault="007847BE" w:rsidP="00052CBA">
      <w:pPr>
        <w:widowControl w:val="0"/>
        <w:rPr>
          <w:sz w:val="28"/>
        </w:rPr>
      </w:pPr>
    </w:p>
    <w:p w14:paraId="2F3691EE" w14:textId="77777777" w:rsidR="007847BE" w:rsidRDefault="007847BE">
      <w:pPr>
        <w:widowControl w:val="0"/>
        <w:jc w:val="center"/>
        <w:rPr>
          <w:sz w:val="28"/>
        </w:rPr>
      </w:pPr>
    </w:p>
    <w:p w14:paraId="780B04B3" w14:textId="64F78FBA" w:rsidR="006910DD" w:rsidRDefault="006910DD" w:rsidP="006910DD">
      <w:pPr>
        <w:widowControl w:val="0"/>
        <w:ind w:firstLine="709"/>
        <w:jc w:val="both"/>
        <w:rPr>
          <w:sz w:val="28"/>
        </w:rPr>
      </w:pPr>
      <w:r>
        <w:rPr>
          <w:color w:val="auto"/>
          <w:sz w:val="28"/>
        </w:rPr>
        <w:t xml:space="preserve">В соответствии с </w:t>
      </w:r>
      <w:r>
        <w:rPr>
          <w:sz w:val="28"/>
        </w:rPr>
        <w:t xml:space="preserve">постановлением Администрации Ленинского сельского поселения от 27.06.2024 № 85 «Об утверждении Порядка и сроков составления </w:t>
      </w:r>
      <w:r w:rsidR="00B43015">
        <w:rPr>
          <w:sz w:val="28"/>
        </w:rPr>
        <w:t>проекта бюджета</w:t>
      </w:r>
      <w:r>
        <w:rPr>
          <w:sz w:val="28"/>
        </w:rPr>
        <w:t xml:space="preserve"> Ленинского сельского поселения на 2025 год и на плановый период 2026 и 2027 годов»</w:t>
      </w:r>
    </w:p>
    <w:p w14:paraId="16D37E0D" w14:textId="1E0D4162" w:rsidR="00B43015" w:rsidRDefault="00B43015" w:rsidP="00B43015">
      <w:pPr>
        <w:widowControl w:val="0"/>
        <w:ind w:firstLine="709"/>
        <w:jc w:val="both"/>
        <w:rPr>
          <w:sz w:val="28"/>
        </w:rPr>
      </w:pPr>
      <w:r>
        <w:rPr>
          <w:sz w:val="28"/>
        </w:rPr>
        <w:t>1. Утвердить Основные направления муниципальной долговой политики Ленинского сельского поселения на 2025 год и на плановый период 2026 и 2027 годов согласно приложению.</w:t>
      </w:r>
    </w:p>
    <w:p w14:paraId="4A977976" w14:textId="77777777" w:rsidR="00B43015" w:rsidRDefault="00B43015" w:rsidP="00B43015">
      <w:pPr>
        <w:widowControl w:val="0"/>
        <w:ind w:firstLine="709"/>
        <w:jc w:val="both"/>
        <w:rPr>
          <w:sz w:val="28"/>
        </w:rPr>
      </w:pPr>
      <w:r>
        <w:rPr>
          <w:sz w:val="28"/>
        </w:rPr>
        <w:t>2. Настоящее постановление вступает в силу со дня его официального опубликования.</w:t>
      </w:r>
    </w:p>
    <w:p w14:paraId="301B7B4F" w14:textId="77777777" w:rsidR="00B43015" w:rsidRDefault="00B43015" w:rsidP="00B43015">
      <w:pPr>
        <w:widowControl w:val="0"/>
        <w:ind w:firstLine="709"/>
        <w:jc w:val="both"/>
        <w:rPr>
          <w:sz w:val="28"/>
        </w:rPr>
      </w:pPr>
      <w:r>
        <w:rPr>
          <w:sz w:val="28"/>
        </w:rPr>
        <w:t xml:space="preserve">3. Контроль за выполнением настоящего постановления оставляю за собой. </w:t>
      </w:r>
    </w:p>
    <w:p w14:paraId="29565E91" w14:textId="77777777" w:rsidR="00B43015" w:rsidRDefault="00B43015" w:rsidP="00B43015">
      <w:pPr>
        <w:widowControl w:val="0"/>
        <w:tabs>
          <w:tab w:val="left" w:pos="7655"/>
        </w:tabs>
        <w:rPr>
          <w:sz w:val="28"/>
        </w:rPr>
      </w:pPr>
    </w:p>
    <w:p w14:paraId="7176A47C" w14:textId="77777777" w:rsidR="00B43015" w:rsidRDefault="00B43015" w:rsidP="00B43015">
      <w:pPr>
        <w:jc w:val="both"/>
        <w:rPr>
          <w:sz w:val="28"/>
        </w:rPr>
      </w:pPr>
    </w:p>
    <w:p w14:paraId="6F9111A5" w14:textId="77777777" w:rsidR="00B43015" w:rsidRDefault="00B43015" w:rsidP="00B43015">
      <w:pPr>
        <w:ind w:firstLine="709"/>
        <w:jc w:val="both"/>
        <w:rPr>
          <w:sz w:val="28"/>
          <w:szCs w:val="28"/>
        </w:rPr>
      </w:pPr>
      <w:r>
        <w:rPr>
          <w:sz w:val="28"/>
          <w:szCs w:val="28"/>
        </w:rPr>
        <w:t xml:space="preserve">Глава Администрации </w:t>
      </w:r>
    </w:p>
    <w:p w14:paraId="2B5ED6A9" w14:textId="77777777" w:rsidR="00B43015" w:rsidRDefault="00B43015" w:rsidP="00B43015">
      <w:pPr>
        <w:suppressAutoHyphens/>
        <w:rPr>
          <w:sz w:val="28"/>
          <w:szCs w:val="28"/>
        </w:rPr>
      </w:pPr>
      <w:r>
        <w:rPr>
          <w:sz w:val="28"/>
          <w:szCs w:val="28"/>
        </w:rPr>
        <w:t>Ленинского сельского поселения                                          О.И. Фурсова</w:t>
      </w:r>
    </w:p>
    <w:p w14:paraId="705DE4A3" w14:textId="77777777" w:rsidR="00B43015" w:rsidRDefault="00B43015" w:rsidP="00B43015">
      <w:pPr>
        <w:suppressAutoHyphens/>
        <w:rPr>
          <w:sz w:val="28"/>
          <w:szCs w:val="28"/>
        </w:rPr>
      </w:pPr>
    </w:p>
    <w:p w14:paraId="5D1939D9" w14:textId="77777777" w:rsidR="00B43015" w:rsidRDefault="00B43015" w:rsidP="00B43015">
      <w:pPr>
        <w:jc w:val="both"/>
        <w:rPr>
          <w:sz w:val="28"/>
        </w:rPr>
      </w:pPr>
    </w:p>
    <w:p w14:paraId="2BCD24C2" w14:textId="77777777" w:rsidR="00B43015" w:rsidRDefault="00B43015" w:rsidP="00B43015">
      <w:pPr>
        <w:widowControl w:val="0"/>
        <w:rPr>
          <w:sz w:val="28"/>
        </w:rPr>
      </w:pPr>
    </w:p>
    <w:p w14:paraId="7807E1AB" w14:textId="77777777" w:rsidR="00B43015" w:rsidRDefault="00B43015" w:rsidP="00B43015">
      <w:pPr>
        <w:widowControl w:val="0"/>
        <w:rPr>
          <w:sz w:val="28"/>
        </w:rPr>
      </w:pPr>
    </w:p>
    <w:p w14:paraId="4BC06581" w14:textId="77777777" w:rsidR="007847BE" w:rsidRDefault="005B446A">
      <w:pPr>
        <w:widowControl w:val="0"/>
        <w:jc w:val="both"/>
        <w:rPr>
          <w:sz w:val="28"/>
        </w:rPr>
      </w:pPr>
      <w:r>
        <w:br w:type="page"/>
      </w:r>
    </w:p>
    <w:p w14:paraId="19FC29D4" w14:textId="77777777" w:rsidR="00B43015" w:rsidRDefault="00B43015" w:rsidP="00B43015">
      <w:pPr>
        <w:widowControl w:val="0"/>
        <w:ind w:left="6236"/>
        <w:jc w:val="center"/>
        <w:rPr>
          <w:sz w:val="28"/>
        </w:rPr>
      </w:pPr>
      <w:r>
        <w:rPr>
          <w:sz w:val="28"/>
        </w:rPr>
        <w:lastRenderedPageBreak/>
        <w:t>Приложение</w:t>
      </w:r>
    </w:p>
    <w:p w14:paraId="79DD79E3" w14:textId="77777777" w:rsidR="00B43015" w:rsidRDefault="00B43015" w:rsidP="00B43015">
      <w:pPr>
        <w:widowControl w:val="0"/>
        <w:ind w:left="6236"/>
        <w:jc w:val="center"/>
        <w:rPr>
          <w:sz w:val="28"/>
        </w:rPr>
      </w:pPr>
      <w:r>
        <w:rPr>
          <w:sz w:val="28"/>
        </w:rPr>
        <w:t>к постановлению</w:t>
      </w:r>
    </w:p>
    <w:p w14:paraId="4099EB6E" w14:textId="77777777" w:rsidR="00B43015" w:rsidRDefault="00B43015" w:rsidP="00B43015">
      <w:pPr>
        <w:widowControl w:val="0"/>
        <w:ind w:left="6236"/>
        <w:jc w:val="center"/>
        <w:rPr>
          <w:sz w:val="28"/>
        </w:rPr>
      </w:pPr>
      <w:r>
        <w:rPr>
          <w:sz w:val="28"/>
        </w:rPr>
        <w:t>Администрации</w:t>
      </w:r>
    </w:p>
    <w:p w14:paraId="6BE9BF70" w14:textId="77777777" w:rsidR="00B43015" w:rsidRDefault="00B43015" w:rsidP="00B43015">
      <w:pPr>
        <w:widowControl w:val="0"/>
        <w:ind w:left="6236"/>
        <w:jc w:val="center"/>
        <w:rPr>
          <w:sz w:val="28"/>
        </w:rPr>
      </w:pPr>
      <w:r>
        <w:rPr>
          <w:sz w:val="28"/>
        </w:rPr>
        <w:t>Ленинского сельского поселения</w:t>
      </w:r>
    </w:p>
    <w:p w14:paraId="01621BC9" w14:textId="3DC6D35B" w:rsidR="00B43015" w:rsidRDefault="00BE68CE" w:rsidP="00B43015">
      <w:pPr>
        <w:widowControl w:val="0"/>
        <w:ind w:left="6236"/>
        <w:jc w:val="center"/>
        <w:rPr>
          <w:sz w:val="28"/>
        </w:rPr>
      </w:pPr>
      <w:r>
        <w:rPr>
          <w:sz w:val="28"/>
        </w:rPr>
        <w:t>от 24.10.2024 № 138</w:t>
      </w:r>
      <w:bookmarkStart w:id="0" w:name="_GoBack"/>
      <w:bookmarkEnd w:id="0"/>
    </w:p>
    <w:p w14:paraId="2BD0974E" w14:textId="77777777" w:rsidR="00B43015" w:rsidRDefault="00B43015" w:rsidP="00B43015">
      <w:pPr>
        <w:widowControl w:val="0"/>
        <w:jc w:val="center"/>
        <w:rPr>
          <w:sz w:val="28"/>
        </w:rPr>
      </w:pPr>
    </w:p>
    <w:p w14:paraId="7C496865" w14:textId="77777777" w:rsidR="00B43015" w:rsidRDefault="00B43015" w:rsidP="00B43015">
      <w:pPr>
        <w:widowControl w:val="0"/>
        <w:jc w:val="center"/>
        <w:rPr>
          <w:sz w:val="28"/>
        </w:rPr>
      </w:pPr>
    </w:p>
    <w:p w14:paraId="2736E6F6" w14:textId="77777777" w:rsidR="00B43015" w:rsidRDefault="00B43015" w:rsidP="00B43015">
      <w:pPr>
        <w:widowControl w:val="0"/>
        <w:jc w:val="center"/>
        <w:rPr>
          <w:sz w:val="28"/>
        </w:rPr>
      </w:pPr>
      <w:r>
        <w:rPr>
          <w:sz w:val="28"/>
        </w:rPr>
        <w:t>ОСНОВНЫЕ НАПРАВЛЕНИЯ</w:t>
      </w:r>
    </w:p>
    <w:p w14:paraId="00473BC5" w14:textId="15D97F14" w:rsidR="00B43015" w:rsidRDefault="00B43015" w:rsidP="00B43015">
      <w:pPr>
        <w:widowControl w:val="0"/>
        <w:jc w:val="center"/>
        <w:rPr>
          <w:sz w:val="28"/>
        </w:rPr>
      </w:pPr>
      <w:r>
        <w:rPr>
          <w:sz w:val="28"/>
        </w:rPr>
        <w:t>муниципальной долговой политики Ленинского сельского поселения на 202</w:t>
      </w:r>
      <w:r w:rsidR="005C1215">
        <w:rPr>
          <w:sz w:val="28"/>
        </w:rPr>
        <w:t>5</w:t>
      </w:r>
      <w:r>
        <w:rPr>
          <w:sz w:val="28"/>
        </w:rPr>
        <w:t xml:space="preserve"> год и на плановый период 202</w:t>
      </w:r>
      <w:r w:rsidR="005C1215">
        <w:rPr>
          <w:sz w:val="28"/>
        </w:rPr>
        <w:t>6</w:t>
      </w:r>
      <w:r>
        <w:rPr>
          <w:sz w:val="28"/>
        </w:rPr>
        <w:t xml:space="preserve"> и 202</w:t>
      </w:r>
      <w:r w:rsidR="005C1215">
        <w:rPr>
          <w:sz w:val="28"/>
        </w:rPr>
        <w:t>7</w:t>
      </w:r>
      <w:r>
        <w:rPr>
          <w:sz w:val="28"/>
        </w:rPr>
        <w:t xml:space="preserve"> годов</w:t>
      </w:r>
    </w:p>
    <w:p w14:paraId="47CCA438" w14:textId="77777777" w:rsidR="00B43015" w:rsidRDefault="00B43015" w:rsidP="00B43015">
      <w:pPr>
        <w:widowControl w:val="0"/>
        <w:jc w:val="center"/>
        <w:rPr>
          <w:sz w:val="28"/>
        </w:rPr>
      </w:pPr>
    </w:p>
    <w:p w14:paraId="523ADC5D" w14:textId="77777777" w:rsidR="00332562" w:rsidRDefault="00332562" w:rsidP="00332562">
      <w:pPr>
        <w:widowControl w:val="0"/>
        <w:ind w:firstLine="709"/>
        <w:jc w:val="both"/>
        <w:rPr>
          <w:sz w:val="28"/>
        </w:rPr>
      </w:pPr>
      <w:r>
        <w:rPr>
          <w:sz w:val="28"/>
        </w:rPr>
        <w:t>Под муниципальной долговой политикой Ленинского сельского поселения (далее – долговая политика) понимается деятельность исполнительных органов Ленинского сельского поселения, направленная на обеспечение потребностей Ленинского сельского поселения в заемном финансировании, своевременном и полном исполнении государственных долговых обязательств при минимизации расходов на обслуживание долга, поддержание объема и структуры обязательств, исключающих их неисполнение.</w:t>
      </w:r>
    </w:p>
    <w:p w14:paraId="1AFABF7D" w14:textId="77777777" w:rsidR="007847BE" w:rsidRDefault="007847BE">
      <w:pPr>
        <w:widowControl w:val="0"/>
        <w:jc w:val="center"/>
        <w:rPr>
          <w:sz w:val="28"/>
        </w:rPr>
      </w:pPr>
    </w:p>
    <w:p w14:paraId="6F241F62" w14:textId="5F880466" w:rsidR="007847BE" w:rsidRDefault="005B446A">
      <w:pPr>
        <w:widowControl w:val="0"/>
        <w:spacing w:line="228" w:lineRule="auto"/>
        <w:ind w:firstLine="709"/>
        <w:jc w:val="both"/>
        <w:rPr>
          <w:sz w:val="28"/>
        </w:rPr>
      </w:pPr>
      <w:r>
        <w:rPr>
          <w:sz w:val="28"/>
        </w:rPr>
        <w:t>Долговая политика на 2025 год и на плановый период 2026 и 2027 годов определяет основные факторы, характер и направления долговой политики, цели и задачи долговой политики, инструменты ее реализации, риски для </w:t>
      </w:r>
      <w:r w:rsidR="00332562">
        <w:rPr>
          <w:sz w:val="28"/>
        </w:rPr>
        <w:t>местного</w:t>
      </w:r>
      <w:r>
        <w:rPr>
          <w:sz w:val="28"/>
        </w:rPr>
        <w:t xml:space="preserve"> бюджета, возникающие в процессе управления государственным долгом Ростовской области. </w:t>
      </w:r>
    </w:p>
    <w:p w14:paraId="362C94B7" w14:textId="4880F717" w:rsidR="004F4831" w:rsidRDefault="005B446A" w:rsidP="004F4831">
      <w:pPr>
        <w:widowControl w:val="0"/>
        <w:ind w:firstLine="709"/>
        <w:jc w:val="both"/>
        <w:rPr>
          <w:sz w:val="28"/>
        </w:rPr>
      </w:pPr>
      <w:r>
        <w:rPr>
          <w:sz w:val="28"/>
        </w:rPr>
        <w:t>Долговая политика является частью бюджетной политики</w:t>
      </w:r>
      <w:r w:rsidR="004F4831">
        <w:rPr>
          <w:sz w:val="28"/>
        </w:rPr>
        <w:t xml:space="preserve"> Ленинского сельского поселения. </w:t>
      </w:r>
    </w:p>
    <w:p w14:paraId="57D4EDEF" w14:textId="67520752" w:rsidR="007847BE" w:rsidRDefault="005B446A">
      <w:pPr>
        <w:widowControl w:val="0"/>
        <w:spacing w:line="228" w:lineRule="auto"/>
        <w:ind w:firstLine="709"/>
        <w:jc w:val="both"/>
        <w:rPr>
          <w:sz w:val="28"/>
        </w:rPr>
      </w:pPr>
      <w:r>
        <w:rPr>
          <w:sz w:val="28"/>
        </w:rPr>
        <w:t xml:space="preserve"> . </w:t>
      </w:r>
    </w:p>
    <w:p w14:paraId="1EB8C311" w14:textId="77777777" w:rsidR="007847BE" w:rsidRDefault="007847BE">
      <w:pPr>
        <w:widowControl w:val="0"/>
        <w:jc w:val="center"/>
        <w:rPr>
          <w:sz w:val="24"/>
        </w:rPr>
      </w:pPr>
    </w:p>
    <w:p w14:paraId="31202377" w14:textId="77777777" w:rsidR="007847BE" w:rsidRDefault="005B446A">
      <w:pPr>
        <w:widowControl w:val="0"/>
        <w:jc w:val="center"/>
        <w:rPr>
          <w:sz w:val="28"/>
        </w:rPr>
      </w:pPr>
      <w:r>
        <w:rPr>
          <w:sz w:val="28"/>
        </w:rPr>
        <w:t>1. Итоги реализации долговой политики</w:t>
      </w:r>
    </w:p>
    <w:p w14:paraId="38FD603A" w14:textId="77777777" w:rsidR="007847BE" w:rsidRDefault="007847BE">
      <w:pPr>
        <w:widowControl w:val="0"/>
        <w:jc w:val="center"/>
        <w:rPr>
          <w:sz w:val="24"/>
        </w:rPr>
      </w:pPr>
    </w:p>
    <w:p w14:paraId="7DDF25D7" w14:textId="7F00AF46" w:rsidR="004F4831" w:rsidRDefault="004F4831" w:rsidP="004F4831">
      <w:pPr>
        <w:widowControl w:val="0"/>
        <w:spacing w:line="252" w:lineRule="auto"/>
        <w:ind w:firstLine="709"/>
        <w:jc w:val="both"/>
        <w:rPr>
          <w:sz w:val="28"/>
        </w:rPr>
      </w:pPr>
      <w:r>
        <w:rPr>
          <w:sz w:val="28"/>
        </w:rPr>
        <w:t xml:space="preserve">Администрацией Ленинского сельского поселения на постоянной основе проводится работа по поддержанию уровня </w:t>
      </w:r>
      <w:r w:rsidR="005E6058">
        <w:rPr>
          <w:sz w:val="28"/>
        </w:rPr>
        <w:t>муниципального долга</w:t>
      </w:r>
      <w:r>
        <w:rPr>
          <w:sz w:val="28"/>
        </w:rPr>
        <w:t xml:space="preserve"> Ленинского сельского поселения на безопасном уровне, а также по минимизации расходов на обслуживание долговых обязательств. </w:t>
      </w:r>
    </w:p>
    <w:p w14:paraId="74BB98BF" w14:textId="4D4E4304" w:rsidR="004F4831" w:rsidRDefault="004F4831" w:rsidP="004F4831">
      <w:pPr>
        <w:widowControl w:val="0"/>
        <w:spacing w:line="252" w:lineRule="auto"/>
        <w:ind w:firstLine="709"/>
        <w:jc w:val="both"/>
        <w:rPr>
          <w:sz w:val="28"/>
        </w:rPr>
      </w:pPr>
      <w:r>
        <w:rPr>
          <w:sz w:val="28"/>
        </w:rPr>
        <w:t>В результате проведения ответственной долговой политики по итогам 202</w:t>
      </w:r>
      <w:r w:rsidR="005E6058">
        <w:rPr>
          <w:sz w:val="28"/>
        </w:rPr>
        <w:t>3</w:t>
      </w:r>
      <w:r>
        <w:rPr>
          <w:sz w:val="28"/>
        </w:rPr>
        <w:t xml:space="preserve"> года муниципальный долг Ленинского сельского поселения составил 0 тыс. рублей, или </w:t>
      </w:r>
      <w:r w:rsidR="00DC68AE">
        <w:rPr>
          <w:sz w:val="28"/>
        </w:rPr>
        <w:t>о процент</w:t>
      </w:r>
      <w:r>
        <w:rPr>
          <w:sz w:val="28"/>
        </w:rPr>
        <w:t xml:space="preserve"> от максимально возможной величины, установленной Бюджетным кодексом Российской Федерации.</w:t>
      </w:r>
    </w:p>
    <w:p w14:paraId="4C0A37EC" w14:textId="77777777" w:rsidR="007847BE" w:rsidRDefault="007847BE">
      <w:pPr>
        <w:widowControl w:val="0"/>
        <w:spacing w:line="228" w:lineRule="auto"/>
        <w:jc w:val="center"/>
        <w:rPr>
          <w:sz w:val="28"/>
        </w:rPr>
      </w:pPr>
    </w:p>
    <w:p w14:paraId="3F10442F" w14:textId="77777777" w:rsidR="007847BE" w:rsidRDefault="005B446A">
      <w:pPr>
        <w:widowControl w:val="0"/>
        <w:spacing w:line="228" w:lineRule="auto"/>
        <w:jc w:val="center"/>
        <w:rPr>
          <w:sz w:val="28"/>
        </w:rPr>
      </w:pPr>
      <w:r>
        <w:rPr>
          <w:sz w:val="28"/>
        </w:rPr>
        <w:t xml:space="preserve">2. Основные факторы, определяющие </w:t>
      </w:r>
    </w:p>
    <w:p w14:paraId="6E1484AE" w14:textId="77777777" w:rsidR="007847BE" w:rsidRDefault="005B446A">
      <w:pPr>
        <w:widowControl w:val="0"/>
        <w:spacing w:line="228" w:lineRule="auto"/>
        <w:jc w:val="center"/>
        <w:rPr>
          <w:sz w:val="28"/>
        </w:rPr>
      </w:pPr>
      <w:r>
        <w:rPr>
          <w:sz w:val="28"/>
        </w:rPr>
        <w:t>характер и направления долговой политики</w:t>
      </w:r>
    </w:p>
    <w:p w14:paraId="2432FD9A" w14:textId="77777777" w:rsidR="007847BE" w:rsidRDefault="007847BE">
      <w:pPr>
        <w:widowControl w:val="0"/>
        <w:spacing w:line="228" w:lineRule="auto"/>
        <w:jc w:val="center"/>
        <w:rPr>
          <w:sz w:val="28"/>
        </w:rPr>
      </w:pPr>
    </w:p>
    <w:p w14:paraId="46088103" w14:textId="7DB39F6B" w:rsidR="00DC68AE" w:rsidRDefault="005B446A" w:rsidP="00DC68AE">
      <w:pPr>
        <w:widowControl w:val="0"/>
        <w:ind w:firstLine="709"/>
        <w:jc w:val="both"/>
        <w:rPr>
          <w:sz w:val="28"/>
          <w:highlight w:val="white"/>
        </w:rPr>
      </w:pPr>
      <w:r>
        <w:rPr>
          <w:color w:val="111111"/>
          <w:sz w:val="28"/>
          <w:shd w:val="clear" w:color="auto" w:fill="FDFDFD"/>
        </w:rPr>
        <w:t>Вступая в новый бюджетный период,</w:t>
      </w:r>
      <w:r w:rsidR="00DC68AE" w:rsidRPr="00DC68AE">
        <w:rPr>
          <w:sz w:val="28"/>
          <w:highlight w:val="white"/>
        </w:rPr>
        <w:t xml:space="preserve"> </w:t>
      </w:r>
      <w:r w:rsidR="00DC68AE">
        <w:rPr>
          <w:sz w:val="28"/>
          <w:highlight w:val="white"/>
        </w:rPr>
        <w:t xml:space="preserve">В 2025 – 2027 годах экономическая политика была направлена на обеспечение финансовой и бюджетной </w:t>
      </w:r>
      <w:r w:rsidR="00DC68AE">
        <w:rPr>
          <w:sz w:val="28"/>
          <w:highlight w:val="white"/>
        </w:rPr>
        <w:lastRenderedPageBreak/>
        <w:t>стабильности.</w:t>
      </w:r>
    </w:p>
    <w:p w14:paraId="4F4A3278" w14:textId="77777777" w:rsidR="00DC68AE" w:rsidRDefault="00DC68AE" w:rsidP="00DC68AE">
      <w:pPr>
        <w:widowControl w:val="0"/>
        <w:ind w:firstLine="709"/>
        <w:jc w:val="both"/>
        <w:rPr>
          <w:sz w:val="28"/>
          <w:highlight w:val="white"/>
        </w:rPr>
      </w:pPr>
      <w:r>
        <w:rPr>
          <w:sz w:val="28"/>
          <w:highlight w:val="white"/>
        </w:rPr>
        <w:t>В предстоящем бюджетном периоде антикризисная повестка смещается к задачам содействия достижению национальных целей развития страны посредством обеспечения устойчивых темпов роста экономики и расширения потенциала сбалансированного развития.</w:t>
      </w:r>
    </w:p>
    <w:p w14:paraId="6C7F1263" w14:textId="7DEE2F7D" w:rsidR="00DC68AE" w:rsidRDefault="00DC68AE" w:rsidP="00DC68AE">
      <w:pPr>
        <w:widowControl w:val="0"/>
        <w:ind w:firstLine="709"/>
        <w:jc w:val="both"/>
        <w:rPr>
          <w:sz w:val="28"/>
          <w:highlight w:val="white"/>
        </w:rPr>
      </w:pPr>
      <w:r>
        <w:rPr>
          <w:sz w:val="28"/>
          <w:highlight w:val="white"/>
        </w:rPr>
        <w:t>Долговая политика на 2025 год и на плановый период 2026 и 2027 годов будет являться важным инструментом реализации бюджетной и экономической политики развития региона.</w:t>
      </w:r>
    </w:p>
    <w:p w14:paraId="61F15646" w14:textId="1D1E9EE5" w:rsidR="00DC68AE" w:rsidRDefault="00DC68AE" w:rsidP="00DC68AE">
      <w:pPr>
        <w:widowControl w:val="0"/>
        <w:ind w:firstLine="709"/>
        <w:jc w:val="both"/>
        <w:rPr>
          <w:sz w:val="28"/>
          <w:highlight w:val="white"/>
        </w:rPr>
      </w:pPr>
      <w:r>
        <w:rPr>
          <w:sz w:val="28"/>
          <w:highlight w:val="white"/>
        </w:rPr>
        <w:t xml:space="preserve">В условиях внешних ограничений </w:t>
      </w:r>
      <w:r w:rsidR="005E6058">
        <w:rPr>
          <w:sz w:val="28"/>
          <w:highlight w:val="white"/>
        </w:rPr>
        <w:t>Ленинское сельское поселение</w:t>
      </w:r>
      <w:r>
        <w:rPr>
          <w:sz w:val="28"/>
          <w:highlight w:val="white"/>
        </w:rPr>
        <w:t xml:space="preserve"> продемонстрировал</w:t>
      </w:r>
      <w:r w:rsidR="005E6058">
        <w:rPr>
          <w:sz w:val="28"/>
          <w:highlight w:val="white"/>
        </w:rPr>
        <w:t>о</w:t>
      </w:r>
      <w:r>
        <w:rPr>
          <w:sz w:val="28"/>
          <w:highlight w:val="white"/>
        </w:rPr>
        <w:t xml:space="preserve"> бюджетную устойчивость при росте собственных доходов </w:t>
      </w:r>
      <w:proofErr w:type="gramStart"/>
      <w:r>
        <w:rPr>
          <w:sz w:val="28"/>
          <w:highlight w:val="white"/>
        </w:rPr>
        <w:t>местного  бюджета</w:t>
      </w:r>
      <w:proofErr w:type="gramEnd"/>
      <w:r>
        <w:rPr>
          <w:sz w:val="28"/>
          <w:highlight w:val="white"/>
        </w:rPr>
        <w:t>.</w:t>
      </w:r>
    </w:p>
    <w:p w14:paraId="0287B471" w14:textId="77777777" w:rsidR="00DC68AE" w:rsidRDefault="00DC68AE" w:rsidP="00DC68AE">
      <w:pPr>
        <w:widowControl w:val="0"/>
        <w:ind w:firstLine="709"/>
        <w:jc w:val="both"/>
        <w:rPr>
          <w:sz w:val="28"/>
        </w:rPr>
      </w:pPr>
      <w:r>
        <w:rPr>
          <w:sz w:val="28"/>
        </w:rPr>
        <w:t>Основными факторами, определяющими характер и направления долговой политики, являются:</w:t>
      </w:r>
    </w:p>
    <w:p w14:paraId="2B2213F1" w14:textId="77777777" w:rsidR="00DC68AE" w:rsidRDefault="00DC68AE" w:rsidP="00DC68AE">
      <w:pPr>
        <w:widowControl w:val="0"/>
        <w:ind w:firstLine="709"/>
        <w:jc w:val="both"/>
        <w:rPr>
          <w:sz w:val="28"/>
        </w:rPr>
      </w:pPr>
      <w:r>
        <w:rPr>
          <w:sz w:val="28"/>
        </w:rPr>
        <w:t>обеспечение стабильного роста налоговых и неналоговых доходов местного бюджета за счет увеличения налогового потенциала Ленинского сельского поселения;</w:t>
      </w:r>
    </w:p>
    <w:p w14:paraId="5563C391" w14:textId="77777777" w:rsidR="00DC68AE" w:rsidRDefault="00DC68AE" w:rsidP="00DC68AE">
      <w:pPr>
        <w:widowControl w:val="0"/>
        <w:ind w:firstLine="709"/>
        <w:jc w:val="both"/>
        <w:rPr>
          <w:sz w:val="28"/>
        </w:rPr>
      </w:pPr>
      <w:r>
        <w:rPr>
          <w:sz w:val="28"/>
        </w:rPr>
        <w:t>увеличение расходов местного бюджета в рамках реализации мер по стабилизации экономики и социальной поддержки населения;</w:t>
      </w:r>
    </w:p>
    <w:p w14:paraId="6F52794D" w14:textId="77777777" w:rsidR="00DC68AE" w:rsidRDefault="00DC68AE" w:rsidP="00DC68AE">
      <w:pPr>
        <w:widowControl w:val="0"/>
        <w:ind w:firstLine="709"/>
        <w:jc w:val="both"/>
        <w:rPr>
          <w:sz w:val="28"/>
          <w:highlight w:val="white"/>
        </w:rPr>
      </w:pPr>
      <w:r>
        <w:rPr>
          <w:sz w:val="28"/>
        </w:rPr>
        <w:t xml:space="preserve">активное использование инфраструктурных бюджетных кредитов </w:t>
      </w:r>
      <w:r>
        <w:rPr>
          <w:sz w:val="28"/>
          <w:shd w:val="clear" w:color="auto" w:fill="FEFEFE"/>
        </w:rPr>
        <w:t>как инструмента опережающего развития транспортной, коммунальной и социальной инфраструктуры.</w:t>
      </w:r>
    </w:p>
    <w:p w14:paraId="2503878C" w14:textId="04A315C4" w:rsidR="00DC68AE" w:rsidRDefault="00DC68AE" w:rsidP="00DC68AE">
      <w:pPr>
        <w:widowControl w:val="0"/>
        <w:ind w:firstLine="709"/>
        <w:jc w:val="both"/>
        <w:rPr>
          <w:sz w:val="28"/>
        </w:rPr>
      </w:pPr>
      <w:r>
        <w:rPr>
          <w:sz w:val="28"/>
        </w:rPr>
        <w:t xml:space="preserve">При этом объем заимствований будет определяться результатами исполнения </w:t>
      </w:r>
      <w:r w:rsidR="009A34BB">
        <w:rPr>
          <w:sz w:val="28"/>
        </w:rPr>
        <w:t>местного бюджета</w:t>
      </w:r>
      <w:r>
        <w:rPr>
          <w:sz w:val="28"/>
        </w:rPr>
        <w:t xml:space="preserve"> и анализом рынка финансовых услуг.</w:t>
      </w:r>
    </w:p>
    <w:p w14:paraId="49044C9E" w14:textId="77777777" w:rsidR="007847BE" w:rsidRDefault="007847BE">
      <w:pPr>
        <w:widowControl w:val="0"/>
        <w:spacing w:line="228" w:lineRule="auto"/>
        <w:jc w:val="center"/>
        <w:rPr>
          <w:sz w:val="22"/>
        </w:rPr>
      </w:pPr>
    </w:p>
    <w:p w14:paraId="44FC33B9" w14:textId="77777777" w:rsidR="007847BE" w:rsidRDefault="005B446A">
      <w:pPr>
        <w:widowControl w:val="0"/>
        <w:spacing w:line="228" w:lineRule="auto"/>
        <w:jc w:val="center"/>
        <w:rPr>
          <w:sz w:val="28"/>
        </w:rPr>
      </w:pPr>
      <w:r>
        <w:rPr>
          <w:sz w:val="28"/>
        </w:rPr>
        <w:t>3. Цели и задачи долговой политики</w:t>
      </w:r>
    </w:p>
    <w:p w14:paraId="6B7A44F8" w14:textId="77777777" w:rsidR="009A34BB" w:rsidRDefault="009A34BB">
      <w:pPr>
        <w:widowControl w:val="0"/>
        <w:spacing w:line="228" w:lineRule="auto"/>
        <w:jc w:val="center"/>
        <w:rPr>
          <w:sz w:val="28"/>
        </w:rPr>
      </w:pPr>
    </w:p>
    <w:p w14:paraId="1FBC2EBC" w14:textId="77777777" w:rsidR="009A34BB" w:rsidRDefault="009A34BB" w:rsidP="009A34BB">
      <w:pPr>
        <w:widowControl w:val="0"/>
        <w:ind w:firstLine="709"/>
        <w:jc w:val="both"/>
        <w:rPr>
          <w:sz w:val="28"/>
        </w:rPr>
      </w:pPr>
      <w:r>
        <w:rPr>
          <w:sz w:val="28"/>
        </w:rPr>
        <w:t>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государственных заимствований, мониторинге и управлении операциями, связанными с объемом, структурой и графиками платежей по государственному долгу Ленинского сельского поселения, создание условий для обеспечения возможности осуществления заимствований в соответствии с Программой муниципальных внутренних заимствований Ленинского сельского поселения на 2024 год и на плановый период 2025 и 2026 годов.</w:t>
      </w:r>
    </w:p>
    <w:p w14:paraId="1159ABA8" w14:textId="114D2970" w:rsidR="009A34BB" w:rsidRDefault="009A34BB" w:rsidP="009A34BB">
      <w:pPr>
        <w:widowControl w:val="0"/>
        <w:ind w:firstLine="709"/>
        <w:jc w:val="both"/>
        <w:rPr>
          <w:sz w:val="28"/>
        </w:rPr>
      </w:pPr>
      <w:r>
        <w:rPr>
          <w:sz w:val="28"/>
        </w:rPr>
        <w:t xml:space="preserve">Основные цели долговой политики – обеспечение потребностей </w:t>
      </w:r>
      <w:r w:rsidR="005E6058">
        <w:rPr>
          <w:sz w:val="28"/>
        </w:rPr>
        <w:t>местного бюджета</w:t>
      </w:r>
      <w:r>
        <w:rPr>
          <w:sz w:val="28"/>
        </w:rPr>
        <w:t xml:space="preserve"> в кредитных ресурсах для обеспечения сбалансированности </w:t>
      </w:r>
      <w:r w:rsidR="005E6058">
        <w:rPr>
          <w:sz w:val="28"/>
        </w:rPr>
        <w:t>местного бюджета</w:t>
      </w:r>
      <w:r>
        <w:rPr>
          <w:sz w:val="28"/>
        </w:rPr>
        <w:t xml:space="preserve">, своевременное и полное исполнение долговых обязательств при сохранении финансовой устойчивости </w:t>
      </w:r>
      <w:r w:rsidR="005E6058">
        <w:rPr>
          <w:sz w:val="28"/>
        </w:rPr>
        <w:t>местного бюджета</w:t>
      </w:r>
      <w:r>
        <w:rPr>
          <w:sz w:val="28"/>
        </w:rPr>
        <w:t>.</w:t>
      </w:r>
    </w:p>
    <w:p w14:paraId="381AF8D7" w14:textId="77777777" w:rsidR="009A34BB" w:rsidRDefault="009A34BB" w:rsidP="009A34BB">
      <w:pPr>
        <w:widowControl w:val="0"/>
        <w:ind w:firstLine="709"/>
        <w:jc w:val="both"/>
        <w:rPr>
          <w:sz w:val="28"/>
        </w:rPr>
      </w:pPr>
      <w:r>
        <w:rPr>
          <w:sz w:val="28"/>
        </w:rPr>
        <w:t>Целями долговой политики являются:</w:t>
      </w:r>
    </w:p>
    <w:p w14:paraId="7DC91B68" w14:textId="7986F45E" w:rsidR="009A34BB" w:rsidRDefault="009A34BB" w:rsidP="009A34BB">
      <w:pPr>
        <w:widowControl w:val="0"/>
        <w:ind w:firstLine="709"/>
        <w:jc w:val="both"/>
        <w:rPr>
          <w:sz w:val="28"/>
        </w:rPr>
      </w:pPr>
      <w:r>
        <w:rPr>
          <w:sz w:val="28"/>
        </w:rPr>
        <w:t xml:space="preserve">соблюдение ограничений параметров </w:t>
      </w:r>
      <w:r w:rsidR="005E6058">
        <w:rPr>
          <w:sz w:val="28"/>
        </w:rPr>
        <w:t>муниципального долга</w:t>
      </w:r>
      <w:r>
        <w:rPr>
          <w:sz w:val="28"/>
        </w:rPr>
        <w:t xml:space="preserve"> Ленинского сельского поселения, установленных бюджетным законодательством Российской Федерации;</w:t>
      </w:r>
    </w:p>
    <w:p w14:paraId="272D53AD" w14:textId="0EAE6A25" w:rsidR="009A34BB" w:rsidRDefault="009A34BB" w:rsidP="009A34BB">
      <w:pPr>
        <w:widowControl w:val="0"/>
        <w:ind w:firstLine="709"/>
        <w:jc w:val="both"/>
        <w:rPr>
          <w:sz w:val="28"/>
        </w:rPr>
      </w:pPr>
      <w:r>
        <w:rPr>
          <w:sz w:val="28"/>
        </w:rPr>
        <w:t xml:space="preserve">повышение долгосрочной финансовой устойчивости и самостоятельности </w:t>
      </w:r>
      <w:r w:rsidR="005E6058">
        <w:rPr>
          <w:sz w:val="28"/>
        </w:rPr>
        <w:t>местного бюджета</w:t>
      </w:r>
      <w:r>
        <w:rPr>
          <w:sz w:val="28"/>
        </w:rPr>
        <w:t>;</w:t>
      </w:r>
    </w:p>
    <w:p w14:paraId="10EFE719" w14:textId="546D278B" w:rsidR="009A34BB" w:rsidRDefault="009A34BB" w:rsidP="009A34BB">
      <w:pPr>
        <w:widowControl w:val="0"/>
        <w:ind w:firstLine="709"/>
        <w:jc w:val="both"/>
        <w:rPr>
          <w:sz w:val="28"/>
        </w:rPr>
      </w:pPr>
      <w:r>
        <w:rPr>
          <w:sz w:val="28"/>
        </w:rPr>
        <w:lastRenderedPageBreak/>
        <w:t>сохранение показателей и индикаторов долговой устойчивости Ленинского сельского поселения в 202</w:t>
      </w:r>
      <w:r w:rsidR="005E6058">
        <w:rPr>
          <w:sz w:val="28"/>
        </w:rPr>
        <w:t>5</w:t>
      </w:r>
      <w:r>
        <w:rPr>
          <w:sz w:val="28"/>
        </w:rPr>
        <w:t> – 202</w:t>
      </w:r>
      <w:r w:rsidR="005E6058">
        <w:rPr>
          <w:sz w:val="28"/>
        </w:rPr>
        <w:t>7</w:t>
      </w:r>
      <w:r>
        <w:rPr>
          <w:sz w:val="28"/>
        </w:rPr>
        <w:t xml:space="preserve"> годах, характеризующих высокую долговую устойчивость Ленинского сельского поселения;</w:t>
      </w:r>
    </w:p>
    <w:p w14:paraId="5E8155FD" w14:textId="6FA8B5D0" w:rsidR="009A34BB" w:rsidRDefault="009A34BB" w:rsidP="009A34BB">
      <w:pPr>
        <w:widowControl w:val="0"/>
        <w:ind w:firstLine="709"/>
        <w:jc w:val="both"/>
        <w:rPr>
          <w:sz w:val="28"/>
        </w:rPr>
      </w:pPr>
      <w:r>
        <w:rPr>
          <w:sz w:val="28"/>
        </w:rPr>
        <w:t>минимизация расходов на обслуживание муниципального долга Ленинского сельского поселения.</w:t>
      </w:r>
    </w:p>
    <w:p w14:paraId="22CCB5AF" w14:textId="77777777" w:rsidR="009A34BB" w:rsidRDefault="009A34BB" w:rsidP="009A34BB">
      <w:pPr>
        <w:widowControl w:val="0"/>
        <w:spacing w:line="252" w:lineRule="auto"/>
        <w:ind w:firstLine="709"/>
        <w:jc w:val="both"/>
        <w:rPr>
          <w:sz w:val="28"/>
        </w:rPr>
      </w:pPr>
      <w:r>
        <w:rPr>
          <w:sz w:val="28"/>
        </w:rPr>
        <w:t>Ключевыми задачами, направленными на достижение целей долговой политики, являются:</w:t>
      </w:r>
    </w:p>
    <w:p w14:paraId="2262CE32" w14:textId="4D41866E" w:rsidR="009A34BB" w:rsidRDefault="009A34BB" w:rsidP="009A34BB">
      <w:pPr>
        <w:widowControl w:val="0"/>
        <w:spacing w:line="252" w:lineRule="auto"/>
        <w:ind w:firstLine="709"/>
        <w:jc w:val="both"/>
        <w:rPr>
          <w:sz w:val="28"/>
        </w:rPr>
      </w:pPr>
      <w:r>
        <w:rPr>
          <w:sz w:val="28"/>
        </w:rP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14:paraId="438D22EA" w14:textId="77777777" w:rsidR="009A34BB" w:rsidRDefault="009A34BB" w:rsidP="009A34BB">
      <w:pPr>
        <w:widowControl w:val="0"/>
        <w:spacing w:line="252" w:lineRule="auto"/>
        <w:ind w:firstLine="709"/>
        <w:jc w:val="both"/>
        <w:rPr>
          <w:strike/>
          <w:sz w:val="28"/>
        </w:rPr>
      </w:pPr>
      <w:r>
        <w:rPr>
          <w:sz w:val="28"/>
        </w:rPr>
        <w:t>выполнение всех обязательств, установленных соглашениями о привлечении бюджетных кредитов из федерального бюджета на финансовое обеспечение реализации инфраструктурных проектов, специальных казначейских кредитов и кредитов на опережающее финансирование;</w:t>
      </w:r>
    </w:p>
    <w:p w14:paraId="1881412E" w14:textId="77777777" w:rsidR="009A34BB" w:rsidRDefault="009A34BB" w:rsidP="009A34BB">
      <w:pPr>
        <w:widowControl w:val="0"/>
        <w:spacing w:line="252" w:lineRule="auto"/>
        <w:ind w:firstLine="709"/>
        <w:jc w:val="both"/>
        <w:rPr>
          <w:sz w:val="28"/>
        </w:rPr>
      </w:pPr>
      <w:r>
        <w:rPr>
          <w:sz w:val="28"/>
        </w:rPr>
        <w:t>снижение рисков в сфере управления государственным долгом Ленинского сельского поселения;</w:t>
      </w:r>
    </w:p>
    <w:p w14:paraId="31AE30D8" w14:textId="77777777" w:rsidR="009A34BB" w:rsidRDefault="009A34BB" w:rsidP="009A34BB">
      <w:pPr>
        <w:widowControl w:val="0"/>
        <w:spacing w:line="252" w:lineRule="auto"/>
        <w:ind w:firstLine="709"/>
        <w:jc w:val="both"/>
        <w:rPr>
          <w:sz w:val="28"/>
        </w:rPr>
      </w:pPr>
      <w:r>
        <w:rPr>
          <w:sz w:val="28"/>
        </w:rPr>
        <w:t>обеспечение исполнения долговых обязательств в полном объеме и в установленные сроки;</w:t>
      </w:r>
    </w:p>
    <w:p w14:paraId="02948B9D" w14:textId="6A9B5B0D" w:rsidR="009A34BB" w:rsidRDefault="009A34BB" w:rsidP="009A34BB">
      <w:pPr>
        <w:widowControl w:val="0"/>
        <w:spacing w:line="252" w:lineRule="auto"/>
        <w:ind w:firstLine="709"/>
        <w:jc w:val="both"/>
        <w:rPr>
          <w:sz w:val="28"/>
        </w:rPr>
      </w:pPr>
      <w:r>
        <w:rPr>
          <w:sz w:val="28"/>
        </w:rPr>
        <w:t>повышение эффективности операций по управлению остатками средств на едином счете местного бюджета;</w:t>
      </w:r>
    </w:p>
    <w:p w14:paraId="17BCC1E8" w14:textId="77777777" w:rsidR="009A34BB" w:rsidRDefault="009A34BB" w:rsidP="009A34BB">
      <w:pPr>
        <w:widowControl w:val="0"/>
        <w:spacing w:line="252" w:lineRule="auto"/>
        <w:ind w:firstLine="709"/>
        <w:jc w:val="both"/>
        <w:rPr>
          <w:sz w:val="28"/>
        </w:rPr>
      </w:pPr>
      <w:r>
        <w:rPr>
          <w:sz w:val="28"/>
        </w:rPr>
        <w:t>гибкое реагирование на изменяющиеся условия финансовых рынков и использование наиболее оптимальных форм и сроков заимствований.</w:t>
      </w:r>
    </w:p>
    <w:p w14:paraId="3F6799C8" w14:textId="77777777" w:rsidR="009A34BB" w:rsidRDefault="009A34BB" w:rsidP="009A34BB">
      <w:pPr>
        <w:widowControl w:val="0"/>
        <w:jc w:val="center"/>
        <w:rPr>
          <w:sz w:val="28"/>
        </w:rPr>
      </w:pPr>
    </w:p>
    <w:p w14:paraId="1A591062" w14:textId="77777777" w:rsidR="007847BE" w:rsidRDefault="007847BE">
      <w:pPr>
        <w:widowControl w:val="0"/>
        <w:spacing w:line="228" w:lineRule="auto"/>
        <w:jc w:val="center"/>
        <w:rPr>
          <w:sz w:val="22"/>
        </w:rPr>
      </w:pPr>
    </w:p>
    <w:p w14:paraId="0A3F61AB" w14:textId="77777777" w:rsidR="007847BE" w:rsidRDefault="007847BE">
      <w:pPr>
        <w:widowControl w:val="0"/>
        <w:jc w:val="center"/>
        <w:rPr>
          <w:sz w:val="28"/>
        </w:rPr>
      </w:pPr>
    </w:p>
    <w:p w14:paraId="3C92A0DB" w14:textId="77777777" w:rsidR="007847BE" w:rsidRDefault="005B446A">
      <w:pPr>
        <w:widowControl w:val="0"/>
        <w:jc w:val="center"/>
        <w:rPr>
          <w:sz w:val="28"/>
        </w:rPr>
      </w:pPr>
      <w:r>
        <w:rPr>
          <w:sz w:val="28"/>
        </w:rPr>
        <w:t>4. Инструменты реализации долговой политики</w:t>
      </w:r>
    </w:p>
    <w:p w14:paraId="6031D330" w14:textId="77777777" w:rsidR="007847BE" w:rsidRDefault="007847BE">
      <w:pPr>
        <w:widowControl w:val="0"/>
        <w:jc w:val="center"/>
        <w:rPr>
          <w:sz w:val="28"/>
        </w:rPr>
      </w:pPr>
    </w:p>
    <w:p w14:paraId="727FCC46" w14:textId="77777777" w:rsidR="007847BE" w:rsidRDefault="005B446A">
      <w:pPr>
        <w:widowControl w:val="0"/>
        <w:spacing w:line="228" w:lineRule="auto"/>
        <w:ind w:firstLine="709"/>
        <w:jc w:val="both"/>
        <w:rPr>
          <w:sz w:val="28"/>
        </w:rPr>
      </w:pPr>
      <w:r>
        <w:rPr>
          <w:sz w:val="28"/>
        </w:rPr>
        <w:t>Реализация долговой политики осуществляется с использованием следующих мероприятий и инструментов:</w:t>
      </w:r>
    </w:p>
    <w:p w14:paraId="2BCC9297" w14:textId="77777777" w:rsidR="007847BE" w:rsidRDefault="005B446A">
      <w:pPr>
        <w:widowControl w:val="0"/>
        <w:spacing w:line="228" w:lineRule="auto"/>
        <w:ind w:firstLine="709"/>
        <w:jc w:val="both"/>
        <w:rPr>
          <w:sz w:val="28"/>
        </w:rPr>
      </w:pPr>
      <w:r>
        <w:rPr>
          <w:sz w:val="28"/>
        </w:rPr>
        <w:t>использование механизмов оперативного управления долговыми обязательствами;</w:t>
      </w:r>
    </w:p>
    <w:p w14:paraId="6B42743C" w14:textId="19A8B985" w:rsidR="0085639A" w:rsidRDefault="005B446A" w:rsidP="0085639A">
      <w:pPr>
        <w:widowControl w:val="0"/>
        <w:ind w:firstLine="709"/>
        <w:jc w:val="both"/>
        <w:rPr>
          <w:sz w:val="28"/>
        </w:rPr>
      </w:pPr>
      <w:r>
        <w:rPr>
          <w:sz w:val="28"/>
        </w:rPr>
        <w:t xml:space="preserve">использование инфраструктурных бюджетных кредитов для реализации инфраструктурных проектов на принципах самоокупаемости инвестиций. Привлечение кредитных средств в соответствии с графиком гарантирует поступление заемных средств точно в срок, необходимый для расчетов с поставщиками (подрядчиками), снижая до минимального значения </w:t>
      </w:r>
      <w:r w:rsidR="0085639A">
        <w:rPr>
          <w:sz w:val="28"/>
        </w:rPr>
        <w:t>муниципального долга Ленинского сельского поселения, а также оптимизации структуры муниципального долга Ленинского сельского поселения за счет комбинирования инструментов среднесрочных и долгосрочных заимствований в целях равномерного распределения долговой нагрузки на областной бюджет;</w:t>
      </w:r>
    </w:p>
    <w:p w14:paraId="622079C1" w14:textId="6F720560" w:rsidR="007847BE" w:rsidRDefault="007847BE">
      <w:pPr>
        <w:widowControl w:val="0"/>
        <w:spacing w:line="228" w:lineRule="auto"/>
        <w:ind w:firstLine="709"/>
        <w:jc w:val="both"/>
        <w:rPr>
          <w:sz w:val="28"/>
        </w:rPr>
      </w:pPr>
    </w:p>
    <w:p w14:paraId="12EBC538" w14:textId="71070EA0" w:rsidR="007847BE" w:rsidRDefault="005B446A">
      <w:pPr>
        <w:pStyle w:val="3"/>
        <w:keepNext w:val="0"/>
        <w:ind w:firstLine="709"/>
        <w:rPr>
          <w:rFonts w:ascii="Times New Roman" w:hAnsi="Times New Roman"/>
          <w:sz w:val="28"/>
        </w:rPr>
      </w:pPr>
      <w:r>
        <w:rPr>
          <w:rFonts w:ascii="Times New Roman" w:hAnsi="Times New Roman"/>
          <w:sz w:val="28"/>
        </w:rPr>
        <w:t xml:space="preserve">участие в программе реструктуризации бюджетных кредитов </w:t>
      </w:r>
      <w:r w:rsidR="005E6058">
        <w:rPr>
          <w:rFonts w:ascii="Times New Roman" w:hAnsi="Times New Roman"/>
          <w:sz w:val="28"/>
        </w:rPr>
        <w:t>со списанием</w:t>
      </w:r>
      <w:r>
        <w:rPr>
          <w:rFonts w:ascii="Times New Roman" w:hAnsi="Times New Roman"/>
          <w:sz w:val="28"/>
        </w:rPr>
        <w:t xml:space="preserve"> 2/3 суммы основного долга</w:t>
      </w:r>
      <w:r>
        <w:rPr>
          <w:rFonts w:ascii="Times New Roman" w:hAnsi="Times New Roman"/>
        </w:rPr>
        <w:t xml:space="preserve"> </w:t>
      </w:r>
      <w:r>
        <w:rPr>
          <w:rFonts w:ascii="Times New Roman" w:hAnsi="Times New Roman"/>
          <w:sz w:val="28"/>
        </w:rPr>
        <w:t xml:space="preserve">и направлением высвобождаемых средств на </w:t>
      </w:r>
      <w:r>
        <w:rPr>
          <w:rFonts w:ascii="Times New Roman" w:hAnsi="Times New Roman"/>
          <w:sz w:val="28"/>
        </w:rPr>
        <w:lastRenderedPageBreak/>
        <w:t>поддержку инвестиций и на инфраструктурные проекты;</w:t>
      </w:r>
    </w:p>
    <w:p w14:paraId="79F9C297" w14:textId="77777777" w:rsidR="007847BE" w:rsidRDefault="005B446A">
      <w:pPr>
        <w:widowControl w:val="0"/>
        <w:spacing w:line="228" w:lineRule="auto"/>
        <w:ind w:firstLine="709"/>
        <w:jc w:val="both"/>
        <w:rPr>
          <w:sz w:val="28"/>
        </w:rPr>
      </w:pPr>
      <w:r>
        <w:rPr>
          <w:sz w:val="28"/>
        </w:rPr>
        <w:t>непривлечение рыночных заимствований при наличии значительных остатков средств на едином счете областного бюджета;</w:t>
      </w:r>
    </w:p>
    <w:p w14:paraId="7DAB2578" w14:textId="2B772D16" w:rsidR="007847BE" w:rsidRDefault="005B446A">
      <w:pPr>
        <w:widowControl w:val="0"/>
        <w:spacing w:line="228" w:lineRule="auto"/>
        <w:ind w:firstLine="709"/>
        <w:jc w:val="both"/>
        <w:rPr>
          <w:sz w:val="28"/>
        </w:rPr>
      </w:pPr>
      <w:r>
        <w:rPr>
          <w:sz w:val="28"/>
        </w:rPr>
        <w:t xml:space="preserve">недопущение принятия новых расходных обязательств </w:t>
      </w:r>
      <w:r w:rsidR="0085639A">
        <w:rPr>
          <w:sz w:val="28"/>
        </w:rPr>
        <w:t>Ленинского сельского поселения</w:t>
      </w:r>
      <w:r>
        <w:rPr>
          <w:sz w:val="28"/>
        </w:rPr>
        <w:t>, не обеспеченных стабильными источниками доходов;</w:t>
      </w:r>
    </w:p>
    <w:p w14:paraId="3DB6CB83" w14:textId="42C1D3CC" w:rsidR="0085639A" w:rsidRDefault="005B446A" w:rsidP="0085639A">
      <w:pPr>
        <w:widowControl w:val="0"/>
        <w:ind w:firstLine="709"/>
        <w:jc w:val="both"/>
        <w:rPr>
          <w:sz w:val="28"/>
        </w:rPr>
      </w:pPr>
      <w:r>
        <w:rPr>
          <w:sz w:val="28"/>
        </w:rPr>
        <w:t xml:space="preserve">продолжение практики использования бюджетных кредитов на  пополнение остатка средств на едином счете бюджета (казначейских кредитов). Привлечение казначейских кредитов осуществляется в пределах финансового года и не влечет увеличения объема </w:t>
      </w:r>
      <w:r w:rsidR="0085639A">
        <w:rPr>
          <w:sz w:val="28"/>
        </w:rPr>
        <w:t>муниципального долга Ленинского сельского поселения</w:t>
      </w:r>
    </w:p>
    <w:p w14:paraId="29C96E4C" w14:textId="4532D1DF" w:rsidR="007847BE" w:rsidRDefault="005B446A">
      <w:pPr>
        <w:spacing w:line="228" w:lineRule="auto"/>
        <w:ind w:firstLine="709"/>
        <w:jc w:val="both"/>
        <w:rPr>
          <w:sz w:val="28"/>
        </w:rPr>
      </w:pPr>
      <w:r>
        <w:rPr>
          <w:sz w:val="28"/>
        </w:rPr>
        <w:t xml:space="preserve"> по итогам соответствующего года. Кроме того, данные заимствования по ставке 0,1 процента годовых в пределах текущего финансового года позволят снизить сроки и объемы пользования рыночными заимствованиями </w:t>
      </w:r>
      <w:r w:rsidR="0085639A">
        <w:rPr>
          <w:sz w:val="28"/>
        </w:rPr>
        <w:t>по более</w:t>
      </w:r>
      <w:r>
        <w:rPr>
          <w:sz w:val="28"/>
        </w:rPr>
        <w:t xml:space="preserve"> высокой ставке и, как следствие, обеспечить снижение расходов на обслуживание </w:t>
      </w:r>
      <w:r w:rsidR="0085639A">
        <w:rPr>
          <w:sz w:val="28"/>
        </w:rPr>
        <w:t>муниципального долга</w:t>
      </w:r>
      <w:r>
        <w:rPr>
          <w:sz w:val="28"/>
        </w:rPr>
        <w:t>;</w:t>
      </w:r>
    </w:p>
    <w:p w14:paraId="23DE3B78" w14:textId="0751B0D8" w:rsidR="0085639A" w:rsidRDefault="005B446A" w:rsidP="0085639A">
      <w:pPr>
        <w:widowControl w:val="0"/>
        <w:ind w:firstLine="709"/>
        <w:jc w:val="both"/>
        <w:rPr>
          <w:sz w:val="28"/>
        </w:rPr>
      </w:pPr>
      <w:r>
        <w:rPr>
          <w:sz w:val="28"/>
        </w:rPr>
        <w:t xml:space="preserve">уточнение сроков привлечения заемных средств, предусмотренных программой государственных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w:t>
      </w:r>
      <w:r w:rsidR="0085639A">
        <w:rPr>
          <w:sz w:val="28"/>
        </w:rPr>
        <w:t>местного</w:t>
      </w:r>
      <w:r>
        <w:rPr>
          <w:sz w:val="28"/>
        </w:rPr>
        <w:t xml:space="preserve"> бюджета, то есть фактическое поступление доходов и фактическое использование предусмотренных </w:t>
      </w:r>
      <w:r w:rsidR="0085639A">
        <w:rPr>
          <w:sz w:val="28"/>
        </w:rPr>
        <w:t>местным</w:t>
      </w:r>
      <w:r>
        <w:rPr>
          <w:sz w:val="28"/>
        </w:rPr>
        <w:t xml:space="preserve"> бюджетом ассигнований, а также конъюнктура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w:t>
      </w:r>
      <w:bookmarkStart w:id="1" w:name="_Hlk180655875"/>
      <w:r w:rsidR="0085639A">
        <w:rPr>
          <w:sz w:val="28"/>
        </w:rPr>
        <w:t xml:space="preserve">муниципального долга Ленинского сельского поселения, </w:t>
      </w:r>
    </w:p>
    <w:bookmarkEnd w:id="1"/>
    <w:p w14:paraId="2F991D45" w14:textId="171B7290" w:rsidR="007847BE" w:rsidRDefault="007847BE">
      <w:pPr>
        <w:widowControl w:val="0"/>
        <w:spacing w:line="228" w:lineRule="auto"/>
        <w:ind w:firstLine="709"/>
        <w:jc w:val="both"/>
        <w:rPr>
          <w:sz w:val="28"/>
        </w:rPr>
      </w:pPr>
    </w:p>
    <w:p w14:paraId="39CA8146" w14:textId="77777777" w:rsidR="0085639A" w:rsidRDefault="005B446A" w:rsidP="0085639A">
      <w:pPr>
        <w:widowControl w:val="0"/>
        <w:ind w:firstLine="709"/>
        <w:jc w:val="both"/>
        <w:rPr>
          <w:sz w:val="28"/>
        </w:rPr>
      </w:pPr>
      <w:r>
        <w:rPr>
          <w:sz w:val="28"/>
        </w:rPr>
        <w:t xml:space="preserve">осуществление постоянного мониторинга соответствия параметров дефицита и </w:t>
      </w:r>
      <w:r w:rsidR="0085639A">
        <w:rPr>
          <w:sz w:val="28"/>
        </w:rPr>
        <w:t xml:space="preserve">муниципального долга Ленинского сельского поселения, </w:t>
      </w:r>
    </w:p>
    <w:p w14:paraId="2004BABB" w14:textId="28CE2151" w:rsidR="007847BE" w:rsidRDefault="005B446A">
      <w:pPr>
        <w:widowControl w:val="0"/>
        <w:spacing w:line="228" w:lineRule="auto"/>
        <w:ind w:firstLine="709"/>
        <w:jc w:val="both"/>
        <w:rPr>
          <w:sz w:val="28"/>
        </w:rPr>
      </w:pPr>
      <w:r>
        <w:rPr>
          <w:sz w:val="28"/>
        </w:rPr>
        <w:t xml:space="preserve"> ограничениям, установленным Бюджетным кодексом Российской Федерации;</w:t>
      </w:r>
    </w:p>
    <w:p w14:paraId="0FBB4A56" w14:textId="77777777" w:rsidR="0085639A" w:rsidRDefault="005B446A" w:rsidP="0085639A">
      <w:pPr>
        <w:widowControl w:val="0"/>
        <w:ind w:firstLine="709"/>
        <w:jc w:val="both"/>
        <w:rPr>
          <w:sz w:val="28"/>
        </w:rPr>
      </w:pPr>
      <w:r>
        <w:rPr>
          <w:sz w:val="28"/>
        </w:rPr>
        <w:t xml:space="preserve">осуществление постоянного мониторинга соответствия параметров дефицита, </w:t>
      </w:r>
      <w:r w:rsidR="0085639A">
        <w:rPr>
          <w:sz w:val="28"/>
        </w:rPr>
        <w:t xml:space="preserve">муниципального долга Ленинского сельского поселения, </w:t>
      </w:r>
    </w:p>
    <w:p w14:paraId="707C6987" w14:textId="1F1F7D4A" w:rsidR="007847BE" w:rsidRDefault="005B446A">
      <w:pPr>
        <w:widowControl w:val="0"/>
        <w:spacing w:line="228" w:lineRule="auto"/>
        <w:ind w:firstLine="709"/>
        <w:jc w:val="both"/>
        <w:rPr>
          <w:sz w:val="28"/>
        </w:rPr>
      </w:pPr>
      <w:r>
        <w:rPr>
          <w:sz w:val="28"/>
        </w:rPr>
        <w:t>, расходов на его обслуживание и предельного объема заимствований ограничениям, установленным Бюджетным кодексом Российской Федерации;</w:t>
      </w:r>
    </w:p>
    <w:p w14:paraId="35998A9A" w14:textId="77777777" w:rsidR="00D91FDC" w:rsidRDefault="005B446A" w:rsidP="00D91FDC">
      <w:pPr>
        <w:widowControl w:val="0"/>
        <w:ind w:firstLine="709"/>
        <w:jc w:val="both"/>
        <w:rPr>
          <w:sz w:val="28"/>
        </w:rPr>
      </w:pPr>
      <w:r>
        <w:rPr>
          <w:sz w:val="28"/>
        </w:rPr>
        <w:t>исполнение целевых показателей (индикаторов), предусмотренных комплексом процессных мероприятий «</w:t>
      </w:r>
      <w:r w:rsidR="00D91FDC">
        <w:rPr>
          <w:sz w:val="28"/>
        </w:rPr>
        <w:t xml:space="preserve">муниципального долга Ленинского сельского поселения, </w:t>
      </w:r>
    </w:p>
    <w:p w14:paraId="6FE958D3" w14:textId="36C8F667" w:rsidR="007847BE" w:rsidRDefault="005B446A" w:rsidP="005E6058">
      <w:pPr>
        <w:widowControl w:val="0"/>
        <w:spacing w:line="228" w:lineRule="auto"/>
        <w:jc w:val="both"/>
        <w:rPr>
          <w:sz w:val="28"/>
        </w:rPr>
      </w:pPr>
      <w:r>
        <w:rPr>
          <w:sz w:val="28"/>
        </w:rPr>
        <w:t xml:space="preserve"> </w:t>
      </w:r>
      <w:proofErr w:type="gramStart"/>
      <w:r w:rsidR="001613E2">
        <w:rPr>
          <w:sz w:val="28"/>
        </w:rPr>
        <w:t xml:space="preserve">муниципальной </w:t>
      </w:r>
      <w:r>
        <w:rPr>
          <w:sz w:val="28"/>
        </w:rPr>
        <w:t xml:space="preserve"> программы</w:t>
      </w:r>
      <w:proofErr w:type="gramEnd"/>
      <w:r>
        <w:rPr>
          <w:sz w:val="28"/>
        </w:rPr>
        <w:t xml:space="preserve"> </w:t>
      </w:r>
      <w:r w:rsidR="001613E2">
        <w:rPr>
          <w:sz w:val="28"/>
        </w:rPr>
        <w:t>Ленинского сельского поселения</w:t>
      </w:r>
      <w:r>
        <w:rPr>
          <w:sz w:val="28"/>
        </w:rPr>
        <w:t xml:space="preserve"> «Управление </w:t>
      </w:r>
      <w:r w:rsidR="001613E2">
        <w:rPr>
          <w:sz w:val="28"/>
        </w:rPr>
        <w:t>муниципальными</w:t>
      </w:r>
      <w:r>
        <w:rPr>
          <w:sz w:val="28"/>
        </w:rPr>
        <w:t xml:space="preserve"> финансами и создание условий для  эффективного управления муниципальными финансами»;</w:t>
      </w:r>
    </w:p>
    <w:p w14:paraId="66018F5C" w14:textId="77777777" w:rsidR="007847BE" w:rsidRDefault="005B446A">
      <w:pPr>
        <w:widowControl w:val="0"/>
        <w:spacing w:line="228" w:lineRule="auto"/>
        <w:ind w:firstLine="709"/>
        <w:jc w:val="both"/>
        <w:rPr>
          <w:sz w:val="28"/>
        </w:rPr>
      </w:pPr>
      <w:r>
        <w:rPr>
          <w:sz w:val="28"/>
        </w:rPr>
        <w:t>обеспечение информационной прозрачности (открытости) в вопросах долговой политики;</w:t>
      </w:r>
    </w:p>
    <w:p w14:paraId="64E5AE3C" w14:textId="7D9A69AF" w:rsidR="007847BE" w:rsidRDefault="005B446A">
      <w:pPr>
        <w:widowControl w:val="0"/>
        <w:spacing w:line="228" w:lineRule="auto"/>
        <w:ind w:firstLine="709"/>
        <w:jc w:val="both"/>
        <w:rPr>
          <w:sz w:val="28"/>
        </w:rPr>
      </w:pPr>
      <w:r>
        <w:rPr>
          <w:sz w:val="28"/>
        </w:rPr>
        <w:t xml:space="preserve">привлечение заемных средств на основе анализа ситуации на финансовом рынке, включая выпуск государственных ценных бумаг как источника долгосрочного финансирования дефицита </w:t>
      </w:r>
      <w:r w:rsidR="001613E2">
        <w:rPr>
          <w:sz w:val="28"/>
        </w:rPr>
        <w:t>местного</w:t>
      </w:r>
      <w:r>
        <w:rPr>
          <w:sz w:val="28"/>
        </w:rPr>
        <w:t xml:space="preserve"> бюджета, в случае преимущества данного вида заимствования в сравнении с коммерческими </w:t>
      </w:r>
      <w:r>
        <w:rPr>
          <w:sz w:val="28"/>
        </w:rPr>
        <w:lastRenderedPageBreak/>
        <w:t>кредитами, в соответствии с поручением Президента Российской Федерации от 04.01.2017 № Пр-32.</w:t>
      </w:r>
    </w:p>
    <w:p w14:paraId="48AAC3CB" w14:textId="77777777" w:rsidR="007847BE" w:rsidRDefault="005B446A">
      <w:pPr>
        <w:widowControl w:val="0"/>
        <w:jc w:val="center"/>
        <w:rPr>
          <w:sz w:val="28"/>
        </w:rPr>
      </w:pPr>
      <w:r>
        <w:rPr>
          <w:sz w:val="28"/>
        </w:rPr>
        <w:t xml:space="preserve">5. Анализ рисков </w:t>
      </w:r>
    </w:p>
    <w:p w14:paraId="4E4BC78B" w14:textId="7DE12587" w:rsidR="001613E2" w:rsidRDefault="001613E2" w:rsidP="001613E2">
      <w:pPr>
        <w:widowControl w:val="0"/>
        <w:jc w:val="center"/>
        <w:rPr>
          <w:sz w:val="28"/>
        </w:rPr>
      </w:pPr>
      <w:r>
        <w:rPr>
          <w:sz w:val="28"/>
        </w:rPr>
        <w:t>для местного бюджета, возникающих в процессе</w:t>
      </w:r>
    </w:p>
    <w:p w14:paraId="4C32F032" w14:textId="77777777" w:rsidR="001613E2" w:rsidRDefault="001613E2" w:rsidP="001613E2">
      <w:pPr>
        <w:widowControl w:val="0"/>
        <w:jc w:val="center"/>
        <w:rPr>
          <w:sz w:val="28"/>
        </w:rPr>
      </w:pPr>
      <w:r>
        <w:rPr>
          <w:sz w:val="28"/>
        </w:rPr>
        <w:t>управления государственным долгом Ленинского сельского поселения</w:t>
      </w:r>
    </w:p>
    <w:p w14:paraId="593579B1" w14:textId="77777777" w:rsidR="001613E2" w:rsidRDefault="001613E2" w:rsidP="001613E2">
      <w:pPr>
        <w:widowControl w:val="0"/>
        <w:jc w:val="center"/>
        <w:rPr>
          <w:sz w:val="28"/>
        </w:rPr>
      </w:pPr>
    </w:p>
    <w:p w14:paraId="738A58BC" w14:textId="0A9AC5BF" w:rsidR="001613E2" w:rsidRDefault="001613E2" w:rsidP="001613E2">
      <w:pPr>
        <w:widowControl w:val="0"/>
        <w:spacing w:line="252" w:lineRule="auto"/>
        <w:ind w:firstLine="709"/>
        <w:jc w:val="both"/>
        <w:rPr>
          <w:sz w:val="28"/>
        </w:rPr>
      </w:pPr>
      <w:r>
        <w:rPr>
          <w:sz w:val="28"/>
        </w:rP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действий, которые не могут быть заранее однозначно спрогнозированы.</w:t>
      </w:r>
    </w:p>
    <w:p w14:paraId="1D7B118B" w14:textId="3068E365" w:rsidR="001613E2" w:rsidRDefault="001613E2" w:rsidP="001613E2">
      <w:pPr>
        <w:widowControl w:val="0"/>
        <w:spacing w:line="252" w:lineRule="auto"/>
        <w:ind w:firstLine="709"/>
        <w:jc w:val="both"/>
        <w:rPr>
          <w:sz w:val="28"/>
        </w:rPr>
      </w:pPr>
      <w:r>
        <w:rPr>
          <w:sz w:val="28"/>
        </w:rPr>
        <w:t>С учетом текущего состояния муниципального долга Ленинского сельского поселения основными являются следующие риски:</w:t>
      </w:r>
    </w:p>
    <w:p w14:paraId="155CD50B" w14:textId="77777777" w:rsidR="001613E2" w:rsidRDefault="001613E2" w:rsidP="001613E2">
      <w:pPr>
        <w:widowControl w:val="0"/>
        <w:spacing w:line="252" w:lineRule="auto"/>
        <w:ind w:firstLine="709"/>
        <w:jc w:val="both"/>
        <w:rPr>
          <w:sz w:val="28"/>
        </w:rPr>
      </w:pPr>
      <w:r>
        <w:rPr>
          <w:sz w:val="28"/>
        </w:rPr>
        <w:t>риск рефинансирования долговых обязательств;</w:t>
      </w:r>
    </w:p>
    <w:p w14:paraId="2565CEC8" w14:textId="77777777" w:rsidR="001613E2" w:rsidRDefault="001613E2" w:rsidP="001613E2">
      <w:pPr>
        <w:widowControl w:val="0"/>
        <w:spacing w:line="252" w:lineRule="auto"/>
        <w:ind w:firstLine="709"/>
        <w:jc w:val="both"/>
        <w:rPr>
          <w:sz w:val="28"/>
        </w:rPr>
      </w:pPr>
      <w:r>
        <w:rPr>
          <w:sz w:val="28"/>
        </w:rPr>
        <w:t>процентный риск;</w:t>
      </w:r>
    </w:p>
    <w:p w14:paraId="4DBA8295" w14:textId="677A5E8C" w:rsidR="001613E2" w:rsidRDefault="001613E2" w:rsidP="001613E2">
      <w:pPr>
        <w:widowControl w:val="0"/>
        <w:spacing w:line="252" w:lineRule="auto"/>
        <w:ind w:firstLine="709"/>
        <w:jc w:val="both"/>
        <w:rPr>
          <w:sz w:val="28"/>
        </w:rPr>
      </w:pPr>
      <w:r>
        <w:rPr>
          <w:sz w:val="28"/>
        </w:rPr>
        <w:t>риск неисполнения прогноза по налоговым и неналоговым доходам местного бюджета.</w:t>
      </w:r>
    </w:p>
    <w:p w14:paraId="07306340" w14:textId="77777777" w:rsidR="001613E2" w:rsidRDefault="001613E2" w:rsidP="001613E2">
      <w:pPr>
        <w:widowControl w:val="0"/>
        <w:spacing w:line="252" w:lineRule="auto"/>
        <w:ind w:firstLine="709"/>
        <w:jc w:val="both"/>
        <w:rPr>
          <w:sz w:val="28"/>
        </w:rPr>
      </w:pPr>
      <w:r>
        <w:rPr>
          <w:sz w:val="28"/>
        </w:rPr>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w:t>
      </w:r>
    </w:p>
    <w:p w14:paraId="665C4EE9" w14:textId="5131164B" w:rsidR="001613E2" w:rsidRDefault="001613E2" w:rsidP="001613E2">
      <w:pPr>
        <w:widowControl w:val="0"/>
        <w:ind w:firstLine="709"/>
        <w:jc w:val="both"/>
        <w:rPr>
          <w:sz w:val="28"/>
        </w:rPr>
      </w:pPr>
      <w:r>
        <w:rPr>
          <w:sz w:val="28"/>
        </w:rPr>
        <w:t>Процентный риск – вероятность увеличения суммы расходов местного бюджета на обслуживание муниципального долга Ленинского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государственных заимствований путем выбора таких инструментов реализации долговой политики, для которых данный риск отсутствует либо минимален.</w:t>
      </w:r>
    </w:p>
    <w:p w14:paraId="7E4C377A" w14:textId="6F64233F" w:rsidR="001613E2" w:rsidRDefault="001613E2" w:rsidP="001613E2">
      <w:pPr>
        <w:widowControl w:val="0"/>
        <w:ind w:firstLine="709"/>
        <w:jc w:val="both"/>
        <w:rPr>
          <w:sz w:val="28"/>
        </w:rPr>
      </w:pPr>
      <w:r>
        <w:rPr>
          <w:sz w:val="28"/>
        </w:rPr>
        <w:t>Риск неисполнения прогноза по налоговым и неналоговым доходам местного бюджета – вероятность возникновения выпадающих доходов, что приводит к неисполнению долговых и социальных обязательств региона.</w:t>
      </w:r>
    </w:p>
    <w:p w14:paraId="4CF946AB" w14:textId="77777777" w:rsidR="001613E2" w:rsidRDefault="001613E2" w:rsidP="001613E2">
      <w:pPr>
        <w:widowControl w:val="0"/>
        <w:ind w:firstLine="709"/>
        <w:jc w:val="both"/>
        <w:rPr>
          <w:sz w:val="28"/>
        </w:rPr>
      </w:pPr>
      <w:r>
        <w:rPr>
          <w:sz w:val="28"/>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14:paraId="1218F7FF" w14:textId="42F04017" w:rsidR="001613E2" w:rsidRDefault="001613E2" w:rsidP="001613E2">
      <w:pPr>
        <w:widowControl w:val="0"/>
        <w:ind w:firstLine="709"/>
        <w:jc w:val="both"/>
        <w:rPr>
          <w:sz w:val="28"/>
        </w:rPr>
      </w:pPr>
      <w:r>
        <w:rPr>
          <w:sz w:val="28"/>
        </w:rPr>
        <w:t>Кроме того, к рискам при реализации долговой политики можно отнести санкционные ограничения, вводимые недружественными государствами, в результате которых возможно снижение поступлений собственных доходов в областной бюджет и увеличение дефицита местного бюджета.</w:t>
      </w:r>
    </w:p>
    <w:p w14:paraId="62EEBE5D" w14:textId="77777777" w:rsidR="001613E2" w:rsidRDefault="001613E2" w:rsidP="001613E2">
      <w:pPr>
        <w:widowControl w:val="0"/>
        <w:ind w:firstLine="709"/>
        <w:jc w:val="both"/>
        <w:rPr>
          <w:strike/>
          <w:sz w:val="28"/>
        </w:rPr>
      </w:pPr>
      <w:r>
        <w:rPr>
          <w:sz w:val="28"/>
        </w:rPr>
        <w:t xml:space="preserve">С целью снижения указанных выше рисков и сохранения их на приемлемом уровне реализация долговой политики будет осуществляться на основе: </w:t>
      </w:r>
    </w:p>
    <w:p w14:paraId="7C09CF9F" w14:textId="66610D7A" w:rsidR="001613E2" w:rsidRDefault="001613E2" w:rsidP="001613E2">
      <w:pPr>
        <w:widowControl w:val="0"/>
        <w:ind w:firstLine="709"/>
        <w:jc w:val="both"/>
        <w:rPr>
          <w:sz w:val="28"/>
        </w:rPr>
      </w:pPr>
      <w:r>
        <w:rPr>
          <w:sz w:val="28"/>
        </w:rPr>
        <w:t xml:space="preserve">достоверного прогнозирования доходов местного бюджета и поступлений по </w:t>
      </w:r>
      <w:r>
        <w:rPr>
          <w:sz w:val="28"/>
        </w:rPr>
        <w:lastRenderedPageBreak/>
        <w:t>источникам финансирования дефицита местного бюджета;</w:t>
      </w:r>
    </w:p>
    <w:p w14:paraId="1F6EFECD" w14:textId="77777777" w:rsidR="001613E2" w:rsidRDefault="001613E2" w:rsidP="001613E2">
      <w:pPr>
        <w:widowControl w:val="0"/>
        <w:ind w:firstLine="709"/>
        <w:jc w:val="both"/>
        <w:rPr>
          <w:sz w:val="28"/>
        </w:rPr>
      </w:pPr>
      <w:r>
        <w:rPr>
          <w:sz w:val="28"/>
        </w:rPr>
        <w:t>планирования государственных заимствований с учетом экономических возможностей по привлечению ресурсов, текущей и ожидаемой конъюнктуры на рынке заимствований;</w:t>
      </w:r>
    </w:p>
    <w:p w14:paraId="0031B1A7" w14:textId="77777777" w:rsidR="001613E2" w:rsidRDefault="001613E2" w:rsidP="001613E2">
      <w:pPr>
        <w:widowControl w:val="0"/>
        <w:ind w:firstLine="709"/>
        <w:jc w:val="both"/>
        <w:rPr>
          <w:sz w:val="28"/>
        </w:rPr>
      </w:pPr>
      <w:r>
        <w:rPr>
          <w:sz w:val="28"/>
        </w:rPr>
        <w:t>принятия взвешенных и экономически обоснованных решений по управлению долговыми обязательствами.</w:t>
      </w:r>
    </w:p>
    <w:p w14:paraId="0D790978" w14:textId="77777777" w:rsidR="001613E2" w:rsidRDefault="001613E2" w:rsidP="001613E2">
      <w:pPr>
        <w:widowControl w:val="0"/>
        <w:jc w:val="center"/>
        <w:rPr>
          <w:sz w:val="28"/>
        </w:rPr>
      </w:pPr>
    </w:p>
    <w:p w14:paraId="3FF52637" w14:textId="77777777" w:rsidR="001613E2" w:rsidRDefault="001613E2">
      <w:pPr>
        <w:widowControl w:val="0"/>
        <w:jc w:val="center"/>
        <w:rPr>
          <w:sz w:val="28"/>
        </w:rPr>
      </w:pPr>
    </w:p>
    <w:p w14:paraId="4C569428" w14:textId="77777777" w:rsidR="007847BE" w:rsidRDefault="007847BE">
      <w:pPr>
        <w:widowControl w:val="0"/>
        <w:jc w:val="center"/>
        <w:rPr>
          <w:sz w:val="28"/>
        </w:rPr>
      </w:pPr>
    </w:p>
    <w:p w14:paraId="307EA8F6" w14:textId="77777777" w:rsidR="007847BE" w:rsidRDefault="005B446A">
      <w:pPr>
        <w:widowControl w:val="0"/>
        <w:jc w:val="center"/>
        <w:rPr>
          <w:sz w:val="28"/>
        </w:rPr>
      </w:pPr>
      <w:r>
        <w:rPr>
          <w:sz w:val="28"/>
        </w:rPr>
        <w:t>6. Дополнительные меры, способствующие</w:t>
      </w:r>
    </w:p>
    <w:p w14:paraId="0624A476" w14:textId="77777777" w:rsidR="007847BE" w:rsidRDefault="005B446A">
      <w:pPr>
        <w:widowControl w:val="0"/>
        <w:jc w:val="center"/>
        <w:rPr>
          <w:sz w:val="28"/>
        </w:rPr>
      </w:pPr>
      <w:r>
        <w:rPr>
          <w:sz w:val="28"/>
        </w:rPr>
        <w:t>эффективной реализации долговой политики</w:t>
      </w:r>
    </w:p>
    <w:p w14:paraId="46C5F418" w14:textId="77777777" w:rsidR="007847BE" w:rsidRDefault="007847BE">
      <w:pPr>
        <w:widowControl w:val="0"/>
        <w:jc w:val="center"/>
        <w:rPr>
          <w:sz w:val="28"/>
        </w:rPr>
      </w:pPr>
    </w:p>
    <w:p w14:paraId="33322385" w14:textId="77777777" w:rsidR="007847BE" w:rsidRDefault="005B446A">
      <w:pPr>
        <w:widowControl w:val="0"/>
        <w:ind w:firstLine="709"/>
        <w:jc w:val="both"/>
        <w:rPr>
          <w:sz w:val="28"/>
        </w:rPr>
      </w:pPr>
      <w:r>
        <w:rPr>
          <w:sz w:val="28"/>
        </w:rPr>
        <w:t>Важнейшим условием для успешной реализации долговой политики является обеспечение постоянного доступа к финансовым рынкам.</w:t>
      </w:r>
    </w:p>
    <w:p w14:paraId="25898740" w14:textId="77777777" w:rsidR="007847BE" w:rsidRDefault="005B446A">
      <w:pPr>
        <w:widowControl w:val="0"/>
        <w:ind w:firstLine="709"/>
        <w:jc w:val="both"/>
        <w:rPr>
          <w:sz w:val="28"/>
        </w:rPr>
      </w:pPr>
      <w:r>
        <w:rPr>
          <w:sz w:val="28"/>
        </w:rPr>
        <w:t>В этих целях необходимо обеспечивать прозрачность и предсказуемость проводимой долговой политики, на постоянной основе – взаимодействие с кредиторами (инвесторами).</w:t>
      </w:r>
    </w:p>
    <w:p w14:paraId="7E369778" w14:textId="77777777" w:rsidR="007847BE" w:rsidRDefault="005B446A">
      <w:pPr>
        <w:widowControl w:val="0"/>
        <w:ind w:firstLine="709"/>
        <w:jc w:val="both"/>
        <w:rPr>
          <w:sz w:val="28"/>
        </w:rPr>
      </w:pPr>
      <w:bookmarkStart w:id="2" w:name="_Hlk180656406"/>
      <w:r>
        <w:rPr>
          <w:sz w:val="28"/>
        </w:rPr>
        <w:t>Реализация основных направлений долговой политики позволит сохранить бюджетную и долговую устойчивость областного бюджета, выполнить принятые обязательства и условия соглашений о предоставлении бюджетных кредитов.</w:t>
      </w:r>
    </w:p>
    <w:bookmarkEnd w:id="2"/>
    <w:p w14:paraId="0F5DCD49" w14:textId="77777777" w:rsidR="007847BE" w:rsidRDefault="007847BE">
      <w:pPr>
        <w:rPr>
          <w:sz w:val="28"/>
        </w:rPr>
      </w:pPr>
    </w:p>
    <w:p w14:paraId="2C21FC42" w14:textId="7E8BD388" w:rsidR="00046FD5" w:rsidRDefault="00046FD5" w:rsidP="00046FD5">
      <w:pPr>
        <w:widowControl w:val="0"/>
        <w:spacing w:line="252" w:lineRule="auto"/>
        <w:ind w:firstLine="709"/>
        <w:jc w:val="both"/>
        <w:rPr>
          <w:sz w:val="28"/>
        </w:rPr>
      </w:pPr>
      <w:r>
        <w:rPr>
          <w:sz w:val="28"/>
        </w:rPr>
        <w:t>Для формирования благоприятной кредитной истории на официальном сайте Ленинского сельского поселения в информационно-телекоммуникационной сети «Интернет» будет продолжена практика размещения информации о долговой политике Ленинского сельского поселения, сведений об объеме и структуре муниципального долга Ленинского сельского поселения, а также о планируемом осуществлении закупок услуг кредитных организаций.</w:t>
      </w:r>
    </w:p>
    <w:p w14:paraId="60F1F959" w14:textId="39B55A7D" w:rsidR="00046FD5" w:rsidRDefault="00046FD5" w:rsidP="00046FD5">
      <w:pPr>
        <w:widowControl w:val="0"/>
        <w:ind w:firstLine="709"/>
        <w:jc w:val="both"/>
        <w:rPr>
          <w:sz w:val="28"/>
        </w:rPr>
      </w:pPr>
      <w:r>
        <w:rPr>
          <w:sz w:val="28"/>
        </w:rPr>
        <w:t>Реализация основных направлений долговой политики позволит сохранить бюджетную и долговую устойчивость местного бюджета, выполнить принятые обязательства и условия соглашений о предоставлении бюджетных кредитов.</w:t>
      </w:r>
    </w:p>
    <w:p w14:paraId="1FA1D8AC" w14:textId="77777777" w:rsidR="00046FD5" w:rsidRDefault="00046FD5" w:rsidP="00046FD5">
      <w:pPr>
        <w:widowControl w:val="0"/>
        <w:ind w:firstLine="709"/>
        <w:jc w:val="both"/>
        <w:rPr>
          <w:sz w:val="28"/>
        </w:rPr>
      </w:pPr>
    </w:p>
    <w:p w14:paraId="1F020658" w14:textId="77777777" w:rsidR="00046FD5" w:rsidRDefault="00046FD5" w:rsidP="00046FD5">
      <w:pPr>
        <w:rPr>
          <w:sz w:val="28"/>
        </w:rPr>
      </w:pPr>
    </w:p>
    <w:sectPr w:rsidR="00046FD5" w:rsidSect="00DD11AE">
      <w:headerReference w:type="default" r:id="rId8"/>
      <w:pgSz w:w="11907" w:h="16840"/>
      <w:pgMar w:top="1134" w:right="708" w:bottom="1134" w:left="1276" w:header="709"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3EABE" w14:textId="77777777" w:rsidR="00A05843" w:rsidRDefault="00A05843" w:rsidP="007847BE">
      <w:r>
        <w:separator/>
      </w:r>
    </w:p>
  </w:endnote>
  <w:endnote w:type="continuationSeparator" w:id="0">
    <w:p w14:paraId="1982C7FD" w14:textId="77777777" w:rsidR="00A05843" w:rsidRDefault="00A05843" w:rsidP="0078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73FDB" w14:textId="77777777" w:rsidR="00A05843" w:rsidRDefault="00A05843" w:rsidP="007847BE">
      <w:r>
        <w:separator/>
      </w:r>
    </w:p>
  </w:footnote>
  <w:footnote w:type="continuationSeparator" w:id="0">
    <w:p w14:paraId="63768D8C" w14:textId="77777777" w:rsidR="00A05843" w:rsidRDefault="00A05843" w:rsidP="007847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5B80" w14:textId="550CDAE9" w:rsidR="007847BE" w:rsidRDefault="007847BE">
    <w:pPr>
      <w:framePr w:wrap="around" w:vAnchor="text" w:hAnchor="margin" w:xAlign="center" w:y="1"/>
    </w:pPr>
    <w:r>
      <w:fldChar w:fldCharType="begin"/>
    </w:r>
    <w:r w:rsidR="005B446A">
      <w:instrText>PAGE \* Arabic</w:instrText>
    </w:r>
    <w:r>
      <w:fldChar w:fldCharType="separate"/>
    </w:r>
    <w:r w:rsidR="00BE68CE">
      <w:rPr>
        <w:noProof/>
      </w:rPr>
      <w:t>3</w:t>
    </w:r>
    <w:r>
      <w:fldChar w:fldCharType="end"/>
    </w:r>
  </w:p>
  <w:p w14:paraId="58FB3D67" w14:textId="77777777" w:rsidR="007847BE" w:rsidRDefault="007847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BE"/>
    <w:rsid w:val="00046FD5"/>
    <w:rsid w:val="00052CBA"/>
    <w:rsid w:val="001613E2"/>
    <w:rsid w:val="00332562"/>
    <w:rsid w:val="003B597C"/>
    <w:rsid w:val="003D7BC8"/>
    <w:rsid w:val="004F4831"/>
    <w:rsid w:val="005B446A"/>
    <w:rsid w:val="005C1215"/>
    <w:rsid w:val="005E6058"/>
    <w:rsid w:val="0063713B"/>
    <w:rsid w:val="006910DD"/>
    <w:rsid w:val="00771AB6"/>
    <w:rsid w:val="007847BE"/>
    <w:rsid w:val="0085639A"/>
    <w:rsid w:val="009A34BB"/>
    <w:rsid w:val="00A05843"/>
    <w:rsid w:val="00B43015"/>
    <w:rsid w:val="00BE68CE"/>
    <w:rsid w:val="00D91FDC"/>
    <w:rsid w:val="00DC68AE"/>
    <w:rsid w:val="00DD11AE"/>
    <w:rsid w:val="00E0367B"/>
    <w:rsid w:val="00E3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885D"/>
  <w15:docId w15:val="{E4338B2B-0488-4552-BF7E-E189968D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847BE"/>
  </w:style>
  <w:style w:type="paragraph" w:styleId="10">
    <w:name w:val="heading 1"/>
    <w:basedOn w:val="a"/>
    <w:next w:val="a"/>
    <w:link w:val="11"/>
    <w:uiPriority w:val="9"/>
    <w:qFormat/>
    <w:rsid w:val="007847B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847BE"/>
    <w:pPr>
      <w:keepNext/>
      <w:ind w:left="709"/>
      <w:outlineLvl w:val="1"/>
    </w:pPr>
    <w:rPr>
      <w:sz w:val="28"/>
    </w:rPr>
  </w:style>
  <w:style w:type="paragraph" w:styleId="3">
    <w:name w:val="heading 3"/>
    <w:basedOn w:val="2"/>
    <w:next w:val="a"/>
    <w:link w:val="30"/>
    <w:uiPriority w:val="9"/>
    <w:qFormat/>
    <w:rsid w:val="007847BE"/>
    <w:pPr>
      <w:widowControl w:val="0"/>
      <w:ind w:left="0"/>
      <w:jc w:val="both"/>
      <w:outlineLvl w:val="2"/>
    </w:pPr>
    <w:rPr>
      <w:rFonts w:ascii="Arial" w:hAnsi="Arial"/>
      <w:sz w:val="24"/>
    </w:rPr>
  </w:style>
  <w:style w:type="paragraph" w:styleId="4">
    <w:name w:val="heading 4"/>
    <w:basedOn w:val="3"/>
    <w:next w:val="a"/>
    <w:link w:val="40"/>
    <w:uiPriority w:val="9"/>
    <w:qFormat/>
    <w:rsid w:val="007847BE"/>
    <w:pPr>
      <w:outlineLvl w:val="3"/>
    </w:pPr>
  </w:style>
  <w:style w:type="paragraph" w:styleId="5">
    <w:name w:val="heading 5"/>
    <w:basedOn w:val="a"/>
    <w:next w:val="a"/>
    <w:link w:val="50"/>
    <w:uiPriority w:val="9"/>
    <w:qFormat/>
    <w:rsid w:val="007847BE"/>
    <w:pPr>
      <w:spacing w:before="240" w:after="60"/>
      <w:outlineLvl w:val="4"/>
    </w:pPr>
    <w:rPr>
      <w:rFonts w:ascii="Arial" w:hAnsi="Arial"/>
      <w:b/>
      <w:i/>
      <w:sz w:val="26"/>
    </w:rPr>
  </w:style>
  <w:style w:type="paragraph" w:styleId="6">
    <w:name w:val="heading 6"/>
    <w:basedOn w:val="a"/>
    <w:next w:val="a"/>
    <w:link w:val="60"/>
    <w:uiPriority w:val="9"/>
    <w:qFormat/>
    <w:rsid w:val="007847BE"/>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7847BE"/>
    <w:pPr>
      <w:ind w:firstLine="709"/>
      <w:jc w:val="both"/>
      <w:outlineLvl w:val="6"/>
    </w:pPr>
    <w:rPr>
      <w:b/>
      <w:i/>
      <w:color w:val="5A5A5A"/>
    </w:rPr>
  </w:style>
  <w:style w:type="paragraph" w:styleId="8">
    <w:name w:val="heading 8"/>
    <w:basedOn w:val="a"/>
    <w:next w:val="a"/>
    <w:link w:val="80"/>
    <w:uiPriority w:val="9"/>
    <w:qFormat/>
    <w:rsid w:val="007847BE"/>
    <w:pPr>
      <w:ind w:firstLine="709"/>
      <w:jc w:val="both"/>
      <w:outlineLvl w:val="7"/>
    </w:pPr>
    <w:rPr>
      <w:b/>
      <w:color w:val="7F7F7F"/>
    </w:rPr>
  </w:style>
  <w:style w:type="paragraph" w:styleId="9">
    <w:name w:val="heading 9"/>
    <w:basedOn w:val="a"/>
    <w:next w:val="a"/>
    <w:link w:val="90"/>
    <w:uiPriority w:val="9"/>
    <w:qFormat/>
    <w:rsid w:val="007847BE"/>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847BE"/>
  </w:style>
  <w:style w:type="paragraph" w:styleId="a3">
    <w:name w:val="header"/>
    <w:basedOn w:val="a"/>
    <w:link w:val="a4"/>
    <w:rsid w:val="007847BE"/>
    <w:pPr>
      <w:tabs>
        <w:tab w:val="center" w:pos="4153"/>
        <w:tab w:val="right" w:pos="8306"/>
      </w:tabs>
    </w:pPr>
  </w:style>
  <w:style w:type="character" w:customStyle="1" w:styleId="a4">
    <w:name w:val="Верхний колонтитул Знак"/>
    <w:basedOn w:val="1"/>
    <w:link w:val="a3"/>
    <w:rsid w:val="007847BE"/>
  </w:style>
  <w:style w:type="paragraph" w:styleId="21">
    <w:name w:val="toc 2"/>
    <w:basedOn w:val="a"/>
    <w:next w:val="a"/>
    <w:link w:val="22"/>
    <w:uiPriority w:val="39"/>
    <w:rsid w:val="007847BE"/>
    <w:pPr>
      <w:ind w:left="200"/>
    </w:pPr>
    <w:rPr>
      <w:rFonts w:ascii="XO Thames" w:hAnsi="XO Thames"/>
      <w:sz w:val="28"/>
    </w:rPr>
  </w:style>
  <w:style w:type="character" w:customStyle="1" w:styleId="22">
    <w:name w:val="Оглавление 2 Знак"/>
    <w:basedOn w:val="1"/>
    <w:link w:val="21"/>
    <w:rsid w:val="007847BE"/>
    <w:rPr>
      <w:rFonts w:ascii="XO Thames" w:hAnsi="XO Thames"/>
      <w:sz w:val="28"/>
    </w:rPr>
  </w:style>
  <w:style w:type="paragraph" w:styleId="31">
    <w:name w:val="Body Text Indent 3"/>
    <w:basedOn w:val="a"/>
    <w:link w:val="32"/>
    <w:rsid w:val="007847BE"/>
    <w:pPr>
      <w:spacing w:after="120"/>
      <w:ind w:left="283"/>
    </w:pPr>
    <w:rPr>
      <w:rFonts w:ascii="Arial" w:hAnsi="Arial"/>
      <w:sz w:val="16"/>
    </w:rPr>
  </w:style>
  <w:style w:type="character" w:customStyle="1" w:styleId="32">
    <w:name w:val="Основной текст с отступом 3 Знак"/>
    <w:basedOn w:val="1"/>
    <w:link w:val="31"/>
    <w:rsid w:val="007847BE"/>
    <w:rPr>
      <w:rFonts w:ascii="Arial" w:hAnsi="Arial"/>
      <w:sz w:val="16"/>
    </w:rPr>
  </w:style>
  <w:style w:type="paragraph" w:customStyle="1" w:styleId="12">
    <w:name w:val="Сильное выделение1"/>
    <w:link w:val="a5"/>
    <w:rsid w:val="007847BE"/>
    <w:rPr>
      <w:b/>
      <w:i/>
    </w:rPr>
  </w:style>
  <w:style w:type="character" w:styleId="a5">
    <w:name w:val="Intense Emphasis"/>
    <w:link w:val="12"/>
    <w:rsid w:val="007847BE"/>
    <w:rPr>
      <w:b/>
      <w:i/>
    </w:rPr>
  </w:style>
  <w:style w:type="paragraph" w:customStyle="1" w:styleId="81">
    <w:name w:val="Заголовок 81"/>
    <w:basedOn w:val="a"/>
    <w:next w:val="a"/>
    <w:link w:val="810"/>
    <w:rsid w:val="007847BE"/>
    <w:pPr>
      <w:ind w:firstLine="709"/>
      <w:jc w:val="both"/>
      <w:outlineLvl w:val="7"/>
    </w:pPr>
    <w:rPr>
      <w:b/>
      <w:color w:val="7F7F7F"/>
    </w:rPr>
  </w:style>
  <w:style w:type="character" w:customStyle="1" w:styleId="810">
    <w:name w:val="Заголовок 81"/>
    <w:basedOn w:val="1"/>
    <w:link w:val="81"/>
    <w:rsid w:val="007847BE"/>
    <w:rPr>
      <w:b/>
      <w:color w:val="7F7F7F"/>
    </w:rPr>
  </w:style>
  <w:style w:type="paragraph" w:styleId="41">
    <w:name w:val="toc 4"/>
    <w:basedOn w:val="a"/>
    <w:next w:val="a"/>
    <w:link w:val="42"/>
    <w:uiPriority w:val="39"/>
    <w:rsid w:val="007847BE"/>
    <w:pPr>
      <w:ind w:left="600"/>
    </w:pPr>
    <w:rPr>
      <w:rFonts w:ascii="XO Thames" w:hAnsi="XO Thames"/>
      <w:sz w:val="28"/>
    </w:rPr>
  </w:style>
  <w:style w:type="character" w:customStyle="1" w:styleId="42">
    <w:name w:val="Оглавление 4 Знак"/>
    <w:basedOn w:val="1"/>
    <w:link w:val="41"/>
    <w:rsid w:val="007847BE"/>
    <w:rPr>
      <w:rFonts w:ascii="XO Thames" w:hAnsi="XO Thames"/>
      <w:sz w:val="28"/>
    </w:rPr>
  </w:style>
  <w:style w:type="character" w:customStyle="1" w:styleId="70">
    <w:name w:val="Заголовок 7 Знак"/>
    <w:basedOn w:val="1"/>
    <w:link w:val="7"/>
    <w:rsid w:val="007847BE"/>
    <w:rPr>
      <w:b/>
      <w:i/>
      <w:color w:val="5A5A5A"/>
    </w:rPr>
  </w:style>
  <w:style w:type="paragraph" w:customStyle="1" w:styleId="13">
    <w:name w:val="Выделение1"/>
    <w:link w:val="a6"/>
    <w:rsid w:val="007847BE"/>
    <w:rPr>
      <w:b/>
      <w:i/>
      <w:spacing w:val="10"/>
    </w:rPr>
  </w:style>
  <w:style w:type="character" w:styleId="a6">
    <w:name w:val="Emphasis"/>
    <w:link w:val="13"/>
    <w:rsid w:val="007847BE"/>
    <w:rPr>
      <w:b/>
      <w:i/>
      <w:spacing w:val="10"/>
    </w:rPr>
  </w:style>
  <w:style w:type="paragraph" w:styleId="61">
    <w:name w:val="toc 6"/>
    <w:basedOn w:val="a"/>
    <w:next w:val="a"/>
    <w:link w:val="62"/>
    <w:uiPriority w:val="39"/>
    <w:rsid w:val="007847BE"/>
    <w:pPr>
      <w:ind w:left="1000"/>
    </w:pPr>
    <w:rPr>
      <w:rFonts w:ascii="XO Thames" w:hAnsi="XO Thames"/>
      <w:sz w:val="28"/>
    </w:rPr>
  </w:style>
  <w:style w:type="character" w:customStyle="1" w:styleId="62">
    <w:name w:val="Оглавление 6 Знак"/>
    <w:basedOn w:val="1"/>
    <w:link w:val="61"/>
    <w:rsid w:val="007847BE"/>
    <w:rPr>
      <w:rFonts w:ascii="XO Thames" w:hAnsi="XO Thames"/>
      <w:sz w:val="28"/>
    </w:rPr>
  </w:style>
  <w:style w:type="paragraph" w:styleId="71">
    <w:name w:val="toc 7"/>
    <w:basedOn w:val="a"/>
    <w:next w:val="a"/>
    <w:link w:val="72"/>
    <w:uiPriority w:val="39"/>
    <w:rsid w:val="007847BE"/>
    <w:pPr>
      <w:ind w:left="1200"/>
    </w:pPr>
    <w:rPr>
      <w:rFonts w:ascii="XO Thames" w:hAnsi="XO Thames"/>
      <w:sz w:val="28"/>
    </w:rPr>
  </w:style>
  <w:style w:type="character" w:customStyle="1" w:styleId="72">
    <w:name w:val="Оглавление 7 Знак"/>
    <w:basedOn w:val="1"/>
    <w:link w:val="71"/>
    <w:rsid w:val="007847BE"/>
    <w:rPr>
      <w:rFonts w:ascii="XO Thames" w:hAnsi="XO Thames"/>
      <w:sz w:val="28"/>
    </w:rPr>
  </w:style>
  <w:style w:type="paragraph" w:styleId="33">
    <w:name w:val="Body Text 3"/>
    <w:basedOn w:val="a"/>
    <w:link w:val="34"/>
    <w:rsid w:val="007847BE"/>
    <w:pPr>
      <w:spacing w:after="120"/>
    </w:pPr>
    <w:rPr>
      <w:sz w:val="16"/>
    </w:rPr>
  </w:style>
  <w:style w:type="character" w:customStyle="1" w:styleId="34">
    <w:name w:val="Основной текст 3 Знак"/>
    <w:basedOn w:val="1"/>
    <w:link w:val="33"/>
    <w:rsid w:val="007847BE"/>
    <w:rPr>
      <w:sz w:val="16"/>
    </w:rPr>
  </w:style>
  <w:style w:type="paragraph" w:customStyle="1" w:styleId="Endnote">
    <w:name w:val="Endnote"/>
    <w:basedOn w:val="a"/>
    <w:link w:val="Endnote0"/>
    <w:rsid w:val="007847BE"/>
    <w:pPr>
      <w:ind w:firstLine="709"/>
      <w:jc w:val="both"/>
    </w:pPr>
    <w:rPr>
      <w:sz w:val="28"/>
    </w:rPr>
  </w:style>
  <w:style w:type="character" w:customStyle="1" w:styleId="Endnote0">
    <w:name w:val="Endnote"/>
    <w:basedOn w:val="1"/>
    <w:link w:val="Endnote"/>
    <w:rsid w:val="007847BE"/>
    <w:rPr>
      <w:sz w:val="28"/>
    </w:rPr>
  </w:style>
  <w:style w:type="paragraph" w:styleId="23">
    <w:name w:val="Body Text 2"/>
    <w:basedOn w:val="a"/>
    <w:link w:val="24"/>
    <w:rsid w:val="007847BE"/>
    <w:pPr>
      <w:spacing w:after="120" w:line="480" w:lineRule="auto"/>
    </w:pPr>
    <w:rPr>
      <w:rFonts w:ascii="Arial" w:hAnsi="Arial"/>
    </w:rPr>
  </w:style>
  <w:style w:type="character" w:customStyle="1" w:styleId="24">
    <w:name w:val="Основной текст 2 Знак"/>
    <w:basedOn w:val="1"/>
    <w:link w:val="23"/>
    <w:rsid w:val="007847BE"/>
    <w:rPr>
      <w:rFonts w:ascii="Arial" w:hAnsi="Arial"/>
    </w:rPr>
  </w:style>
  <w:style w:type="paragraph" w:styleId="a7">
    <w:name w:val="List Paragraph"/>
    <w:basedOn w:val="a"/>
    <w:link w:val="a8"/>
    <w:rsid w:val="007847BE"/>
    <w:pPr>
      <w:spacing w:after="200" w:line="276" w:lineRule="auto"/>
      <w:ind w:left="720"/>
    </w:pPr>
    <w:rPr>
      <w:rFonts w:ascii="Calibri" w:hAnsi="Calibri"/>
      <w:sz w:val="22"/>
    </w:rPr>
  </w:style>
  <w:style w:type="character" w:customStyle="1" w:styleId="a8">
    <w:name w:val="Абзац списка Знак"/>
    <w:basedOn w:val="1"/>
    <w:link w:val="a7"/>
    <w:rsid w:val="007847BE"/>
    <w:rPr>
      <w:rFonts w:ascii="Calibri" w:hAnsi="Calibri"/>
      <w:sz w:val="22"/>
    </w:rPr>
  </w:style>
  <w:style w:type="paragraph" w:styleId="a9">
    <w:name w:val="Body Text First Indent"/>
    <w:basedOn w:val="a"/>
    <w:link w:val="aa"/>
    <w:rsid w:val="007847BE"/>
    <w:pPr>
      <w:ind w:firstLine="210"/>
    </w:pPr>
    <w:rPr>
      <w:rFonts w:ascii="Arial" w:hAnsi="Arial"/>
    </w:rPr>
  </w:style>
  <w:style w:type="character" w:customStyle="1" w:styleId="aa">
    <w:name w:val="Красная строка Знак"/>
    <w:basedOn w:val="1"/>
    <w:link w:val="a9"/>
    <w:rsid w:val="007847BE"/>
    <w:rPr>
      <w:rFonts w:ascii="Arial" w:hAnsi="Arial"/>
    </w:rPr>
  </w:style>
  <w:style w:type="paragraph" w:customStyle="1" w:styleId="ConsPlusNormal">
    <w:name w:val="ConsPlusNormal"/>
    <w:link w:val="ConsPlusNormal0"/>
    <w:rsid w:val="007847BE"/>
    <w:pPr>
      <w:widowControl w:val="0"/>
    </w:pPr>
    <w:rPr>
      <w:rFonts w:ascii="Calibri" w:hAnsi="Calibri"/>
      <w:sz w:val="22"/>
    </w:rPr>
  </w:style>
  <w:style w:type="character" w:customStyle="1" w:styleId="ConsPlusNormal0">
    <w:name w:val="ConsPlusNormal"/>
    <w:link w:val="ConsPlusNormal"/>
    <w:rsid w:val="007847BE"/>
    <w:rPr>
      <w:rFonts w:ascii="Calibri" w:hAnsi="Calibri"/>
      <w:sz w:val="22"/>
    </w:rPr>
  </w:style>
  <w:style w:type="paragraph" w:customStyle="1" w:styleId="14">
    <w:name w:val="Слабая ссылка1"/>
    <w:link w:val="ab"/>
    <w:rsid w:val="007847BE"/>
    <w:rPr>
      <w:smallCaps/>
    </w:rPr>
  </w:style>
  <w:style w:type="character" w:styleId="ab">
    <w:name w:val="Subtle Reference"/>
    <w:link w:val="14"/>
    <w:rsid w:val="007847BE"/>
    <w:rPr>
      <w:smallCaps/>
    </w:rPr>
  </w:style>
  <w:style w:type="character" w:customStyle="1" w:styleId="30">
    <w:name w:val="Заголовок 3 Знак"/>
    <w:basedOn w:val="20"/>
    <w:link w:val="3"/>
    <w:rsid w:val="007847BE"/>
    <w:rPr>
      <w:rFonts w:ascii="Arial" w:hAnsi="Arial"/>
      <w:sz w:val="24"/>
    </w:rPr>
  </w:style>
  <w:style w:type="paragraph" w:customStyle="1" w:styleId="ac">
    <w:name w:val="Таб_заг"/>
    <w:basedOn w:val="ad"/>
    <w:link w:val="ae"/>
    <w:rsid w:val="007847BE"/>
    <w:pPr>
      <w:jc w:val="center"/>
    </w:pPr>
    <w:rPr>
      <w:sz w:val="24"/>
    </w:rPr>
  </w:style>
  <w:style w:type="character" w:customStyle="1" w:styleId="ae">
    <w:name w:val="Таб_заг"/>
    <w:basedOn w:val="af"/>
    <w:link w:val="ac"/>
    <w:rsid w:val="007847BE"/>
    <w:rPr>
      <w:sz w:val="24"/>
    </w:rPr>
  </w:style>
  <w:style w:type="paragraph" w:styleId="af0">
    <w:name w:val="Balloon Text"/>
    <w:basedOn w:val="a"/>
    <w:link w:val="af1"/>
    <w:rsid w:val="007847BE"/>
    <w:rPr>
      <w:rFonts w:ascii="Tahoma" w:hAnsi="Tahoma"/>
      <w:sz w:val="16"/>
    </w:rPr>
  </w:style>
  <w:style w:type="character" w:customStyle="1" w:styleId="af1">
    <w:name w:val="Текст выноски Знак"/>
    <w:basedOn w:val="1"/>
    <w:link w:val="af0"/>
    <w:rsid w:val="007847BE"/>
    <w:rPr>
      <w:rFonts w:ascii="Tahoma" w:hAnsi="Tahoma"/>
      <w:sz w:val="16"/>
    </w:rPr>
  </w:style>
  <w:style w:type="paragraph" w:styleId="af2">
    <w:name w:val="Plain Text"/>
    <w:basedOn w:val="a"/>
    <w:link w:val="af3"/>
    <w:rsid w:val="007847BE"/>
    <w:pPr>
      <w:spacing w:before="64" w:after="64"/>
    </w:pPr>
    <w:rPr>
      <w:rFonts w:ascii="Arial" w:hAnsi="Arial"/>
    </w:rPr>
  </w:style>
  <w:style w:type="character" w:customStyle="1" w:styleId="af3">
    <w:name w:val="Текст Знак"/>
    <w:basedOn w:val="1"/>
    <w:link w:val="af2"/>
    <w:rsid w:val="007847BE"/>
    <w:rPr>
      <w:rFonts w:ascii="Arial" w:hAnsi="Arial"/>
      <w:color w:val="000000"/>
    </w:rPr>
  </w:style>
  <w:style w:type="paragraph" w:styleId="af4">
    <w:name w:val="footer"/>
    <w:basedOn w:val="a"/>
    <w:link w:val="af5"/>
    <w:rsid w:val="007847BE"/>
    <w:pPr>
      <w:tabs>
        <w:tab w:val="center" w:pos="4153"/>
        <w:tab w:val="right" w:pos="8306"/>
      </w:tabs>
    </w:pPr>
  </w:style>
  <w:style w:type="character" w:customStyle="1" w:styleId="af5">
    <w:name w:val="Нижний колонтитул Знак"/>
    <w:basedOn w:val="1"/>
    <w:link w:val="af4"/>
    <w:rsid w:val="007847BE"/>
  </w:style>
  <w:style w:type="character" w:customStyle="1" w:styleId="90">
    <w:name w:val="Заголовок 9 Знак"/>
    <w:basedOn w:val="1"/>
    <w:link w:val="9"/>
    <w:rsid w:val="007847BE"/>
    <w:rPr>
      <w:b/>
      <w:i/>
      <w:color w:val="7F7F7F"/>
      <w:sz w:val="18"/>
    </w:rPr>
  </w:style>
  <w:style w:type="paragraph" w:customStyle="1" w:styleId="15">
    <w:name w:val="Выделенная цитата1"/>
    <w:basedOn w:val="a"/>
    <w:next w:val="a"/>
    <w:link w:val="16"/>
    <w:rsid w:val="007847BE"/>
    <w:pPr>
      <w:spacing w:before="200" w:after="280" w:line="276" w:lineRule="auto"/>
      <w:ind w:left="936" w:right="936" w:firstLine="709"/>
      <w:jc w:val="both"/>
    </w:pPr>
    <w:rPr>
      <w:b/>
      <w:i/>
      <w:color w:val="4F81BD"/>
    </w:rPr>
  </w:style>
  <w:style w:type="character" w:customStyle="1" w:styleId="16">
    <w:name w:val="Выделенная цитата1"/>
    <w:basedOn w:val="1"/>
    <w:link w:val="15"/>
    <w:rsid w:val="007847BE"/>
    <w:rPr>
      <w:b/>
      <w:i/>
      <w:color w:val="4F81BD"/>
    </w:rPr>
  </w:style>
  <w:style w:type="paragraph" w:customStyle="1" w:styleId="25">
    <w:name w:val="Основной текст (2)"/>
    <w:basedOn w:val="a"/>
    <w:link w:val="26"/>
    <w:rsid w:val="007847BE"/>
    <w:pPr>
      <w:widowControl w:val="0"/>
      <w:spacing w:before="360" w:after="900" w:line="0" w:lineRule="atLeast"/>
      <w:ind w:firstLine="567"/>
      <w:jc w:val="center"/>
    </w:pPr>
    <w:rPr>
      <w:sz w:val="26"/>
    </w:rPr>
  </w:style>
  <w:style w:type="character" w:customStyle="1" w:styleId="26">
    <w:name w:val="Основной текст (2)"/>
    <w:basedOn w:val="1"/>
    <w:link w:val="25"/>
    <w:rsid w:val="007847BE"/>
    <w:rPr>
      <w:sz w:val="26"/>
    </w:rPr>
  </w:style>
  <w:style w:type="paragraph" w:styleId="27">
    <w:name w:val="Quote"/>
    <w:basedOn w:val="a"/>
    <w:next w:val="a"/>
    <w:link w:val="28"/>
    <w:rsid w:val="007847BE"/>
    <w:pPr>
      <w:ind w:firstLine="709"/>
      <w:jc w:val="both"/>
    </w:pPr>
    <w:rPr>
      <w:i/>
      <w:sz w:val="28"/>
    </w:rPr>
  </w:style>
  <w:style w:type="character" w:customStyle="1" w:styleId="28">
    <w:name w:val="Цитата 2 Знак"/>
    <w:basedOn w:val="1"/>
    <w:link w:val="27"/>
    <w:rsid w:val="007847BE"/>
    <w:rPr>
      <w:i/>
      <w:sz w:val="28"/>
    </w:rPr>
  </w:style>
  <w:style w:type="paragraph" w:customStyle="1" w:styleId="17">
    <w:name w:val="Номер страницы1"/>
    <w:basedOn w:val="18"/>
    <w:link w:val="af6"/>
    <w:rsid w:val="007847BE"/>
  </w:style>
  <w:style w:type="character" w:styleId="af6">
    <w:name w:val="page number"/>
    <w:basedOn w:val="a0"/>
    <w:link w:val="17"/>
    <w:rsid w:val="007847BE"/>
  </w:style>
  <w:style w:type="paragraph" w:styleId="29">
    <w:name w:val="Body Text Indent 2"/>
    <w:basedOn w:val="a"/>
    <w:link w:val="2a"/>
    <w:rsid w:val="007847BE"/>
    <w:pPr>
      <w:widowControl w:val="0"/>
      <w:ind w:left="884"/>
    </w:pPr>
    <w:rPr>
      <w:rFonts w:ascii="Arial" w:hAnsi="Arial"/>
      <w:sz w:val="28"/>
    </w:rPr>
  </w:style>
  <w:style w:type="character" w:customStyle="1" w:styleId="2a">
    <w:name w:val="Основной текст с отступом 2 Знак"/>
    <w:basedOn w:val="1"/>
    <w:link w:val="29"/>
    <w:rsid w:val="007847BE"/>
    <w:rPr>
      <w:rFonts w:ascii="Arial" w:hAnsi="Arial"/>
      <w:sz w:val="28"/>
    </w:rPr>
  </w:style>
  <w:style w:type="paragraph" w:styleId="af7">
    <w:name w:val="Body Text Indent"/>
    <w:basedOn w:val="a"/>
    <w:link w:val="af8"/>
    <w:rsid w:val="007847BE"/>
    <w:pPr>
      <w:ind w:firstLine="709"/>
      <w:jc w:val="both"/>
    </w:pPr>
    <w:rPr>
      <w:sz w:val="28"/>
    </w:rPr>
  </w:style>
  <w:style w:type="character" w:customStyle="1" w:styleId="af8">
    <w:name w:val="Основной текст с отступом Знак"/>
    <w:basedOn w:val="1"/>
    <w:link w:val="af7"/>
    <w:rsid w:val="007847BE"/>
    <w:rPr>
      <w:sz w:val="28"/>
    </w:rPr>
  </w:style>
  <w:style w:type="paragraph" w:styleId="35">
    <w:name w:val="toc 3"/>
    <w:basedOn w:val="a"/>
    <w:next w:val="a"/>
    <w:link w:val="36"/>
    <w:uiPriority w:val="39"/>
    <w:rsid w:val="007847BE"/>
    <w:pPr>
      <w:ind w:left="400"/>
    </w:pPr>
    <w:rPr>
      <w:rFonts w:ascii="XO Thames" w:hAnsi="XO Thames"/>
      <w:sz w:val="28"/>
    </w:rPr>
  </w:style>
  <w:style w:type="character" w:customStyle="1" w:styleId="36">
    <w:name w:val="Оглавление 3 Знак"/>
    <w:basedOn w:val="1"/>
    <w:link w:val="35"/>
    <w:rsid w:val="007847BE"/>
    <w:rPr>
      <w:rFonts w:ascii="XO Thames" w:hAnsi="XO Thames"/>
      <w:sz w:val="28"/>
    </w:rPr>
  </w:style>
  <w:style w:type="paragraph" w:styleId="ad">
    <w:name w:val="No Spacing"/>
    <w:basedOn w:val="a"/>
    <w:link w:val="af"/>
    <w:rsid w:val="007847BE"/>
    <w:pPr>
      <w:jc w:val="both"/>
    </w:pPr>
    <w:rPr>
      <w:sz w:val="28"/>
    </w:rPr>
  </w:style>
  <w:style w:type="character" w:customStyle="1" w:styleId="af">
    <w:name w:val="Без интервала Знак"/>
    <w:basedOn w:val="1"/>
    <w:link w:val="ad"/>
    <w:rsid w:val="007847BE"/>
    <w:rPr>
      <w:sz w:val="28"/>
    </w:rPr>
  </w:style>
  <w:style w:type="paragraph" w:customStyle="1" w:styleId="19">
    <w:name w:val="Сильная ссылка1"/>
    <w:link w:val="af9"/>
    <w:rsid w:val="007847BE"/>
    <w:rPr>
      <w:b/>
      <w:smallCaps/>
    </w:rPr>
  </w:style>
  <w:style w:type="character" w:styleId="af9">
    <w:name w:val="Intense Reference"/>
    <w:link w:val="19"/>
    <w:rsid w:val="007847BE"/>
    <w:rPr>
      <w:b/>
      <w:smallCaps/>
    </w:rPr>
  </w:style>
  <w:style w:type="paragraph" w:customStyle="1" w:styleId="210">
    <w:name w:val="Цитата 21"/>
    <w:basedOn w:val="a"/>
    <w:next w:val="a"/>
    <w:link w:val="211"/>
    <w:rsid w:val="007847BE"/>
    <w:pPr>
      <w:spacing w:after="200" w:line="276" w:lineRule="auto"/>
      <w:ind w:firstLine="709"/>
      <w:jc w:val="both"/>
    </w:pPr>
    <w:rPr>
      <w:i/>
    </w:rPr>
  </w:style>
  <w:style w:type="character" w:customStyle="1" w:styleId="211">
    <w:name w:val="Цитата 21"/>
    <w:basedOn w:val="1"/>
    <w:link w:val="210"/>
    <w:rsid w:val="007847BE"/>
    <w:rPr>
      <w:i/>
      <w:color w:val="000000"/>
    </w:rPr>
  </w:style>
  <w:style w:type="paragraph" w:customStyle="1" w:styleId="1a">
    <w:name w:val="Название книги1"/>
    <w:link w:val="afa"/>
    <w:rsid w:val="007847BE"/>
    <w:rPr>
      <w:i/>
      <w:smallCaps/>
      <w:spacing w:val="5"/>
    </w:rPr>
  </w:style>
  <w:style w:type="character" w:styleId="afa">
    <w:name w:val="Book Title"/>
    <w:link w:val="1a"/>
    <w:rsid w:val="007847BE"/>
    <w:rPr>
      <w:i/>
      <w:smallCaps/>
      <w:spacing w:val="5"/>
    </w:rPr>
  </w:style>
  <w:style w:type="paragraph" w:customStyle="1" w:styleId="ConsPlusNonformat">
    <w:name w:val="ConsPlusNonformat"/>
    <w:link w:val="ConsPlusNonformat0"/>
    <w:rsid w:val="007847BE"/>
    <w:pPr>
      <w:widowControl w:val="0"/>
    </w:pPr>
    <w:rPr>
      <w:rFonts w:ascii="Courier New" w:hAnsi="Courier New"/>
    </w:rPr>
  </w:style>
  <w:style w:type="character" w:customStyle="1" w:styleId="ConsPlusNonformat0">
    <w:name w:val="ConsPlusNonformat"/>
    <w:link w:val="ConsPlusNonformat"/>
    <w:rsid w:val="007847BE"/>
    <w:rPr>
      <w:rFonts w:ascii="Courier New" w:hAnsi="Courier New"/>
    </w:rPr>
  </w:style>
  <w:style w:type="character" w:customStyle="1" w:styleId="50">
    <w:name w:val="Заголовок 5 Знак"/>
    <w:basedOn w:val="1"/>
    <w:link w:val="5"/>
    <w:rsid w:val="007847BE"/>
    <w:rPr>
      <w:rFonts w:ascii="Arial" w:hAnsi="Arial"/>
      <w:b/>
      <w:i/>
      <w:sz w:val="26"/>
    </w:rPr>
  </w:style>
  <w:style w:type="character" w:customStyle="1" w:styleId="11">
    <w:name w:val="Заголовок 1 Знак"/>
    <w:basedOn w:val="1"/>
    <w:link w:val="10"/>
    <w:rsid w:val="007847BE"/>
    <w:rPr>
      <w:rFonts w:ascii="AG Souvenir" w:hAnsi="AG Souvenir"/>
      <w:b/>
      <w:spacing w:val="38"/>
      <w:sz w:val="28"/>
    </w:rPr>
  </w:style>
  <w:style w:type="paragraph" w:customStyle="1" w:styleId="1b">
    <w:name w:val="Слабое выделение1"/>
    <w:link w:val="afb"/>
    <w:rsid w:val="007847BE"/>
    <w:rPr>
      <w:i/>
    </w:rPr>
  </w:style>
  <w:style w:type="character" w:styleId="afb">
    <w:name w:val="Subtle Emphasis"/>
    <w:link w:val="1b"/>
    <w:rsid w:val="007847BE"/>
    <w:rPr>
      <w:i/>
    </w:rPr>
  </w:style>
  <w:style w:type="paragraph" w:customStyle="1" w:styleId="a30">
    <w:name w:val="a3"/>
    <w:basedOn w:val="a"/>
    <w:link w:val="a31"/>
    <w:rsid w:val="007847BE"/>
    <w:pPr>
      <w:spacing w:before="64" w:after="64"/>
    </w:pPr>
    <w:rPr>
      <w:rFonts w:ascii="Arial" w:hAnsi="Arial"/>
    </w:rPr>
  </w:style>
  <w:style w:type="character" w:customStyle="1" w:styleId="a31">
    <w:name w:val="a3"/>
    <w:basedOn w:val="1"/>
    <w:link w:val="a30"/>
    <w:rsid w:val="007847BE"/>
    <w:rPr>
      <w:rFonts w:ascii="Arial" w:hAnsi="Arial"/>
      <w:color w:val="000000"/>
    </w:rPr>
  </w:style>
  <w:style w:type="paragraph" w:customStyle="1" w:styleId="1c">
    <w:name w:val="Гиперссылка1"/>
    <w:link w:val="afc"/>
    <w:rsid w:val="007847BE"/>
    <w:rPr>
      <w:color w:val="0000FF"/>
      <w:u w:val="single"/>
    </w:rPr>
  </w:style>
  <w:style w:type="character" w:styleId="afc">
    <w:name w:val="Hyperlink"/>
    <w:link w:val="1c"/>
    <w:rsid w:val="007847BE"/>
    <w:rPr>
      <w:color w:val="0000FF"/>
      <w:u w:val="single"/>
    </w:rPr>
  </w:style>
  <w:style w:type="paragraph" w:customStyle="1" w:styleId="Footnote">
    <w:name w:val="Footnote"/>
    <w:basedOn w:val="a"/>
    <w:link w:val="Footnote0"/>
    <w:rsid w:val="007847BE"/>
    <w:pPr>
      <w:widowControl w:val="0"/>
    </w:pPr>
    <w:rPr>
      <w:rFonts w:ascii="Arial" w:hAnsi="Arial"/>
    </w:rPr>
  </w:style>
  <w:style w:type="character" w:customStyle="1" w:styleId="Footnote0">
    <w:name w:val="Footnote"/>
    <w:basedOn w:val="1"/>
    <w:link w:val="Footnote"/>
    <w:rsid w:val="007847BE"/>
    <w:rPr>
      <w:rFonts w:ascii="Arial" w:hAnsi="Arial"/>
    </w:rPr>
  </w:style>
  <w:style w:type="character" w:customStyle="1" w:styleId="80">
    <w:name w:val="Заголовок 8 Знак"/>
    <w:basedOn w:val="1"/>
    <w:link w:val="8"/>
    <w:rsid w:val="007847BE"/>
    <w:rPr>
      <w:b/>
      <w:color w:val="7F7F7F"/>
    </w:rPr>
  </w:style>
  <w:style w:type="paragraph" w:styleId="afd">
    <w:name w:val="annotation subject"/>
    <w:basedOn w:val="afe"/>
    <w:next w:val="afe"/>
    <w:link w:val="aff"/>
    <w:rsid w:val="007847BE"/>
    <w:rPr>
      <w:b/>
    </w:rPr>
  </w:style>
  <w:style w:type="character" w:customStyle="1" w:styleId="aff">
    <w:name w:val="Тема примечания Знак"/>
    <w:basedOn w:val="aff0"/>
    <w:link w:val="afd"/>
    <w:rsid w:val="007847BE"/>
    <w:rPr>
      <w:b/>
      <w:sz w:val="28"/>
    </w:rPr>
  </w:style>
  <w:style w:type="paragraph" w:styleId="1d">
    <w:name w:val="toc 1"/>
    <w:basedOn w:val="a"/>
    <w:next w:val="a"/>
    <w:link w:val="1e"/>
    <w:uiPriority w:val="39"/>
    <w:rsid w:val="007847BE"/>
    <w:rPr>
      <w:rFonts w:ascii="XO Thames" w:hAnsi="XO Thames"/>
      <w:b/>
      <w:sz w:val="28"/>
    </w:rPr>
  </w:style>
  <w:style w:type="character" w:customStyle="1" w:styleId="1e">
    <w:name w:val="Оглавление 1 Знак"/>
    <w:basedOn w:val="1"/>
    <w:link w:val="1d"/>
    <w:rsid w:val="007847BE"/>
    <w:rPr>
      <w:rFonts w:ascii="XO Thames" w:hAnsi="XO Thames"/>
      <w:b/>
      <w:sz w:val="28"/>
    </w:rPr>
  </w:style>
  <w:style w:type="paragraph" w:customStyle="1" w:styleId="HeaderandFooter">
    <w:name w:val="Header and Footer"/>
    <w:link w:val="HeaderandFooter0"/>
    <w:rsid w:val="007847BE"/>
    <w:pPr>
      <w:jc w:val="both"/>
    </w:pPr>
    <w:rPr>
      <w:rFonts w:ascii="XO Thames" w:hAnsi="XO Thames"/>
    </w:rPr>
  </w:style>
  <w:style w:type="character" w:customStyle="1" w:styleId="HeaderandFooter0">
    <w:name w:val="Header and Footer"/>
    <w:link w:val="HeaderandFooter"/>
    <w:rsid w:val="007847BE"/>
    <w:rPr>
      <w:rFonts w:ascii="XO Thames" w:hAnsi="XO Thames"/>
      <w:sz w:val="20"/>
    </w:rPr>
  </w:style>
  <w:style w:type="paragraph" w:styleId="afe">
    <w:name w:val="annotation text"/>
    <w:basedOn w:val="a"/>
    <w:link w:val="aff0"/>
    <w:rsid w:val="007847BE"/>
    <w:pPr>
      <w:spacing w:after="200"/>
      <w:ind w:firstLine="709"/>
      <w:jc w:val="both"/>
    </w:pPr>
    <w:rPr>
      <w:sz w:val="28"/>
    </w:rPr>
  </w:style>
  <w:style w:type="character" w:customStyle="1" w:styleId="aff0">
    <w:name w:val="Текст примечания Знак"/>
    <w:basedOn w:val="1"/>
    <w:link w:val="afe"/>
    <w:rsid w:val="007847BE"/>
    <w:rPr>
      <w:sz w:val="28"/>
    </w:rPr>
  </w:style>
  <w:style w:type="paragraph" w:styleId="91">
    <w:name w:val="toc 9"/>
    <w:basedOn w:val="a"/>
    <w:next w:val="a"/>
    <w:link w:val="92"/>
    <w:uiPriority w:val="39"/>
    <w:rsid w:val="007847BE"/>
    <w:pPr>
      <w:ind w:left="1600"/>
    </w:pPr>
    <w:rPr>
      <w:rFonts w:ascii="XO Thames" w:hAnsi="XO Thames"/>
      <w:sz w:val="28"/>
    </w:rPr>
  </w:style>
  <w:style w:type="character" w:customStyle="1" w:styleId="92">
    <w:name w:val="Оглавление 9 Знак"/>
    <w:basedOn w:val="1"/>
    <w:link w:val="91"/>
    <w:rsid w:val="007847BE"/>
    <w:rPr>
      <w:rFonts w:ascii="XO Thames" w:hAnsi="XO Thames"/>
      <w:sz w:val="28"/>
    </w:rPr>
  </w:style>
  <w:style w:type="paragraph" w:styleId="82">
    <w:name w:val="toc 8"/>
    <w:basedOn w:val="a"/>
    <w:next w:val="a"/>
    <w:link w:val="83"/>
    <w:uiPriority w:val="39"/>
    <w:rsid w:val="007847BE"/>
    <w:pPr>
      <w:ind w:left="1400"/>
    </w:pPr>
    <w:rPr>
      <w:rFonts w:ascii="XO Thames" w:hAnsi="XO Thames"/>
      <w:sz w:val="28"/>
    </w:rPr>
  </w:style>
  <w:style w:type="character" w:customStyle="1" w:styleId="83">
    <w:name w:val="Оглавление 8 Знак"/>
    <w:basedOn w:val="1"/>
    <w:link w:val="82"/>
    <w:rsid w:val="007847BE"/>
    <w:rPr>
      <w:rFonts w:ascii="XO Thames" w:hAnsi="XO Thames"/>
      <w:sz w:val="28"/>
    </w:rPr>
  </w:style>
  <w:style w:type="paragraph" w:styleId="aff1">
    <w:name w:val="Document Map"/>
    <w:basedOn w:val="a"/>
    <w:link w:val="aff2"/>
    <w:rsid w:val="007847BE"/>
    <w:pPr>
      <w:ind w:firstLine="709"/>
      <w:jc w:val="both"/>
    </w:pPr>
    <w:rPr>
      <w:rFonts w:ascii="Tahoma" w:hAnsi="Tahoma"/>
      <w:sz w:val="28"/>
    </w:rPr>
  </w:style>
  <w:style w:type="character" w:customStyle="1" w:styleId="aff2">
    <w:name w:val="Схема документа Знак"/>
    <w:basedOn w:val="1"/>
    <w:link w:val="aff1"/>
    <w:rsid w:val="007847BE"/>
    <w:rPr>
      <w:rFonts w:ascii="Tahoma" w:hAnsi="Tahoma"/>
      <w:sz w:val="28"/>
    </w:rPr>
  </w:style>
  <w:style w:type="paragraph" w:customStyle="1" w:styleId="1f">
    <w:name w:val="Текст сноски Знак1"/>
    <w:basedOn w:val="18"/>
    <w:link w:val="1f0"/>
    <w:rsid w:val="007847BE"/>
  </w:style>
  <w:style w:type="character" w:customStyle="1" w:styleId="1f0">
    <w:name w:val="Текст сноски Знак1"/>
    <w:basedOn w:val="a0"/>
    <w:link w:val="1f"/>
    <w:rsid w:val="007847BE"/>
  </w:style>
  <w:style w:type="paragraph" w:styleId="aff3">
    <w:name w:val="Intense Quote"/>
    <w:basedOn w:val="a"/>
    <w:next w:val="a"/>
    <w:link w:val="aff4"/>
    <w:rsid w:val="007847BE"/>
    <w:pPr>
      <w:spacing w:before="240" w:after="240" w:line="300" w:lineRule="auto"/>
      <w:ind w:left="1152" w:right="1152" w:firstLine="709"/>
      <w:jc w:val="both"/>
    </w:pPr>
    <w:rPr>
      <w:i/>
      <w:sz w:val="28"/>
    </w:rPr>
  </w:style>
  <w:style w:type="character" w:customStyle="1" w:styleId="aff4">
    <w:name w:val="Выделенная цитата Знак"/>
    <w:basedOn w:val="1"/>
    <w:link w:val="aff3"/>
    <w:rsid w:val="007847BE"/>
    <w:rPr>
      <w:i/>
      <w:sz w:val="28"/>
    </w:rPr>
  </w:style>
  <w:style w:type="paragraph" w:styleId="51">
    <w:name w:val="toc 5"/>
    <w:basedOn w:val="a"/>
    <w:next w:val="a"/>
    <w:link w:val="52"/>
    <w:uiPriority w:val="39"/>
    <w:rsid w:val="007847BE"/>
    <w:pPr>
      <w:ind w:left="800"/>
    </w:pPr>
    <w:rPr>
      <w:rFonts w:ascii="XO Thames" w:hAnsi="XO Thames"/>
      <w:sz w:val="28"/>
    </w:rPr>
  </w:style>
  <w:style w:type="character" w:customStyle="1" w:styleId="52">
    <w:name w:val="Оглавление 5 Знак"/>
    <w:basedOn w:val="1"/>
    <w:link w:val="51"/>
    <w:rsid w:val="007847BE"/>
    <w:rPr>
      <w:rFonts w:ascii="XO Thames" w:hAnsi="XO Thames"/>
      <w:sz w:val="28"/>
    </w:rPr>
  </w:style>
  <w:style w:type="paragraph" w:customStyle="1" w:styleId="1f1">
    <w:name w:val="Основной текст1"/>
    <w:basedOn w:val="a"/>
    <w:link w:val="1f2"/>
    <w:rsid w:val="007847BE"/>
    <w:pPr>
      <w:widowControl w:val="0"/>
      <w:spacing w:before="600" w:line="278" w:lineRule="exact"/>
      <w:jc w:val="center"/>
    </w:pPr>
    <w:rPr>
      <w:b/>
      <w:spacing w:val="-3"/>
    </w:rPr>
  </w:style>
  <w:style w:type="character" w:customStyle="1" w:styleId="1f2">
    <w:name w:val="Основной текст1"/>
    <w:basedOn w:val="1"/>
    <w:link w:val="1f1"/>
    <w:rsid w:val="007847BE"/>
    <w:rPr>
      <w:b/>
      <w:spacing w:val="-3"/>
    </w:rPr>
  </w:style>
  <w:style w:type="paragraph" w:customStyle="1" w:styleId="Default">
    <w:name w:val="Default"/>
    <w:link w:val="Default0"/>
    <w:rsid w:val="007847BE"/>
    <w:rPr>
      <w:rFonts w:ascii="Arial" w:hAnsi="Arial"/>
      <w:sz w:val="24"/>
    </w:rPr>
  </w:style>
  <w:style w:type="character" w:customStyle="1" w:styleId="Default0">
    <w:name w:val="Default"/>
    <w:link w:val="Default"/>
    <w:rsid w:val="007847BE"/>
    <w:rPr>
      <w:rFonts w:ascii="Arial" w:hAnsi="Arial"/>
      <w:color w:val="000000"/>
      <w:sz w:val="24"/>
    </w:rPr>
  </w:style>
  <w:style w:type="paragraph" w:styleId="aff5">
    <w:name w:val="Subtitle"/>
    <w:basedOn w:val="a"/>
    <w:next w:val="a"/>
    <w:link w:val="aff6"/>
    <w:uiPriority w:val="11"/>
    <w:qFormat/>
    <w:rsid w:val="007847BE"/>
    <w:pPr>
      <w:ind w:left="10206"/>
      <w:jc w:val="center"/>
    </w:pPr>
    <w:rPr>
      <w:sz w:val="28"/>
    </w:rPr>
  </w:style>
  <w:style w:type="character" w:customStyle="1" w:styleId="aff6">
    <w:name w:val="Подзаголовок Знак"/>
    <w:basedOn w:val="1"/>
    <w:link w:val="aff5"/>
    <w:rsid w:val="007847BE"/>
    <w:rPr>
      <w:sz w:val="28"/>
    </w:rPr>
  </w:style>
  <w:style w:type="paragraph" w:styleId="aff7">
    <w:name w:val="Body Text"/>
    <w:basedOn w:val="a"/>
    <w:link w:val="aff8"/>
    <w:rsid w:val="007847BE"/>
    <w:rPr>
      <w:sz w:val="28"/>
    </w:rPr>
  </w:style>
  <w:style w:type="character" w:customStyle="1" w:styleId="aff8">
    <w:name w:val="Основной текст Знак"/>
    <w:basedOn w:val="1"/>
    <w:link w:val="aff7"/>
    <w:rsid w:val="007847BE"/>
    <w:rPr>
      <w:sz w:val="28"/>
    </w:rPr>
  </w:style>
  <w:style w:type="paragraph" w:styleId="HTML">
    <w:name w:val="HTML Preformatted"/>
    <w:basedOn w:val="a"/>
    <w:link w:val="HTML0"/>
    <w:rsid w:val="0078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7847BE"/>
    <w:rPr>
      <w:rFonts w:ascii="Courier New" w:hAnsi="Courier New"/>
      <w:sz w:val="28"/>
    </w:rPr>
  </w:style>
  <w:style w:type="paragraph" w:customStyle="1" w:styleId="18">
    <w:name w:val="Основной шрифт абзаца1"/>
    <w:rsid w:val="007847BE"/>
  </w:style>
  <w:style w:type="paragraph" w:styleId="aff9">
    <w:name w:val="Title"/>
    <w:basedOn w:val="a"/>
    <w:next w:val="a"/>
    <w:link w:val="affa"/>
    <w:uiPriority w:val="10"/>
    <w:qFormat/>
    <w:rsid w:val="007847BE"/>
    <w:pPr>
      <w:contextualSpacing/>
    </w:pPr>
    <w:rPr>
      <w:rFonts w:asciiTheme="majorHAnsi" w:hAnsiTheme="majorHAnsi"/>
      <w:spacing w:val="-10"/>
      <w:sz w:val="56"/>
    </w:rPr>
  </w:style>
  <w:style w:type="character" w:customStyle="1" w:styleId="affa">
    <w:name w:val="Заголовок Знак"/>
    <w:basedOn w:val="1"/>
    <w:link w:val="aff9"/>
    <w:rsid w:val="007847BE"/>
    <w:rPr>
      <w:rFonts w:asciiTheme="majorHAnsi" w:hAnsiTheme="majorHAnsi"/>
      <w:spacing w:val="-10"/>
      <w:sz w:val="56"/>
    </w:rPr>
  </w:style>
  <w:style w:type="character" w:customStyle="1" w:styleId="40">
    <w:name w:val="Заголовок 4 Знак"/>
    <w:basedOn w:val="30"/>
    <w:link w:val="4"/>
    <w:rsid w:val="007847BE"/>
    <w:rPr>
      <w:rFonts w:ascii="Arial" w:hAnsi="Arial"/>
      <w:sz w:val="24"/>
    </w:rPr>
  </w:style>
  <w:style w:type="paragraph" w:customStyle="1" w:styleId="Postan">
    <w:name w:val="Postan"/>
    <w:basedOn w:val="a"/>
    <w:link w:val="Postan0"/>
    <w:rsid w:val="007847BE"/>
    <w:pPr>
      <w:jc w:val="center"/>
    </w:pPr>
    <w:rPr>
      <w:sz w:val="28"/>
    </w:rPr>
  </w:style>
  <w:style w:type="character" w:customStyle="1" w:styleId="Postan0">
    <w:name w:val="Postan"/>
    <w:basedOn w:val="1"/>
    <w:link w:val="Postan"/>
    <w:rsid w:val="007847BE"/>
    <w:rPr>
      <w:sz w:val="28"/>
    </w:rPr>
  </w:style>
  <w:style w:type="paragraph" w:customStyle="1" w:styleId="affb">
    <w:name w:val="Таб_текст"/>
    <w:basedOn w:val="ad"/>
    <w:link w:val="affc"/>
    <w:rsid w:val="007847BE"/>
    <w:pPr>
      <w:jc w:val="left"/>
    </w:pPr>
    <w:rPr>
      <w:sz w:val="24"/>
    </w:rPr>
  </w:style>
  <w:style w:type="character" w:customStyle="1" w:styleId="affc">
    <w:name w:val="Таб_текст"/>
    <w:basedOn w:val="af"/>
    <w:link w:val="affb"/>
    <w:rsid w:val="007847BE"/>
    <w:rPr>
      <w:sz w:val="24"/>
    </w:rPr>
  </w:style>
  <w:style w:type="character" w:customStyle="1" w:styleId="20">
    <w:name w:val="Заголовок 2 Знак"/>
    <w:basedOn w:val="1"/>
    <w:link w:val="2"/>
    <w:rsid w:val="007847BE"/>
    <w:rPr>
      <w:sz w:val="28"/>
    </w:rPr>
  </w:style>
  <w:style w:type="character" w:customStyle="1" w:styleId="60">
    <w:name w:val="Заголовок 6 Знак"/>
    <w:basedOn w:val="1"/>
    <w:link w:val="6"/>
    <w:rsid w:val="007847BE"/>
    <w:rPr>
      <w:b/>
      <w:color w:val="595959"/>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4905">
      <w:bodyDiv w:val="1"/>
      <w:marLeft w:val="0"/>
      <w:marRight w:val="0"/>
      <w:marTop w:val="0"/>
      <w:marBottom w:val="0"/>
      <w:divBdr>
        <w:top w:val="none" w:sz="0" w:space="0" w:color="auto"/>
        <w:left w:val="none" w:sz="0" w:space="0" w:color="auto"/>
        <w:bottom w:val="none" w:sz="0" w:space="0" w:color="auto"/>
        <w:right w:val="none" w:sz="0" w:space="0" w:color="auto"/>
      </w:divBdr>
    </w:div>
    <w:div w:id="178547348">
      <w:bodyDiv w:val="1"/>
      <w:marLeft w:val="0"/>
      <w:marRight w:val="0"/>
      <w:marTop w:val="0"/>
      <w:marBottom w:val="0"/>
      <w:divBdr>
        <w:top w:val="none" w:sz="0" w:space="0" w:color="auto"/>
        <w:left w:val="none" w:sz="0" w:space="0" w:color="auto"/>
        <w:bottom w:val="none" w:sz="0" w:space="0" w:color="auto"/>
        <w:right w:val="none" w:sz="0" w:space="0" w:color="auto"/>
      </w:divBdr>
    </w:div>
    <w:div w:id="180435871">
      <w:bodyDiv w:val="1"/>
      <w:marLeft w:val="0"/>
      <w:marRight w:val="0"/>
      <w:marTop w:val="0"/>
      <w:marBottom w:val="0"/>
      <w:divBdr>
        <w:top w:val="none" w:sz="0" w:space="0" w:color="auto"/>
        <w:left w:val="none" w:sz="0" w:space="0" w:color="auto"/>
        <w:bottom w:val="none" w:sz="0" w:space="0" w:color="auto"/>
        <w:right w:val="none" w:sz="0" w:space="0" w:color="auto"/>
      </w:divBdr>
    </w:div>
    <w:div w:id="675814504">
      <w:bodyDiv w:val="1"/>
      <w:marLeft w:val="0"/>
      <w:marRight w:val="0"/>
      <w:marTop w:val="0"/>
      <w:marBottom w:val="0"/>
      <w:divBdr>
        <w:top w:val="none" w:sz="0" w:space="0" w:color="auto"/>
        <w:left w:val="none" w:sz="0" w:space="0" w:color="auto"/>
        <w:bottom w:val="none" w:sz="0" w:space="0" w:color="auto"/>
        <w:right w:val="none" w:sz="0" w:space="0" w:color="auto"/>
      </w:divBdr>
    </w:div>
    <w:div w:id="727189467">
      <w:bodyDiv w:val="1"/>
      <w:marLeft w:val="0"/>
      <w:marRight w:val="0"/>
      <w:marTop w:val="0"/>
      <w:marBottom w:val="0"/>
      <w:divBdr>
        <w:top w:val="none" w:sz="0" w:space="0" w:color="auto"/>
        <w:left w:val="none" w:sz="0" w:space="0" w:color="auto"/>
        <w:bottom w:val="none" w:sz="0" w:space="0" w:color="auto"/>
        <w:right w:val="none" w:sz="0" w:space="0" w:color="auto"/>
      </w:divBdr>
    </w:div>
    <w:div w:id="831483905">
      <w:bodyDiv w:val="1"/>
      <w:marLeft w:val="0"/>
      <w:marRight w:val="0"/>
      <w:marTop w:val="0"/>
      <w:marBottom w:val="0"/>
      <w:divBdr>
        <w:top w:val="none" w:sz="0" w:space="0" w:color="auto"/>
        <w:left w:val="none" w:sz="0" w:space="0" w:color="auto"/>
        <w:bottom w:val="none" w:sz="0" w:space="0" w:color="auto"/>
        <w:right w:val="none" w:sz="0" w:space="0" w:color="auto"/>
      </w:divBdr>
    </w:div>
    <w:div w:id="1072583940">
      <w:bodyDiv w:val="1"/>
      <w:marLeft w:val="0"/>
      <w:marRight w:val="0"/>
      <w:marTop w:val="0"/>
      <w:marBottom w:val="0"/>
      <w:divBdr>
        <w:top w:val="none" w:sz="0" w:space="0" w:color="auto"/>
        <w:left w:val="none" w:sz="0" w:space="0" w:color="auto"/>
        <w:bottom w:val="none" w:sz="0" w:space="0" w:color="auto"/>
        <w:right w:val="none" w:sz="0" w:space="0" w:color="auto"/>
      </w:divBdr>
    </w:div>
    <w:div w:id="1165515693">
      <w:bodyDiv w:val="1"/>
      <w:marLeft w:val="0"/>
      <w:marRight w:val="0"/>
      <w:marTop w:val="0"/>
      <w:marBottom w:val="0"/>
      <w:divBdr>
        <w:top w:val="none" w:sz="0" w:space="0" w:color="auto"/>
        <w:left w:val="none" w:sz="0" w:space="0" w:color="auto"/>
        <w:bottom w:val="none" w:sz="0" w:space="0" w:color="auto"/>
        <w:right w:val="none" w:sz="0" w:space="0" w:color="auto"/>
      </w:divBdr>
    </w:div>
    <w:div w:id="1308785479">
      <w:bodyDiv w:val="1"/>
      <w:marLeft w:val="0"/>
      <w:marRight w:val="0"/>
      <w:marTop w:val="0"/>
      <w:marBottom w:val="0"/>
      <w:divBdr>
        <w:top w:val="none" w:sz="0" w:space="0" w:color="auto"/>
        <w:left w:val="none" w:sz="0" w:space="0" w:color="auto"/>
        <w:bottom w:val="none" w:sz="0" w:space="0" w:color="auto"/>
        <w:right w:val="none" w:sz="0" w:space="0" w:color="auto"/>
      </w:divBdr>
    </w:div>
    <w:div w:id="1342245940">
      <w:bodyDiv w:val="1"/>
      <w:marLeft w:val="0"/>
      <w:marRight w:val="0"/>
      <w:marTop w:val="0"/>
      <w:marBottom w:val="0"/>
      <w:divBdr>
        <w:top w:val="none" w:sz="0" w:space="0" w:color="auto"/>
        <w:left w:val="none" w:sz="0" w:space="0" w:color="auto"/>
        <w:bottom w:val="none" w:sz="0" w:space="0" w:color="auto"/>
        <w:right w:val="none" w:sz="0" w:space="0" w:color="auto"/>
      </w:divBdr>
    </w:div>
    <w:div w:id="1389067725">
      <w:bodyDiv w:val="1"/>
      <w:marLeft w:val="0"/>
      <w:marRight w:val="0"/>
      <w:marTop w:val="0"/>
      <w:marBottom w:val="0"/>
      <w:divBdr>
        <w:top w:val="none" w:sz="0" w:space="0" w:color="auto"/>
        <w:left w:val="none" w:sz="0" w:space="0" w:color="auto"/>
        <w:bottom w:val="none" w:sz="0" w:space="0" w:color="auto"/>
        <w:right w:val="none" w:sz="0" w:space="0" w:color="auto"/>
      </w:divBdr>
    </w:div>
    <w:div w:id="1491407019">
      <w:bodyDiv w:val="1"/>
      <w:marLeft w:val="0"/>
      <w:marRight w:val="0"/>
      <w:marTop w:val="0"/>
      <w:marBottom w:val="0"/>
      <w:divBdr>
        <w:top w:val="none" w:sz="0" w:space="0" w:color="auto"/>
        <w:left w:val="none" w:sz="0" w:space="0" w:color="auto"/>
        <w:bottom w:val="none" w:sz="0" w:space="0" w:color="auto"/>
        <w:right w:val="none" w:sz="0" w:space="0" w:color="auto"/>
      </w:divBdr>
    </w:div>
    <w:div w:id="1535657586">
      <w:bodyDiv w:val="1"/>
      <w:marLeft w:val="0"/>
      <w:marRight w:val="0"/>
      <w:marTop w:val="0"/>
      <w:marBottom w:val="0"/>
      <w:divBdr>
        <w:top w:val="none" w:sz="0" w:space="0" w:color="auto"/>
        <w:left w:val="none" w:sz="0" w:space="0" w:color="auto"/>
        <w:bottom w:val="none" w:sz="0" w:space="0" w:color="auto"/>
        <w:right w:val="none" w:sz="0" w:space="0" w:color="auto"/>
      </w:divBdr>
    </w:div>
    <w:div w:id="1680157709">
      <w:bodyDiv w:val="1"/>
      <w:marLeft w:val="0"/>
      <w:marRight w:val="0"/>
      <w:marTop w:val="0"/>
      <w:marBottom w:val="0"/>
      <w:divBdr>
        <w:top w:val="none" w:sz="0" w:space="0" w:color="auto"/>
        <w:left w:val="none" w:sz="0" w:space="0" w:color="auto"/>
        <w:bottom w:val="none" w:sz="0" w:space="0" w:color="auto"/>
        <w:right w:val="none" w:sz="0" w:space="0" w:color="auto"/>
      </w:divBdr>
    </w:div>
    <w:div w:id="1853106006">
      <w:bodyDiv w:val="1"/>
      <w:marLeft w:val="0"/>
      <w:marRight w:val="0"/>
      <w:marTop w:val="0"/>
      <w:marBottom w:val="0"/>
      <w:divBdr>
        <w:top w:val="none" w:sz="0" w:space="0" w:color="auto"/>
        <w:left w:val="none" w:sz="0" w:space="0" w:color="auto"/>
        <w:bottom w:val="none" w:sz="0" w:space="0" w:color="auto"/>
        <w:right w:val="none" w:sz="0" w:space="0" w:color="auto"/>
      </w:divBdr>
    </w:div>
    <w:div w:id="1923176401">
      <w:bodyDiv w:val="1"/>
      <w:marLeft w:val="0"/>
      <w:marRight w:val="0"/>
      <w:marTop w:val="0"/>
      <w:marBottom w:val="0"/>
      <w:divBdr>
        <w:top w:val="none" w:sz="0" w:space="0" w:color="auto"/>
        <w:left w:val="none" w:sz="0" w:space="0" w:color="auto"/>
        <w:bottom w:val="none" w:sz="0" w:space="0" w:color="auto"/>
        <w:right w:val="none" w:sz="0" w:space="0" w:color="auto"/>
      </w:divBdr>
    </w:div>
    <w:div w:id="200562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E79FB-09FD-4798-8ECA-C31F6F6A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2024-10-24T08:45:00Z</cp:lastPrinted>
  <dcterms:created xsi:type="dcterms:W3CDTF">2024-10-24T08:40:00Z</dcterms:created>
  <dcterms:modified xsi:type="dcterms:W3CDTF">2024-10-24T08:50:00Z</dcterms:modified>
</cp:coreProperties>
</file>