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12" w:rsidRPr="00EA48C7" w:rsidRDefault="00301C12" w:rsidP="00301C12">
      <w:pPr>
        <w:jc w:val="center"/>
        <w:rPr>
          <w:b/>
          <w:sz w:val="28"/>
          <w:szCs w:val="28"/>
        </w:rPr>
      </w:pPr>
      <w:bookmarkStart w:id="0" w:name="_GoBack"/>
      <w:bookmarkEnd w:id="0"/>
      <w:r w:rsidRPr="00EA48C7">
        <w:rPr>
          <w:b/>
          <w:sz w:val="28"/>
          <w:szCs w:val="28"/>
        </w:rPr>
        <w:t>ЗАКЛЮЧЕНИЕ</w:t>
      </w:r>
    </w:p>
    <w:p w:rsidR="0061559E" w:rsidRPr="00EA48C7" w:rsidRDefault="00301C12" w:rsidP="00301C12">
      <w:pPr>
        <w:jc w:val="center"/>
        <w:rPr>
          <w:b/>
          <w:sz w:val="28"/>
          <w:szCs w:val="28"/>
        </w:rPr>
      </w:pPr>
      <w:r w:rsidRPr="00EA48C7">
        <w:rPr>
          <w:b/>
          <w:sz w:val="28"/>
          <w:szCs w:val="28"/>
        </w:rPr>
        <w:t xml:space="preserve">по результатам экспертно-аналитического мероприятия «Внешняя проверка </w:t>
      </w:r>
      <w:r w:rsidR="003A4AD0">
        <w:rPr>
          <w:b/>
          <w:sz w:val="28"/>
          <w:szCs w:val="28"/>
        </w:rPr>
        <w:t>годового отчета об исполнении бюджета муниципального образования</w:t>
      </w:r>
      <w:r w:rsidR="0061559E" w:rsidRPr="00EA48C7">
        <w:rPr>
          <w:b/>
          <w:sz w:val="28"/>
          <w:szCs w:val="28"/>
        </w:rPr>
        <w:t xml:space="preserve"> </w:t>
      </w:r>
      <w:r w:rsidR="00051979">
        <w:rPr>
          <w:b/>
          <w:sz w:val="28"/>
          <w:szCs w:val="28"/>
        </w:rPr>
        <w:t>«Ленинское</w:t>
      </w:r>
      <w:r w:rsidR="00780D3A" w:rsidRPr="00EA48C7">
        <w:rPr>
          <w:b/>
          <w:sz w:val="28"/>
          <w:szCs w:val="28"/>
        </w:rPr>
        <w:t xml:space="preserve"> сельско</w:t>
      </w:r>
      <w:r w:rsidR="00051979">
        <w:rPr>
          <w:b/>
          <w:sz w:val="28"/>
          <w:szCs w:val="28"/>
        </w:rPr>
        <w:t>е</w:t>
      </w:r>
      <w:r w:rsidR="00780D3A" w:rsidRPr="00EA48C7">
        <w:rPr>
          <w:b/>
          <w:sz w:val="28"/>
          <w:szCs w:val="28"/>
        </w:rPr>
        <w:t xml:space="preserve"> поселени</w:t>
      </w:r>
      <w:r w:rsidR="00051979">
        <w:rPr>
          <w:b/>
          <w:sz w:val="28"/>
          <w:szCs w:val="28"/>
        </w:rPr>
        <w:t>е»</w:t>
      </w:r>
      <w:r w:rsidR="004A4729">
        <w:rPr>
          <w:b/>
          <w:sz w:val="28"/>
          <w:szCs w:val="28"/>
        </w:rPr>
        <w:t xml:space="preserve"> Зимовниковского района</w:t>
      </w:r>
    </w:p>
    <w:p w:rsidR="00301C12" w:rsidRPr="00EA48C7" w:rsidRDefault="00780D3A" w:rsidP="00301C12">
      <w:pPr>
        <w:jc w:val="center"/>
        <w:rPr>
          <w:b/>
          <w:sz w:val="28"/>
          <w:szCs w:val="28"/>
        </w:rPr>
      </w:pPr>
      <w:r w:rsidRPr="00EA48C7">
        <w:rPr>
          <w:b/>
          <w:sz w:val="28"/>
          <w:szCs w:val="28"/>
        </w:rPr>
        <w:t xml:space="preserve"> </w:t>
      </w:r>
      <w:r w:rsidR="00301C12" w:rsidRPr="00EA48C7">
        <w:rPr>
          <w:b/>
          <w:sz w:val="28"/>
          <w:szCs w:val="28"/>
        </w:rPr>
        <w:t>за 2021 год»</w:t>
      </w:r>
    </w:p>
    <w:p w:rsidR="00301C12" w:rsidRPr="00EA48C7" w:rsidRDefault="00301C12" w:rsidP="00301C12">
      <w:pPr>
        <w:pStyle w:val="1"/>
        <w:jc w:val="center"/>
      </w:pPr>
    </w:p>
    <w:p w:rsidR="00301C12" w:rsidRPr="00E7314D" w:rsidRDefault="00301C12" w:rsidP="00301C12">
      <w:pPr>
        <w:pStyle w:val="aa"/>
        <w:tabs>
          <w:tab w:val="left" w:pos="1134"/>
          <w:tab w:val="left" w:pos="8100"/>
        </w:tabs>
        <w:suppressAutoHyphens/>
        <w:spacing w:after="0"/>
        <w:ind w:firstLine="709"/>
        <w:jc w:val="both"/>
        <w:rPr>
          <w:sz w:val="28"/>
          <w:szCs w:val="28"/>
        </w:rPr>
      </w:pPr>
      <w:proofErr w:type="gramStart"/>
      <w:r w:rsidRPr="00E7314D">
        <w:rPr>
          <w:b/>
          <w:sz w:val="28"/>
          <w:szCs w:val="28"/>
        </w:rPr>
        <w:t>Основание для проведения экспертно-аналитического мероприятия:</w:t>
      </w:r>
      <w:r w:rsidRPr="00E7314D">
        <w:rPr>
          <w:sz w:val="28"/>
          <w:szCs w:val="28"/>
        </w:rPr>
        <w:t xml:space="preserve"> статья 21.2 Областного закона от 14.09.2011 № 667-ЗС «О Контрольно-счетной палате Ростовской области», соглашение о передаче Контрольно-счетной палате Ростовской области полномочий по осуществлению внешнего муниципального финансового контроля, план работы Контрольно-счетной палаты Ростовской области на 2022 год (п. 3.1), утвержденный приказом Контрольно-счетной палаты Ростовской области от 30.12.2021 № 84-О, распоряжение Контрольно-счетной палаты Ростовской области от 15.03.2022 № 54.</w:t>
      </w:r>
      <w:proofErr w:type="gramEnd"/>
    </w:p>
    <w:p w:rsidR="00301C12" w:rsidRPr="00E7314D" w:rsidRDefault="00301C12" w:rsidP="00301C12">
      <w:pPr>
        <w:pStyle w:val="aa"/>
        <w:tabs>
          <w:tab w:val="left" w:pos="1134"/>
          <w:tab w:val="left" w:pos="8100"/>
        </w:tabs>
        <w:suppressAutoHyphens/>
        <w:spacing w:after="0"/>
        <w:ind w:firstLine="709"/>
        <w:jc w:val="both"/>
        <w:rPr>
          <w:color w:val="FF0000"/>
          <w:sz w:val="20"/>
          <w:szCs w:val="20"/>
          <w:highlight w:val="yellow"/>
        </w:rPr>
      </w:pPr>
    </w:p>
    <w:p w:rsidR="00301C12" w:rsidRPr="00E7314D" w:rsidRDefault="00301C12" w:rsidP="00301C12">
      <w:pPr>
        <w:pStyle w:val="a4"/>
        <w:spacing w:after="0"/>
        <w:ind w:left="0" w:firstLine="708"/>
        <w:jc w:val="both"/>
        <w:rPr>
          <w:sz w:val="28"/>
          <w:szCs w:val="28"/>
        </w:rPr>
      </w:pPr>
      <w:r w:rsidRPr="00E7314D">
        <w:rPr>
          <w:b/>
          <w:sz w:val="28"/>
          <w:szCs w:val="28"/>
        </w:rPr>
        <w:t>Цель экспертно-аналитического мероприятия:</w:t>
      </w:r>
      <w:r w:rsidRPr="00E7314D">
        <w:rPr>
          <w:sz w:val="28"/>
          <w:szCs w:val="28"/>
        </w:rPr>
        <w:t xml:space="preserve"> установление полноты и соответствия нормативным требованиям составления и представления </w:t>
      </w:r>
      <w:r w:rsidR="00A17206" w:rsidRPr="00E7314D">
        <w:rPr>
          <w:sz w:val="28"/>
          <w:szCs w:val="28"/>
        </w:rPr>
        <w:t>годового отчета об исполнении бюджета муниципального образования</w:t>
      </w:r>
      <w:r w:rsidRPr="00E7314D">
        <w:rPr>
          <w:sz w:val="28"/>
          <w:szCs w:val="28"/>
        </w:rPr>
        <w:t xml:space="preserve"> и их достоверности; анализ исполнения местного бюджета </w:t>
      </w:r>
      <w:r w:rsidRPr="00E7314D">
        <w:rPr>
          <w:snapToGrid w:val="0"/>
          <w:sz w:val="28"/>
          <w:szCs w:val="28"/>
        </w:rPr>
        <w:t xml:space="preserve">(по доходам, расходам, источникам финансирования дефицита бюджета); </w:t>
      </w:r>
      <w:r w:rsidRPr="00E7314D">
        <w:rPr>
          <w:sz w:val="28"/>
          <w:szCs w:val="28"/>
        </w:rPr>
        <w:t>оценка выполнения утвержденных бюджетных назначений и иных показателей, установленных решением о местном бюджете.</w:t>
      </w:r>
    </w:p>
    <w:p w:rsidR="00301C12" w:rsidRPr="00E7314D" w:rsidRDefault="00301C12" w:rsidP="00301C12">
      <w:pPr>
        <w:pStyle w:val="a4"/>
        <w:spacing w:after="0"/>
        <w:ind w:left="0" w:firstLine="708"/>
        <w:jc w:val="both"/>
        <w:rPr>
          <w:sz w:val="20"/>
          <w:szCs w:val="20"/>
          <w:highlight w:val="yellow"/>
        </w:rPr>
      </w:pPr>
    </w:p>
    <w:p w:rsidR="00301C12" w:rsidRPr="00E7314D" w:rsidRDefault="00301C12" w:rsidP="00301C12">
      <w:pPr>
        <w:pStyle w:val="a4"/>
        <w:spacing w:after="0"/>
        <w:ind w:left="0" w:firstLine="708"/>
        <w:jc w:val="both"/>
        <w:rPr>
          <w:sz w:val="28"/>
          <w:szCs w:val="28"/>
        </w:rPr>
      </w:pPr>
      <w:r w:rsidRPr="00E7314D">
        <w:rPr>
          <w:b/>
          <w:sz w:val="28"/>
          <w:szCs w:val="28"/>
        </w:rPr>
        <w:t>Предмет экспертно-аналитического мероприятия:</w:t>
      </w:r>
      <w:r w:rsidRPr="00E7314D">
        <w:rPr>
          <w:sz w:val="28"/>
          <w:szCs w:val="28"/>
        </w:rPr>
        <w:t xml:space="preserve"> </w:t>
      </w:r>
      <w:r w:rsidR="00A17206" w:rsidRPr="00E7314D">
        <w:rPr>
          <w:sz w:val="28"/>
          <w:szCs w:val="28"/>
        </w:rPr>
        <w:t>годовой отчет об исполнении местного бюджета</w:t>
      </w:r>
      <w:r w:rsidRPr="00E7314D">
        <w:rPr>
          <w:sz w:val="28"/>
          <w:szCs w:val="28"/>
        </w:rPr>
        <w:t xml:space="preserve"> за 2021 год.</w:t>
      </w:r>
    </w:p>
    <w:p w:rsidR="00301C12" w:rsidRPr="00E7314D" w:rsidRDefault="00301C12" w:rsidP="00301C12">
      <w:pPr>
        <w:pStyle w:val="a4"/>
        <w:spacing w:after="0"/>
        <w:ind w:left="0" w:firstLine="708"/>
        <w:jc w:val="both"/>
        <w:rPr>
          <w:sz w:val="20"/>
          <w:szCs w:val="20"/>
          <w:highlight w:val="yellow"/>
        </w:rPr>
      </w:pPr>
    </w:p>
    <w:p w:rsidR="00301C12" w:rsidRPr="00E7314D" w:rsidRDefault="00301C12" w:rsidP="00301C12">
      <w:pPr>
        <w:pStyle w:val="a4"/>
        <w:suppressAutoHyphens/>
        <w:spacing w:after="0"/>
        <w:ind w:left="0" w:firstLine="720"/>
        <w:jc w:val="both"/>
        <w:rPr>
          <w:sz w:val="28"/>
          <w:szCs w:val="28"/>
        </w:rPr>
      </w:pPr>
      <w:r w:rsidRPr="00E7314D">
        <w:rPr>
          <w:b/>
          <w:sz w:val="28"/>
          <w:szCs w:val="28"/>
        </w:rPr>
        <w:t xml:space="preserve">Объект экспертно-аналитического мероприятия: </w:t>
      </w:r>
      <w:r w:rsidR="0061559E" w:rsidRPr="00E7314D">
        <w:rPr>
          <w:sz w:val="28"/>
          <w:szCs w:val="28"/>
        </w:rPr>
        <w:t xml:space="preserve">Администрация </w:t>
      </w:r>
      <w:r w:rsidR="00E7314D" w:rsidRPr="00E7314D">
        <w:rPr>
          <w:sz w:val="28"/>
          <w:szCs w:val="28"/>
        </w:rPr>
        <w:t>Ленинского</w:t>
      </w:r>
      <w:r w:rsidR="00780D3A" w:rsidRPr="00E7314D">
        <w:rPr>
          <w:sz w:val="28"/>
          <w:szCs w:val="28"/>
        </w:rPr>
        <w:t xml:space="preserve"> сельско</w:t>
      </w:r>
      <w:r w:rsidR="0061559E" w:rsidRPr="00E7314D">
        <w:rPr>
          <w:sz w:val="28"/>
          <w:szCs w:val="28"/>
        </w:rPr>
        <w:t>го</w:t>
      </w:r>
      <w:r w:rsidR="00780D3A" w:rsidRPr="00E7314D">
        <w:rPr>
          <w:sz w:val="28"/>
          <w:szCs w:val="28"/>
        </w:rPr>
        <w:t xml:space="preserve"> поселени</w:t>
      </w:r>
      <w:r w:rsidR="0061559E" w:rsidRPr="00E7314D">
        <w:rPr>
          <w:sz w:val="28"/>
          <w:szCs w:val="28"/>
        </w:rPr>
        <w:t>я</w:t>
      </w:r>
      <w:r w:rsidRPr="00E7314D">
        <w:rPr>
          <w:sz w:val="28"/>
          <w:szCs w:val="28"/>
        </w:rPr>
        <w:t>.</w:t>
      </w:r>
    </w:p>
    <w:p w:rsidR="00301C12" w:rsidRPr="00E7314D" w:rsidRDefault="00301C12" w:rsidP="00301C12">
      <w:pPr>
        <w:suppressAutoHyphens/>
        <w:ind w:firstLine="720"/>
        <w:jc w:val="both"/>
        <w:rPr>
          <w:b/>
          <w:sz w:val="20"/>
          <w:szCs w:val="20"/>
          <w:highlight w:val="yellow"/>
        </w:rPr>
      </w:pPr>
    </w:p>
    <w:p w:rsidR="00DA1E4F" w:rsidRPr="00E7314D" w:rsidRDefault="00DA1E4F" w:rsidP="00DA1E4F">
      <w:pPr>
        <w:suppressAutoHyphens/>
        <w:ind w:firstLine="720"/>
        <w:jc w:val="both"/>
        <w:rPr>
          <w:b/>
          <w:sz w:val="28"/>
          <w:szCs w:val="28"/>
        </w:rPr>
      </w:pPr>
      <w:r w:rsidRPr="00E7314D">
        <w:rPr>
          <w:b/>
          <w:sz w:val="28"/>
          <w:szCs w:val="28"/>
        </w:rPr>
        <w:t>Состав ответственных исполнителей:</w:t>
      </w:r>
      <w:r w:rsidRPr="00E7314D">
        <w:rPr>
          <w:sz w:val="28"/>
        </w:rPr>
        <w:t xml:space="preserve"> главный инспектор</w:t>
      </w:r>
      <w:proofErr w:type="gramStart"/>
      <w:r w:rsidRPr="00E7314D">
        <w:rPr>
          <w:sz w:val="28"/>
        </w:rPr>
        <w:t xml:space="preserve"> К</w:t>
      </w:r>
      <w:proofErr w:type="gramEnd"/>
      <w:r w:rsidRPr="00E7314D">
        <w:rPr>
          <w:sz w:val="28"/>
        </w:rPr>
        <w:t xml:space="preserve">онтрольно - счетной палаты Ростовской области </w:t>
      </w:r>
      <w:proofErr w:type="spellStart"/>
      <w:r w:rsidRPr="00E7314D">
        <w:rPr>
          <w:sz w:val="28"/>
        </w:rPr>
        <w:t>Вериго</w:t>
      </w:r>
      <w:proofErr w:type="spellEnd"/>
      <w:r w:rsidRPr="00E7314D">
        <w:rPr>
          <w:sz w:val="28"/>
        </w:rPr>
        <w:t xml:space="preserve"> С.А., инспекторы Контрольно - счетной палаты Ростовской области </w:t>
      </w:r>
      <w:proofErr w:type="spellStart"/>
      <w:r w:rsidR="00274E9E" w:rsidRPr="00E7314D">
        <w:rPr>
          <w:sz w:val="28"/>
        </w:rPr>
        <w:t>Космынин</w:t>
      </w:r>
      <w:proofErr w:type="spellEnd"/>
      <w:r w:rsidR="00274E9E" w:rsidRPr="00E7314D">
        <w:rPr>
          <w:sz w:val="28"/>
        </w:rPr>
        <w:t xml:space="preserve"> А.В.,</w:t>
      </w:r>
      <w:r w:rsidR="00274E9E">
        <w:rPr>
          <w:sz w:val="28"/>
        </w:rPr>
        <w:t xml:space="preserve"> </w:t>
      </w:r>
      <w:r w:rsidRPr="00E7314D">
        <w:rPr>
          <w:sz w:val="28"/>
        </w:rPr>
        <w:t>Маевский А.В., Туров В.В.</w:t>
      </w:r>
    </w:p>
    <w:p w:rsidR="00301C12" w:rsidRPr="00E7314D" w:rsidRDefault="00301C12" w:rsidP="00301C12">
      <w:pPr>
        <w:suppressAutoHyphens/>
        <w:ind w:firstLine="720"/>
        <w:jc w:val="both"/>
        <w:rPr>
          <w:b/>
          <w:sz w:val="20"/>
          <w:szCs w:val="20"/>
          <w:highlight w:val="yellow"/>
        </w:rPr>
      </w:pPr>
    </w:p>
    <w:p w:rsidR="00301C12" w:rsidRPr="00E7314D" w:rsidRDefault="00301C12" w:rsidP="00301C12">
      <w:pPr>
        <w:suppressAutoHyphens/>
        <w:ind w:firstLine="720"/>
        <w:jc w:val="both"/>
        <w:rPr>
          <w:sz w:val="28"/>
          <w:szCs w:val="28"/>
        </w:rPr>
      </w:pPr>
      <w:r w:rsidRPr="00E7314D">
        <w:rPr>
          <w:b/>
          <w:sz w:val="28"/>
          <w:szCs w:val="28"/>
        </w:rPr>
        <w:t>Срок проведения экспертно-аналитического мероприятия:</w:t>
      </w:r>
      <w:r w:rsidRPr="00E7314D">
        <w:rPr>
          <w:sz w:val="28"/>
          <w:szCs w:val="28"/>
        </w:rPr>
        <w:t xml:space="preserve"> с 15.03.2022 по </w:t>
      </w:r>
      <w:r w:rsidR="00B25D57" w:rsidRPr="00E7314D">
        <w:rPr>
          <w:sz w:val="28"/>
          <w:szCs w:val="28"/>
        </w:rPr>
        <w:t>2</w:t>
      </w:r>
      <w:r w:rsidR="00A7493A" w:rsidRPr="00E7314D">
        <w:rPr>
          <w:sz w:val="28"/>
          <w:szCs w:val="28"/>
        </w:rPr>
        <w:t>5</w:t>
      </w:r>
      <w:r w:rsidRPr="00E7314D">
        <w:rPr>
          <w:sz w:val="28"/>
          <w:szCs w:val="28"/>
        </w:rPr>
        <w:t>.04.2022.</w:t>
      </w:r>
    </w:p>
    <w:p w:rsidR="00301C12" w:rsidRPr="00E7314D" w:rsidRDefault="00301C12" w:rsidP="00301C12">
      <w:pPr>
        <w:suppressAutoHyphens/>
        <w:ind w:firstLine="720"/>
        <w:jc w:val="both"/>
        <w:rPr>
          <w:color w:val="FF0000"/>
          <w:sz w:val="20"/>
          <w:szCs w:val="20"/>
          <w:highlight w:val="yellow"/>
        </w:rPr>
      </w:pPr>
    </w:p>
    <w:p w:rsidR="00780D3A" w:rsidRPr="00E7314D" w:rsidRDefault="00301C12" w:rsidP="00780D3A">
      <w:pPr>
        <w:pStyle w:val="a4"/>
        <w:suppressAutoHyphens/>
        <w:spacing w:after="0"/>
        <w:ind w:left="0" w:firstLine="720"/>
        <w:jc w:val="both"/>
        <w:rPr>
          <w:sz w:val="28"/>
          <w:szCs w:val="28"/>
        </w:rPr>
      </w:pPr>
      <w:r w:rsidRPr="00E7314D">
        <w:rPr>
          <w:b/>
          <w:sz w:val="28"/>
          <w:szCs w:val="28"/>
        </w:rPr>
        <w:t>Результаты внешней проверки годово</w:t>
      </w:r>
      <w:r w:rsidR="00A7493A" w:rsidRPr="00E7314D">
        <w:rPr>
          <w:b/>
          <w:sz w:val="28"/>
          <w:szCs w:val="28"/>
        </w:rPr>
        <w:t>го</w:t>
      </w:r>
      <w:r w:rsidRPr="00E7314D">
        <w:rPr>
          <w:b/>
          <w:sz w:val="28"/>
          <w:szCs w:val="28"/>
        </w:rPr>
        <w:t xml:space="preserve"> </w:t>
      </w:r>
      <w:r w:rsidR="00A7493A" w:rsidRPr="00E7314D">
        <w:rPr>
          <w:b/>
          <w:sz w:val="28"/>
          <w:szCs w:val="28"/>
        </w:rPr>
        <w:t>отчета об исполнении местного бюджета</w:t>
      </w:r>
      <w:r w:rsidR="00780D3A" w:rsidRPr="00E7314D">
        <w:rPr>
          <w:sz w:val="28"/>
          <w:szCs w:val="28"/>
        </w:rPr>
        <w:t xml:space="preserve"> </w:t>
      </w:r>
      <w:r w:rsidR="0061559E" w:rsidRPr="00E7314D">
        <w:rPr>
          <w:sz w:val="28"/>
          <w:szCs w:val="28"/>
        </w:rPr>
        <w:t>Администраци</w:t>
      </w:r>
      <w:r w:rsidR="00CC1ED4" w:rsidRPr="00E7314D">
        <w:rPr>
          <w:sz w:val="28"/>
          <w:szCs w:val="28"/>
        </w:rPr>
        <w:t>и</w:t>
      </w:r>
      <w:r w:rsidR="0061559E" w:rsidRPr="00E7314D">
        <w:rPr>
          <w:sz w:val="28"/>
          <w:szCs w:val="28"/>
        </w:rPr>
        <w:t xml:space="preserve"> </w:t>
      </w:r>
      <w:r w:rsidR="00E7314D" w:rsidRPr="00E7314D">
        <w:rPr>
          <w:sz w:val="28"/>
          <w:szCs w:val="28"/>
        </w:rPr>
        <w:t>Ленинского</w:t>
      </w:r>
      <w:r w:rsidR="00780D3A" w:rsidRPr="00E7314D">
        <w:rPr>
          <w:sz w:val="28"/>
          <w:szCs w:val="28"/>
        </w:rPr>
        <w:t xml:space="preserve"> сельско</w:t>
      </w:r>
      <w:r w:rsidR="0061559E" w:rsidRPr="00E7314D">
        <w:rPr>
          <w:sz w:val="28"/>
          <w:szCs w:val="28"/>
        </w:rPr>
        <w:t>го</w:t>
      </w:r>
      <w:r w:rsidR="00780D3A" w:rsidRPr="00E7314D">
        <w:rPr>
          <w:sz w:val="28"/>
          <w:szCs w:val="28"/>
        </w:rPr>
        <w:t xml:space="preserve"> поселени</w:t>
      </w:r>
      <w:r w:rsidR="0061559E" w:rsidRPr="00E7314D">
        <w:rPr>
          <w:sz w:val="28"/>
          <w:szCs w:val="28"/>
        </w:rPr>
        <w:t>я</w:t>
      </w:r>
      <w:r w:rsidR="00780D3A" w:rsidRPr="00E7314D">
        <w:rPr>
          <w:sz w:val="28"/>
          <w:szCs w:val="28"/>
        </w:rPr>
        <w:t>.</w:t>
      </w:r>
    </w:p>
    <w:p w:rsidR="00301C12" w:rsidRPr="00E7314D" w:rsidRDefault="00301C12" w:rsidP="00301C12">
      <w:pPr>
        <w:suppressAutoHyphens/>
        <w:ind w:firstLine="720"/>
        <w:jc w:val="both"/>
        <w:rPr>
          <w:sz w:val="20"/>
          <w:szCs w:val="20"/>
          <w:highlight w:val="yellow"/>
        </w:rPr>
      </w:pPr>
    </w:p>
    <w:p w:rsidR="00065A83" w:rsidRPr="00E7314D" w:rsidRDefault="00065A83" w:rsidP="00065A83">
      <w:pPr>
        <w:widowControl w:val="0"/>
        <w:tabs>
          <w:tab w:val="num" w:pos="0"/>
        </w:tabs>
        <w:ind w:firstLine="709"/>
        <w:jc w:val="both"/>
        <w:rPr>
          <w:sz w:val="28"/>
          <w:szCs w:val="28"/>
        </w:rPr>
      </w:pPr>
      <w:proofErr w:type="gramStart"/>
      <w:r w:rsidRPr="00E7314D">
        <w:rPr>
          <w:sz w:val="28"/>
          <w:szCs w:val="28"/>
        </w:rPr>
        <w:t xml:space="preserve">Внешняя проверка </w:t>
      </w:r>
      <w:r w:rsidR="00A7493A" w:rsidRPr="00E7314D">
        <w:rPr>
          <w:sz w:val="28"/>
          <w:szCs w:val="28"/>
        </w:rPr>
        <w:t>годового отчета об исполнении бюджета муниципального образования</w:t>
      </w:r>
      <w:r w:rsidRPr="00E7314D">
        <w:rPr>
          <w:b/>
          <w:sz w:val="28"/>
          <w:szCs w:val="28"/>
        </w:rPr>
        <w:t xml:space="preserve"> </w:t>
      </w:r>
      <w:r w:rsidRPr="00E7314D">
        <w:rPr>
          <w:sz w:val="28"/>
          <w:szCs w:val="28"/>
        </w:rPr>
        <w:t>проведена на основании статей 157, 264.1, 264.4, 268.1 Бюджетного кодекса Российской Федерации, статьи 21.2 Областного закона от 14.09.2011 № 667-ЗС «О Контрольно-счетной палате Ростовской области», заключенного соглашения о передаче Контрольно-счетной палате Ростовской области полномочий по осуществлению внешнего муниципального финансового контроля, с учетом особенностей, установленных действующим законодательством и Стандартом внешнего государственного финансового контроля</w:t>
      </w:r>
      <w:proofErr w:type="gramEnd"/>
      <w:r w:rsidRPr="00E7314D">
        <w:rPr>
          <w:sz w:val="28"/>
          <w:szCs w:val="28"/>
        </w:rPr>
        <w:t xml:space="preserve"> Контрольно-счетной палаты </w:t>
      </w:r>
      <w:r w:rsidRPr="00E7314D">
        <w:rPr>
          <w:sz w:val="28"/>
          <w:szCs w:val="28"/>
        </w:rPr>
        <w:lastRenderedPageBreak/>
        <w:t>Ростовской области, утвержденным приказом Контрольно-счетной палаты Ростовской области от 14.03.2022 № 21-О.</w:t>
      </w:r>
    </w:p>
    <w:p w:rsidR="00301C12" w:rsidRPr="00E7314D" w:rsidRDefault="00301C12" w:rsidP="00301C12">
      <w:pPr>
        <w:widowControl w:val="0"/>
        <w:tabs>
          <w:tab w:val="num" w:pos="0"/>
        </w:tabs>
        <w:ind w:firstLine="709"/>
        <w:jc w:val="both"/>
        <w:rPr>
          <w:sz w:val="28"/>
          <w:szCs w:val="28"/>
        </w:rPr>
      </w:pPr>
      <w:proofErr w:type="gramStart"/>
      <w:r w:rsidRPr="00E7314D">
        <w:rPr>
          <w:sz w:val="28"/>
          <w:szCs w:val="28"/>
        </w:rPr>
        <w:t xml:space="preserve">Внешняя проверка </w:t>
      </w:r>
      <w:r w:rsidR="003A4AD0" w:rsidRPr="00E7314D">
        <w:rPr>
          <w:sz w:val="28"/>
          <w:szCs w:val="28"/>
        </w:rPr>
        <w:t>годового отчета об исполнении бюджета муниципального образования</w:t>
      </w:r>
      <w:r w:rsidRPr="00E7314D">
        <w:rPr>
          <w:sz w:val="28"/>
          <w:szCs w:val="28"/>
        </w:rPr>
        <w:t xml:space="preserve"> осуществлена камеральным способом без выхода на объект контроля, выборочным методом в разрезе всех форм годовой бюджетной отчетности, предусмотренных Бюджетным кодексом Российской Федерации,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«Об утверждении</w:t>
      </w:r>
      <w:proofErr w:type="gramEnd"/>
      <w:r w:rsidRPr="00E7314D">
        <w:rPr>
          <w:sz w:val="28"/>
          <w:szCs w:val="28"/>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D07B8" w:rsidRPr="00E7314D" w:rsidRDefault="00301C12" w:rsidP="006D07B8">
      <w:pPr>
        <w:widowControl w:val="0"/>
        <w:ind w:firstLine="720"/>
        <w:jc w:val="both"/>
        <w:rPr>
          <w:bCs/>
          <w:color w:val="FF0000"/>
          <w:sz w:val="20"/>
          <w:szCs w:val="20"/>
          <w:highlight w:val="yellow"/>
        </w:rPr>
      </w:pPr>
      <w:r w:rsidRPr="00E7314D">
        <w:rPr>
          <w:bCs/>
          <w:color w:val="FF0000"/>
          <w:sz w:val="20"/>
          <w:szCs w:val="20"/>
          <w:highlight w:val="yellow"/>
        </w:rPr>
        <w:t xml:space="preserve"> </w:t>
      </w:r>
      <w:r w:rsidR="008F6F17" w:rsidRPr="00E7314D">
        <w:rPr>
          <w:bCs/>
          <w:color w:val="FF0000"/>
          <w:sz w:val="20"/>
          <w:szCs w:val="20"/>
          <w:highlight w:val="yellow"/>
        </w:rPr>
        <w:t xml:space="preserve"> </w:t>
      </w:r>
    </w:p>
    <w:p w:rsidR="000C0E62" w:rsidRPr="00E7314D" w:rsidRDefault="00406606" w:rsidP="006D07B8">
      <w:pPr>
        <w:pStyle w:val="aa"/>
        <w:widowControl w:val="0"/>
        <w:spacing w:after="0"/>
        <w:ind w:firstLine="709"/>
        <w:jc w:val="both"/>
        <w:rPr>
          <w:b/>
          <w:sz w:val="28"/>
          <w:szCs w:val="28"/>
        </w:rPr>
      </w:pPr>
      <w:r w:rsidRPr="00E7314D">
        <w:rPr>
          <w:b/>
          <w:sz w:val="28"/>
          <w:szCs w:val="28"/>
        </w:rPr>
        <w:t>Проверк</w:t>
      </w:r>
      <w:r w:rsidR="006D07B8" w:rsidRPr="00E7314D">
        <w:rPr>
          <w:b/>
          <w:sz w:val="28"/>
          <w:szCs w:val="28"/>
        </w:rPr>
        <w:t>а</w:t>
      </w:r>
      <w:r w:rsidRPr="00E7314D">
        <w:rPr>
          <w:b/>
          <w:sz w:val="28"/>
          <w:szCs w:val="28"/>
        </w:rPr>
        <w:t xml:space="preserve"> соблюдения требований нормативных правовых актов, регламентирующих сроки и порядок составления и представления </w:t>
      </w:r>
      <w:r w:rsidR="003A4AD0" w:rsidRPr="00E7314D">
        <w:rPr>
          <w:b/>
          <w:sz w:val="28"/>
          <w:szCs w:val="28"/>
        </w:rPr>
        <w:t>годового отчета об исполнении бюджета муниципального образования</w:t>
      </w:r>
      <w:r w:rsidR="006D07B8" w:rsidRPr="00E7314D">
        <w:rPr>
          <w:b/>
          <w:sz w:val="28"/>
          <w:szCs w:val="28"/>
        </w:rPr>
        <w:t xml:space="preserve">. </w:t>
      </w:r>
    </w:p>
    <w:p w:rsidR="005E690A" w:rsidRPr="00E7314D" w:rsidRDefault="005E690A" w:rsidP="005E690A">
      <w:pPr>
        <w:autoSpaceDE w:val="0"/>
        <w:autoSpaceDN w:val="0"/>
        <w:adjustRightInd w:val="0"/>
        <w:ind w:firstLine="709"/>
        <w:jc w:val="both"/>
        <w:outlineLvl w:val="2"/>
        <w:rPr>
          <w:sz w:val="28"/>
          <w:szCs w:val="28"/>
        </w:rPr>
      </w:pPr>
      <w:r w:rsidRPr="00E7314D">
        <w:rPr>
          <w:sz w:val="28"/>
          <w:szCs w:val="28"/>
        </w:rPr>
        <w:t>В соответствии со статьей 264.4. Бюджетного кодекса Российской Федерации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690A" w:rsidRPr="00E7314D" w:rsidRDefault="005E690A" w:rsidP="005E690A">
      <w:pPr>
        <w:autoSpaceDE w:val="0"/>
        <w:autoSpaceDN w:val="0"/>
        <w:adjustRightInd w:val="0"/>
        <w:ind w:firstLine="709"/>
        <w:jc w:val="both"/>
        <w:outlineLvl w:val="2"/>
        <w:rPr>
          <w:sz w:val="28"/>
          <w:szCs w:val="28"/>
        </w:rPr>
      </w:pPr>
      <w:proofErr w:type="gramStart"/>
      <w:r w:rsidRPr="00E7314D">
        <w:rPr>
          <w:sz w:val="28"/>
          <w:szCs w:val="28"/>
        </w:rPr>
        <w:t>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roofErr w:type="gramEnd"/>
    </w:p>
    <w:p w:rsidR="005E690A" w:rsidRPr="00E7314D" w:rsidRDefault="005E690A" w:rsidP="005E690A">
      <w:pPr>
        <w:autoSpaceDE w:val="0"/>
        <w:autoSpaceDN w:val="0"/>
        <w:adjustRightInd w:val="0"/>
        <w:ind w:firstLine="709"/>
        <w:jc w:val="both"/>
        <w:outlineLvl w:val="2"/>
        <w:rPr>
          <w:sz w:val="28"/>
          <w:szCs w:val="28"/>
        </w:rPr>
      </w:pPr>
      <w:r w:rsidRPr="00E7314D">
        <w:rPr>
          <w:sz w:val="28"/>
          <w:szCs w:val="28"/>
        </w:rPr>
        <w:t xml:space="preserve">Соглашение о передаче Контрольно-счетной палате Ростовской области полномочий по осуществлению внешнего муниципального финансового контроля заключено между </w:t>
      </w:r>
      <w:r w:rsidR="00CF59FD" w:rsidRPr="00E7314D">
        <w:rPr>
          <w:sz w:val="28"/>
          <w:szCs w:val="28"/>
        </w:rPr>
        <w:t xml:space="preserve">Собранием депутатов </w:t>
      </w:r>
      <w:r w:rsidR="00E7314D">
        <w:rPr>
          <w:sz w:val="28"/>
          <w:szCs w:val="28"/>
        </w:rPr>
        <w:t>Ленинского</w:t>
      </w:r>
      <w:r w:rsidR="00CF59FD" w:rsidRPr="00E7314D">
        <w:rPr>
          <w:sz w:val="28"/>
          <w:szCs w:val="28"/>
        </w:rPr>
        <w:t xml:space="preserve"> сельского поселения</w:t>
      </w:r>
      <w:r w:rsidRPr="00E7314D">
        <w:rPr>
          <w:sz w:val="28"/>
          <w:szCs w:val="28"/>
        </w:rPr>
        <w:t xml:space="preserve"> и Контрольно-счетной палатой Ростовской области 30.12.2021  (далее – Соглашение о передачи полномочий).</w:t>
      </w:r>
    </w:p>
    <w:p w:rsidR="00FA73D2" w:rsidRPr="00E7314D" w:rsidRDefault="00FA73D2" w:rsidP="00FA73D2">
      <w:pPr>
        <w:overflowPunct w:val="0"/>
        <w:autoSpaceDE w:val="0"/>
        <w:autoSpaceDN w:val="0"/>
        <w:ind w:right="27" w:firstLine="709"/>
        <w:jc w:val="both"/>
        <w:rPr>
          <w:sz w:val="28"/>
          <w:szCs w:val="28"/>
        </w:rPr>
      </w:pPr>
      <w:r w:rsidRPr="00E7314D">
        <w:rPr>
          <w:sz w:val="28"/>
          <w:szCs w:val="28"/>
        </w:rPr>
        <w:t>Пунктом 3 статьи 21.2 Областного закона от 14.09.2011 № 667-ЗС «О Контрольно-счетной палате Ростовской области» определено, что местная администрация представляет годовой отчет об исполнении местного бюджета в Контрольно-счетную палату для подготовки заключения на него не позднее 1 апреля текущего финансового года.</w:t>
      </w:r>
    </w:p>
    <w:p w:rsidR="00745C2F" w:rsidRPr="00E7314D" w:rsidRDefault="00745C2F" w:rsidP="00745C2F">
      <w:pPr>
        <w:autoSpaceDE w:val="0"/>
        <w:autoSpaceDN w:val="0"/>
        <w:adjustRightInd w:val="0"/>
        <w:ind w:firstLine="709"/>
        <w:jc w:val="both"/>
        <w:outlineLvl w:val="2"/>
        <w:rPr>
          <w:iCs/>
          <w:sz w:val="28"/>
          <w:szCs w:val="28"/>
        </w:rPr>
      </w:pPr>
      <w:r w:rsidRPr="00E7314D">
        <w:rPr>
          <w:sz w:val="28"/>
          <w:szCs w:val="28"/>
        </w:rPr>
        <w:t xml:space="preserve">Администрация </w:t>
      </w:r>
      <w:r w:rsidR="00E7314D" w:rsidRPr="00E7314D">
        <w:rPr>
          <w:sz w:val="28"/>
          <w:szCs w:val="28"/>
        </w:rPr>
        <w:t>Ленинского</w:t>
      </w:r>
      <w:r w:rsidRPr="00E7314D">
        <w:rPr>
          <w:sz w:val="28"/>
          <w:szCs w:val="28"/>
        </w:rPr>
        <w:t xml:space="preserve"> сельского поселения</w:t>
      </w:r>
      <w:r w:rsidRPr="00E7314D">
        <w:rPr>
          <w:iCs/>
          <w:sz w:val="28"/>
          <w:szCs w:val="28"/>
        </w:rPr>
        <w:t xml:space="preserve"> представила </w:t>
      </w:r>
      <w:r w:rsidRPr="00E7314D">
        <w:rPr>
          <w:sz w:val="28"/>
          <w:szCs w:val="28"/>
        </w:rPr>
        <w:t>годовой отчет об исполнении бюджета в Контрольно-</w:t>
      </w:r>
      <w:r w:rsidRPr="007C525A">
        <w:rPr>
          <w:sz w:val="28"/>
          <w:szCs w:val="28"/>
        </w:rPr>
        <w:t xml:space="preserve">счетную палату </w:t>
      </w:r>
      <w:r w:rsidRPr="007C525A">
        <w:rPr>
          <w:iCs/>
          <w:sz w:val="28"/>
          <w:szCs w:val="28"/>
        </w:rPr>
        <w:t>Ростовской области для внешней проверки в установленный с</w:t>
      </w:r>
      <w:r w:rsidR="00E7314D" w:rsidRPr="007C525A">
        <w:rPr>
          <w:iCs/>
          <w:sz w:val="28"/>
          <w:szCs w:val="28"/>
        </w:rPr>
        <w:t>рок, до 01.04.2022 (</w:t>
      </w:r>
      <w:r w:rsidR="007C525A" w:rsidRPr="007C525A">
        <w:rPr>
          <w:iCs/>
          <w:sz w:val="28"/>
          <w:szCs w:val="28"/>
        </w:rPr>
        <w:t>письмо от 23.03.2022 № 132/1</w:t>
      </w:r>
      <w:r w:rsidRPr="007C525A">
        <w:rPr>
          <w:iCs/>
          <w:sz w:val="28"/>
          <w:szCs w:val="28"/>
        </w:rPr>
        <w:t>) в полном объеме.</w:t>
      </w:r>
    </w:p>
    <w:p w:rsidR="00FA73D2" w:rsidRPr="00E7314D" w:rsidRDefault="00FA73D2" w:rsidP="005E690A">
      <w:pPr>
        <w:autoSpaceDE w:val="0"/>
        <w:autoSpaceDN w:val="0"/>
        <w:adjustRightInd w:val="0"/>
        <w:ind w:firstLine="709"/>
        <w:jc w:val="both"/>
        <w:outlineLvl w:val="2"/>
        <w:rPr>
          <w:color w:val="FF0000"/>
          <w:sz w:val="28"/>
          <w:szCs w:val="28"/>
          <w:highlight w:val="yellow"/>
        </w:rPr>
      </w:pPr>
    </w:p>
    <w:p w:rsidR="00E7314D" w:rsidRPr="00D50C2D" w:rsidRDefault="00E7314D" w:rsidP="00E7314D">
      <w:pPr>
        <w:autoSpaceDE w:val="0"/>
        <w:autoSpaceDN w:val="0"/>
        <w:adjustRightInd w:val="0"/>
        <w:ind w:firstLine="720"/>
        <w:jc w:val="both"/>
        <w:rPr>
          <w:sz w:val="28"/>
          <w:szCs w:val="28"/>
        </w:rPr>
      </w:pPr>
      <w:proofErr w:type="gramStart"/>
      <w:r w:rsidRPr="00D50C2D">
        <w:rPr>
          <w:sz w:val="28"/>
          <w:szCs w:val="28"/>
        </w:rPr>
        <w:lastRenderedPageBreak/>
        <w:t xml:space="preserve">Согласно статье </w:t>
      </w:r>
      <w:r>
        <w:rPr>
          <w:sz w:val="28"/>
          <w:szCs w:val="28"/>
        </w:rPr>
        <w:t>39</w:t>
      </w:r>
      <w:r w:rsidRPr="00D50C2D">
        <w:rPr>
          <w:sz w:val="28"/>
          <w:szCs w:val="28"/>
        </w:rPr>
        <w:t xml:space="preserve"> Положения о бюджетном процессе в Кировском сельском поселении, утвержденным решением Собранием депутатов </w:t>
      </w:r>
      <w:r w:rsidR="00E55449">
        <w:rPr>
          <w:sz w:val="28"/>
          <w:szCs w:val="28"/>
        </w:rPr>
        <w:t>Ленинского</w:t>
      </w:r>
      <w:r>
        <w:rPr>
          <w:sz w:val="28"/>
          <w:szCs w:val="28"/>
        </w:rPr>
        <w:t xml:space="preserve"> сельского поселения от 20.09.2007 № 54</w:t>
      </w:r>
      <w:r w:rsidRPr="00D50C2D">
        <w:rPr>
          <w:sz w:val="28"/>
          <w:szCs w:val="28"/>
        </w:rPr>
        <w:t xml:space="preserve"> (с изменениями и дополнениями) годовой отчет об исполнении бюджета до его рассмотрения в Собрании депутатов </w:t>
      </w:r>
      <w:r w:rsidR="00E55449">
        <w:rPr>
          <w:sz w:val="28"/>
          <w:szCs w:val="28"/>
        </w:rPr>
        <w:t>Ленинского</w:t>
      </w:r>
      <w:r w:rsidRPr="00D50C2D">
        <w:rPr>
          <w:sz w:val="28"/>
          <w:szCs w:val="28"/>
        </w:rPr>
        <w:t xml:space="preserve">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заключения на годовой отчет об</w:t>
      </w:r>
      <w:proofErr w:type="gramEnd"/>
      <w:r w:rsidRPr="00D50C2D">
        <w:rPr>
          <w:sz w:val="28"/>
          <w:szCs w:val="28"/>
        </w:rPr>
        <w:t xml:space="preserve"> </w:t>
      </w:r>
      <w:proofErr w:type="gramStart"/>
      <w:r w:rsidRPr="00D50C2D">
        <w:rPr>
          <w:sz w:val="28"/>
          <w:szCs w:val="28"/>
        </w:rPr>
        <w:t>исполнении</w:t>
      </w:r>
      <w:proofErr w:type="gramEnd"/>
      <w:r w:rsidRPr="00D50C2D">
        <w:rPr>
          <w:sz w:val="28"/>
          <w:szCs w:val="28"/>
        </w:rPr>
        <w:t xml:space="preserve"> местного бюджета.</w:t>
      </w:r>
    </w:p>
    <w:p w:rsidR="00E7314D" w:rsidRDefault="00E7314D" w:rsidP="00E7314D">
      <w:pPr>
        <w:overflowPunct w:val="0"/>
        <w:autoSpaceDE w:val="0"/>
        <w:autoSpaceDN w:val="0"/>
        <w:adjustRightInd w:val="0"/>
        <w:ind w:firstLine="709"/>
        <w:jc w:val="both"/>
        <w:textAlignment w:val="baseline"/>
        <w:rPr>
          <w:sz w:val="28"/>
          <w:szCs w:val="28"/>
        </w:rPr>
      </w:pPr>
      <w:r>
        <w:rPr>
          <w:sz w:val="28"/>
          <w:szCs w:val="28"/>
        </w:rPr>
        <w:t xml:space="preserve">Внешняя проверка годового отчета об исполнении бюджета </w:t>
      </w:r>
      <w:r w:rsidR="00E55449">
        <w:rPr>
          <w:sz w:val="28"/>
          <w:szCs w:val="28"/>
        </w:rPr>
        <w:t>Ленинского</w:t>
      </w:r>
      <w:r>
        <w:rPr>
          <w:sz w:val="28"/>
          <w:szCs w:val="28"/>
        </w:rPr>
        <w:t xml:space="preserve"> сельского поселения осуществляется Собранием депутатов </w:t>
      </w:r>
      <w:r w:rsidR="00E55449">
        <w:rPr>
          <w:sz w:val="28"/>
          <w:szCs w:val="28"/>
        </w:rPr>
        <w:t>Ленинского</w:t>
      </w:r>
      <w:r>
        <w:rPr>
          <w:sz w:val="28"/>
          <w:szCs w:val="28"/>
        </w:rPr>
        <w:t xml:space="preserve"> сельского поселения в порядке, установленном Положением о бюджетном процессе.</w:t>
      </w:r>
    </w:p>
    <w:p w:rsidR="00E7314D" w:rsidRPr="00835BCC" w:rsidRDefault="00E7314D" w:rsidP="00E7314D">
      <w:pPr>
        <w:overflowPunct w:val="0"/>
        <w:autoSpaceDE w:val="0"/>
        <w:autoSpaceDN w:val="0"/>
        <w:adjustRightInd w:val="0"/>
        <w:ind w:firstLine="709"/>
        <w:jc w:val="both"/>
        <w:textAlignment w:val="baseline"/>
        <w:rPr>
          <w:sz w:val="28"/>
          <w:szCs w:val="28"/>
        </w:rPr>
      </w:pPr>
      <w:r w:rsidRPr="00835BCC">
        <w:rPr>
          <w:sz w:val="28"/>
          <w:szCs w:val="28"/>
        </w:rPr>
        <w:t>Как было указано выше, полномочия по осуществлению внешнего муниципального финансового к</w:t>
      </w:r>
      <w:r>
        <w:rPr>
          <w:sz w:val="28"/>
          <w:szCs w:val="28"/>
        </w:rPr>
        <w:t xml:space="preserve">онтроля с </w:t>
      </w:r>
      <w:r w:rsidRPr="00835BCC">
        <w:rPr>
          <w:sz w:val="28"/>
          <w:szCs w:val="28"/>
        </w:rPr>
        <w:t>30.12.2021 на основании Соглашения о передачи полномочий осуществляет Контрольно-счетная палата Ростовской области, в том числе и проведение внешней проверки годового отчета об исполнении бюджета муниципального образования.</w:t>
      </w:r>
    </w:p>
    <w:p w:rsidR="00E7314D" w:rsidRPr="00835BCC" w:rsidRDefault="00E7314D" w:rsidP="00E7314D">
      <w:pPr>
        <w:overflowPunct w:val="0"/>
        <w:autoSpaceDE w:val="0"/>
        <w:autoSpaceDN w:val="0"/>
        <w:adjustRightInd w:val="0"/>
        <w:ind w:firstLine="851"/>
        <w:jc w:val="both"/>
        <w:textAlignment w:val="baseline"/>
        <w:rPr>
          <w:i/>
          <w:sz w:val="28"/>
          <w:szCs w:val="28"/>
        </w:rPr>
      </w:pPr>
      <w:proofErr w:type="gramStart"/>
      <w:r>
        <w:rPr>
          <w:i/>
          <w:sz w:val="28"/>
          <w:szCs w:val="28"/>
        </w:rPr>
        <w:t xml:space="preserve">Таким образом, в статью </w:t>
      </w:r>
      <w:r>
        <w:rPr>
          <w:sz w:val="28"/>
          <w:szCs w:val="28"/>
        </w:rPr>
        <w:t>39</w:t>
      </w:r>
      <w:r>
        <w:rPr>
          <w:i/>
          <w:sz w:val="28"/>
          <w:szCs w:val="28"/>
        </w:rPr>
        <w:t xml:space="preserve"> Положения о бюджетном процессе</w:t>
      </w:r>
      <w:r w:rsidRPr="00835BCC">
        <w:rPr>
          <w:i/>
          <w:sz w:val="28"/>
          <w:szCs w:val="28"/>
        </w:rPr>
        <w:t xml:space="preserve"> не внесены соответствующие изменения об органе, осуществляющем внешнею проверку годового отчета об исполнении </w:t>
      </w:r>
      <w:r>
        <w:rPr>
          <w:i/>
          <w:sz w:val="28"/>
          <w:szCs w:val="28"/>
        </w:rPr>
        <w:t>местного бюджета</w:t>
      </w:r>
      <w:r w:rsidRPr="00835BCC">
        <w:rPr>
          <w:i/>
          <w:sz w:val="28"/>
          <w:szCs w:val="28"/>
        </w:rPr>
        <w:t xml:space="preserve">, включающую внешнюю проверку бюджетной отчетности главных распорядителей средств бюджета и подготовку заключения на годовой отчет об исполнении </w:t>
      </w:r>
      <w:r>
        <w:rPr>
          <w:i/>
          <w:sz w:val="28"/>
          <w:szCs w:val="28"/>
        </w:rPr>
        <w:t xml:space="preserve">местного </w:t>
      </w:r>
      <w:r w:rsidRPr="00835BCC">
        <w:rPr>
          <w:i/>
          <w:sz w:val="28"/>
          <w:szCs w:val="28"/>
        </w:rPr>
        <w:t>бюджета.</w:t>
      </w:r>
      <w:proofErr w:type="gramEnd"/>
    </w:p>
    <w:p w:rsidR="00A85ECB" w:rsidRPr="00E7314D" w:rsidRDefault="00A85ECB" w:rsidP="00A85ECB">
      <w:pPr>
        <w:widowControl w:val="0"/>
        <w:autoSpaceDE w:val="0"/>
        <w:autoSpaceDN w:val="0"/>
        <w:adjustRightInd w:val="0"/>
        <w:ind w:firstLine="708"/>
        <w:jc w:val="both"/>
        <w:rPr>
          <w:b/>
          <w:color w:val="FF0000"/>
          <w:sz w:val="20"/>
          <w:szCs w:val="20"/>
          <w:highlight w:val="yellow"/>
        </w:rPr>
      </w:pPr>
    </w:p>
    <w:p w:rsidR="00406606" w:rsidRPr="00E7314D" w:rsidRDefault="00406606" w:rsidP="006D07B8">
      <w:pPr>
        <w:pStyle w:val="aa"/>
        <w:widowControl w:val="0"/>
        <w:spacing w:after="0"/>
        <w:ind w:firstLine="709"/>
        <w:jc w:val="both"/>
        <w:rPr>
          <w:sz w:val="28"/>
          <w:szCs w:val="28"/>
        </w:rPr>
      </w:pPr>
      <w:r w:rsidRPr="00E7314D">
        <w:rPr>
          <w:b/>
          <w:sz w:val="28"/>
          <w:szCs w:val="28"/>
        </w:rPr>
        <w:t>Проверк</w:t>
      </w:r>
      <w:r w:rsidR="006D07B8" w:rsidRPr="00E7314D">
        <w:rPr>
          <w:b/>
          <w:sz w:val="28"/>
          <w:szCs w:val="28"/>
        </w:rPr>
        <w:t>а</w:t>
      </w:r>
      <w:r w:rsidRPr="00E7314D">
        <w:rPr>
          <w:b/>
          <w:sz w:val="28"/>
          <w:szCs w:val="28"/>
        </w:rPr>
        <w:t xml:space="preserve"> полноты представления и правильности оформления</w:t>
      </w:r>
      <w:r w:rsidR="006D07B8" w:rsidRPr="00E7314D">
        <w:rPr>
          <w:b/>
          <w:sz w:val="28"/>
          <w:szCs w:val="28"/>
        </w:rPr>
        <w:t xml:space="preserve"> </w:t>
      </w:r>
      <w:r w:rsidRPr="00E7314D">
        <w:rPr>
          <w:b/>
          <w:sz w:val="28"/>
          <w:szCs w:val="28"/>
        </w:rPr>
        <w:t>форм</w:t>
      </w:r>
      <w:r w:rsidR="006D07B8" w:rsidRPr="00E7314D">
        <w:rPr>
          <w:b/>
          <w:sz w:val="28"/>
          <w:szCs w:val="28"/>
        </w:rPr>
        <w:t xml:space="preserve"> </w:t>
      </w:r>
      <w:r w:rsidR="003A4AD0" w:rsidRPr="00E7314D">
        <w:rPr>
          <w:b/>
          <w:sz w:val="28"/>
          <w:szCs w:val="28"/>
        </w:rPr>
        <w:t>годового отчета об исполнении бюджета муниципального образования</w:t>
      </w:r>
      <w:r w:rsidRPr="00E7314D">
        <w:rPr>
          <w:b/>
          <w:sz w:val="28"/>
          <w:szCs w:val="28"/>
        </w:rPr>
        <w:t xml:space="preserve">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r w:rsidR="006D07B8" w:rsidRPr="00E7314D">
        <w:rPr>
          <w:b/>
          <w:sz w:val="28"/>
          <w:szCs w:val="28"/>
        </w:rPr>
        <w:t>.</w:t>
      </w:r>
    </w:p>
    <w:p w:rsidR="006D07B8" w:rsidRPr="00E7314D" w:rsidRDefault="006D07B8" w:rsidP="006D07B8">
      <w:pPr>
        <w:autoSpaceDE w:val="0"/>
        <w:autoSpaceDN w:val="0"/>
        <w:adjustRightInd w:val="0"/>
        <w:ind w:firstLine="709"/>
        <w:jc w:val="both"/>
        <w:outlineLvl w:val="2"/>
        <w:rPr>
          <w:iCs/>
          <w:sz w:val="28"/>
          <w:szCs w:val="28"/>
        </w:rPr>
      </w:pPr>
      <w:r w:rsidRPr="00E7314D">
        <w:rPr>
          <w:iCs/>
          <w:sz w:val="28"/>
          <w:szCs w:val="28"/>
        </w:rPr>
        <w:t xml:space="preserve">В составе </w:t>
      </w:r>
      <w:r w:rsidR="00E67E8C" w:rsidRPr="00E7314D">
        <w:rPr>
          <w:iCs/>
          <w:sz w:val="28"/>
          <w:szCs w:val="28"/>
        </w:rPr>
        <w:t xml:space="preserve">отчета об исполнении бюджета </w:t>
      </w:r>
      <w:r w:rsidR="00E7314D" w:rsidRPr="00E7314D">
        <w:rPr>
          <w:iCs/>
          <w:sz w:val="28"/>
          <w:szCs w:val="28"/>
        </w:rPr>
        <w:t>Ленинского</w:t>
      </w:r>
      <w:r w:rsidR="00F74D94" w:rsidRPr="00E7314D">
        <w:rPr>
          <w:iCs/>
          <w:sz w:val="28"/>
          <w:szCs w:val="28"/>
        </w:rPr>
        <w:t xml:space="preserve"> сельского поселения</w:t>
      </w:r>
      <w:r w:rsidR="00B26491" w:rsidRPr="00E7314D">
        <w:rPr>
          <w:iCs/>
          <w:sz w:val="28"/>
          <w:szCs w:val="28"/>
        </w:rPr>
        <w:t xml:space="preserve"> </w:t>
      </w:r>
      <w:r w:rsidRPr="00E7314D">
        <w:rPr>
          <w:iCs/>
          <w:sz w:val="28"/>
          <w:szCs w:val="28"/>
        </w:rPr>
        <w:t>к проверке предоставлены:</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Баланс по поступлениям и выбытиям бюджетных средств (</w:t>
      </w:r>
      <w:hyperlink r:id="rId9" w:anchor="/document/12181732/entry/503140" w:history="1">
        <w:r w:rsidRPr="00E7314D">
          <w:rPr>
            <w:iCs/>
            <w:sz w:val="28"/>
            <w:szCs w:val="28"/>
          </w:rPr>
          <w:t>ф. 0503140</w:t>
        </w:r>
      </w:hyperlink>
      <w:r w:rsidRPr="00E7314D">
        <w:rPr>
          <w:iCs/>
          <w:sz w:val="28"/>
          <w:szCs w:val="28"/>
        </w:rPr>
        <w:t>);</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Баланс исполнения бюджета (</w:t>
      </w:r>
      <w:hyperlink r:id="rId10" w:anchor="/document/12181732/entry/503120" w:history="1">
        <w:r w:rsidRPr="00E7314D">
          <w:rPr>
            <w:iCs/>
            <w:sz w:val="28"/>
            <w:szCs w:val="28"/>
          </w:rPr>
          <w:t>ф. 0503120</w:t>
        </w:r>
      </w:hyperlink>
      <w:r w:rsidRPr="00E7314D">
        <w:rPr>
          <w:iCs/>
          <w:sz w:val="28"/>
          <w:szCs w:val="28"/>
        </w:rPr>
        <w:t>);</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Справка по консолидируемым расчетам (</w:t>
      </w:r>
      <w:hyperlink r:id="rId11" w:anchor="/document/12181732/entry/503125" w:history="1">
        <w:r w:rsidRPr="00E7314D">
          <w:rPr>
            <w:iCs/>
            <w:sz w:val="28"/>
            <w:szCs w:val="28"/>
          </w:rPr>
          <w:t>ф. 0503125</w:t>
        </w:r>
      </w:hyperlink>
      <w:r w:rsidRPr="00E7314D">
        <w:rPr>
          <w:iCs/>
          <w:sz w:val="28"/>
          <w:szCs w:val="28"/>
        </w:rPr>
        <w:t>);</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Отчет о бюджетных обязательствах (</w:t>
      </w:r>
      <w:hyperlink r:id="rId12" w:anchor="/document/12181732/entry/503128" w:history="1">
        <w:r w:rsidRPr="00E7314D">
          <w:rPr>
            <w:iCs/>
            <w:sz w:val="28"/>
            <w:szCs w:val="28"/>
          </w:rPr>
          <w:t>ф. 0503128</w:t>
        </w:r>
      </w:hyperlink>
      <w:r w:rsidRPr="00E7314D">
        <w:rPr>
          <w:iCs/>
          <w:sz w:val="28"/>
          <w:szCs w:val="28"/>
        </w:rPr>
        <w:t>);</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Справка по заключению счетов бюджетного учета отчетного финансового года (</w:t>
      </w:r>
      <w:hyperlink r:id="rId13" w:anchor="/document/12181732/entry/503110" w:history="1">
        <w:r w:rsidRPr="00E7314D">
          <w:rPr>
            <w:iCs/>
            <w:sz w:val="28"/>
            <w:szCs w:val="28"/>
          </w:rPr>
          <w:t>ф. 0503110</w:t>
        </w:r>
      </w:hyperlink>
      <w:r w:rsidRPr="00E7314D">
        <w:rPr>
          <w:iCs/>
          <w:sz w:val="28"/>
          <w:szCs w:val="28"/>
        </w:rPr>
        <w:t>);</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Отчет о кассовом поступлении и выбытии бюджетных средств (</w:t>
      </w:r>
      <w:hyperlink r:id="rId14" w:anchor="/document/12181732/entry/503124" w:history="1">
        <w:r w:rsidRPr="00E7314D">
          <w:rPr>
            <w:iCs/>
            <w:sz w:val="28"/>
            <w:szCs w:val="28"/>
          </w:rPr>
          <w:t>ф. 0503124</w:t>
        </w:r>
      </w:hyperlink>
      <w:r w:rsidRPr="00E7314D">
        <w:rPr>
          <w:iCs/>
          <w:sz w:val="28"/>
          <w:szCs w:val="28"/>
        </w:rPr>
        <w:t>);</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Отчет об исполнении бюджета (</w:t>
      </w:r>
      <w:hyperlink r:id="rId15" w:anchor="/document/12181732/entry/503117" w:history="1">
        <w:r w:rsidRPr="00E7314D">
          <w:rPr>
            <w:iCs/>
            <w:sz w:val="28"/>
            <w:szCs w:val="28"/>
          </w:rPr>
          <w:t>ф. 0503117</w:t>
        </w:r>
      </w:hyperlink>
      <w:r w:rsidRPr="00E7314D">
        <w:rPr>
          <w:iCs/>
          <w:sz w:val="28"/>
          <w:szCs w:val="28"/>
        </w:rPr>
        <w:t>);</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Отчет о движении денежных средств (</w:t>
      </w:r>
      <w:hyperlink r:id="rId16" w:anchor="/document/12181732/entry/503123" w:history="1">
        <w:r w:rsidRPr="00E7314D">
          <w:rPr>
            <w:iCs/>
            <w:sz w:val="28"/>
            <w:szCs w:val="28"/>
          </w:rPr>
          <w:t>ф. 0503123</w:t>
        </w:r>
      </w:hyperlink>
      <w:r w:rsidRPr="00E7314D">
        <w:rPr>
          <w:iCs/>
          <w:sz w:val="28"/>
          <w:szCs w:val="28"/>
        </w:rPr>
        <w:t>);</w:t>
      </w:r>
    </w:p>
    <w:p w:rsidR="00EB2505" w:rsidRPr="00E7314D" w:rsidRDefault="00EB2505" w:rsidP="00EB2505">
      <w:pPr>
        <w:autoSpaceDE w:val="0"/>
        <w:autoSpaceDN w:val="0"/>
        <w:adjustRightInd w:val="0"/>
        <w:ind w:firstLine="709"/>
        <w:jc w:val="both"/>
        <w:outlineLvl w:val="2"/>
        <w:rPr>
          <w:iCs/>
          <w:sz w:val="28"/>
          <w:szCs w:val="28"/>
        </w:rPr>
      </w:pPr>
      <w:r w:rsidRPr="00E7314D">
        <w:rPr>
          <w:iCs/>
          <w:sz w:val="28"/>
          <w:szCs w:val="28"/>
        </w:rPr>
        <w:t>Отчет о финансовых результатах деятельности (</w:t>
      </w:r>
      <w:hyperlink r:id="rId17" w:anchor="/document/12181732/entry/503121" w:history="1">
        <w:r w:rsidRPr="00E7314D">
          <w:rPr>
            <w:iCs/>
            <w:sz w:val="28"/>
            <w:szCs w:val="28"/>
          </w:rPr>
          <w:t>ф. 0503121</w:t>
        </w:r>
      </w:hyperlink>
      <w:r w:rsidRPr="00E7314D">
        <w:rPr>
          <w:iCs/>
          <w:sz w:val="28"/>
          <w:szCs w:val="28"/>
        </w:rPr>
        <w:t>);</w:t>
      </w:r>
    </w:p>
    <w:p w:rsidR="00AF7FBD" w:rsidRPr="00E7314D" w:rsidRDefault="00AF7FBD" w:rsidP="00AF7FBD">
      <w:pPr>
        <w:autoSpaceDE w:val="0"/>
        <w:autoSpaceDN w:val="0"/>
        <w:adjustRightInd w:val="0"/>
        <w:ind w:firstLine="709"/>
        <w:jc w:val="both"/>
        <w:outlineLvl w:val="2"/>
        <w:rPr>
          <w:iCs/>
          <w:sz w:val="28"/>
          <w:szCs w:val="28"/>
        </w:rPr>
      </w:pPr>
      <w:r w:rsidRPr="00E7314D">
        <w:rPr>
          <w:iCs/>
          <w:sz w:val="28"/>
          <w:szCs w:val="28"/>
        </w:rPr>
        <w:t>Пояснительная записка (ф. 0503160) с приложениями.</w:t>
      </w:r>
    </w:p>
    <w:p w:rsidR="007724DB" w:rsidRPr="00E7314D" w:rsidRDefault="007724DB" w:rsidP="006D07B8">
      <w:pPr>
        <w:autoSpaceDE w:val="0"/>
        <w:autoSpaceDN w:val="0"/>
        <w:adjustRightInd w:val="0"/>
        <w:ind w:firstLine="709"/>
        <w:jc w:val="both"/>
        <w:rPr>
          <w:color w:val="FF0000"/>
          <w:sz w:val="20"/>
          <w:szCs w:val="28"/>
        </w:rPr>
      </w:pPr>
    </w:p>
    <w:p w:rsidR="006D07B8" w:rsidRPr="00E7314D" w:rsidRDefault="00AF7FBD" w:rsidP="006D07B8">
      <w:pPr>
        <w:autoSpaceDE w:val="0"/>
        <w:autoSpaceDN w:val="0"/>
        <w:adjustRightInd w:val="0"/>
        <w:ind w:firstLine="709"/>
        <w:jc w:val="both"/>
        <w:rPr>
          <w:sz w:val="28"/>
          <w:szCs w:val="28"/>
        </w:rPr>
      </w:pPr>
      <w:proofErr w:type="gramStart"/>
      <w:r w:rsidRPr="00E7314D">
        <w:rPr>
          <w:sz w:val="28"/>
          <w:szCs w:val="28"/>
        </w:rPr>
        <w:t>Годовой отчет об исполнении местного бюджета</w:t>
      </w:r>
      <w:r w:rsidR="006D07B8" w:rsidRPr="00E7314D">
        <w:rPr>
          <w:sz w:val="28"/>
          <w:szCs w:val="28"/>
        </w:rPr>
        <w:t xml:space="preserve"> представлен </w:t>
      </w:r>
      <w:r w:rsidR="006D6B72" w:rsidRPr="00E7314D">
        <w:rPr>
          <w:sz w:val="28"/>
          <w:szCs w:val="28"/>
        </w:rPr>
        <w:t xml:space="preserve">Администрацией </w:t>
      </w:r>
      <w:r w:rsidR="00E7314D" w:rsidRPr="00E7314D">
        <w:rPr>
          <w:sz w:val="28"/>
          <w:szCs w:val="28"/>
        </w:rPr>
        <w:t>Ленинского</w:t>
      </w:r>
      <w:r w:rsidR="006D6B72" w:rsidRPr="00E7314D">
        <w:rPr>
          <w:sz w:val="28"/>
          <w:szCs w:val="28"/>
        </w:rPr>
        <w:t xml:space="preserve"> сельского поселения</w:t>
      </w:r>
      <w:r w:rsidR="004C0E0F" w:rsidRPr="00E7314D">
        <w:rPr>
          <w:sz w:val="28"/>
          <w:szCs w:val="28"/>
        </w:rPr>
        <w:t xml:space="preserve"> </w:t>
      </w:r>
      <w:r w:rsidR="006D07B8" w:rsidRPr="00E7314D">
        <w:rPr>
          <w:sz w:val="28"/>
          <w:szCs w:val="28"/>
        </w:rPr>
        <w:t xml:space="preserve">к настоящей проверке в полном объеме, содержит формы и таблицы, предусмотренные Инструкцией о порядке </w:t>
      </w:r>
      <w:r w:rsidR="006D07B8" w:rsidRPr="00E7314D">
        <w:rPr>
          <w:sz w:val="28"/>
          <w:szCs w:val="28"/>
        </w:rPr>
        <w:lastRenderedPageBreak/>
        <w:t>составления и представления годовой, квартальной и месячной отчетности об исполнении бюджетов бюджетной системы Росс</w:t>
      </w:r>
      <w:r w:rsidR="00DA1E4F" w:rsidRPr="00E7314D">
        <w:rPr>
          <w:sz w:val="28"/>
          <w:szCs w:val="28"/>
        </w:rPr>
        <w:t>ийской Федерации, утвержденной п</w:t>
      </w:r>
      <w:r w:rsidR="006D07B8" w:rsidRPr="00E7314D">
        <w:rPr>
          <w:sz w:val="28"/>
          <w:szCs w:val="28"/>
        </w:rPr>
        <w:t>риказом Министерства финансов Российской Федерации от 28.12.2010 № 191н «Об утверждении Инструкции о порядке составления и представления годовой, квартальной и</w:t>
      </w:r>
      <w:proofErr w:type="gramEnd"/>
      <w:r w:rsidR="006D07B8" w:rsidRPr="00E7314D">
        <w:rPr>
          <w:sz w:val="28"/>
          <w:szCs w:val="28"/>
        </w:rPr>
        <w:t xml:space="preserve"> месячной отчетности об исполнении бюджетов бюджетной системы Российской Федерации» (в редакции, действующей на момент проверки</w:t>
      </w:r>
      <w:r w:rsidR="00E12F02" w:rsidRPr="00E7314D">
        <w:rPr>
          <w:sz w:val="28"/>
          <w:szCs w:val="28"/>
        </w:rPr>
        <w:t xml:space="preserve">, </w:t>
      </w:r>
      <w:r w:rsidR="006D07B8" w:rsidRPr="00E7314D">
        <w:rPr>
          <w:sz w:val="28"/>
          <w:szCs w:val="28"/>
        </w:rPr>
        <w:t xml:space="preserve">далее по тексту – Инструкция № 191н), за исключением форм отчетности и таблиц, не имеющих числовых значений. </w:t>
      </w:r>
    </w:p>
    <w:p w:rsidR="006D07B8" w:rsidRPr="00E7314D" w:rsidRDefault="006D07B8" w:rsidP="006D07B8">
      <w:pPr>
        <w:autoSpaceDE w:val="0"/>
        <w:autoSpaceDN w:val="0"/>
        <w:adjustRightInd w:val="0"/>
        <w:ind w:firstLine="709"/>
        <w:jc w:val="both"/>
        <w:rPr>
          <w:sz w:val="28"/>
          <w:szCs w:val="28"/>
        </w:rPr>
      </w:pPr>
      <w:r w:rsidRPr="00E7314D">
        <w:rPr>
          <w:sz w:val="28"/>
          <w:szCs w:val="28"/>
        </w:rPr>
        <w:t>Формы, не имеющие числового значения, перечислены</w:t>
      </w:r>
      <w:r w:rsidR="00D72557" w:rsidRPr="00E7314D">
        <w:rPr>
          <w:sz w:val="28"/>
          <w:szCs w:val="28"/>
        </w:rPr>
        <w:t xml:space="preserve"> </w:t>
      </w:r>
      <w:r w:rsidRPr="00E7314D">
        <w:rPr>
          <w:sz w:val="28"/>
          <w:szCs w:val="28"/>
        </w:rPr>
        <w:t xml:space="preserve">текстовой части Пояснительной записки (ф. 0503160). </w:t>
      </w:r>
    </w:p>
    <w:p w:rsidR="006D07B8" w:rsidRPr="00E7314D" w:rsidRDefault="006D07B8" w:rsidP="006D07B8">
      <w:pPr>
        <w:autoSpaceDE w:val="0"/>
        <w:autoSpaceDN w:val="0"/>
        <w:adjustRightInd w:val="0"/>
        <w:ind w:firstLine="709"/>
        <w:jc w:val="both"/>
        <w:rPr>
          <w:color w:val="FF0000"/>
          <w:sz w:val="20"/>
          <w:szCs w:val="20"/>
        </w:rPr>
      </w:pPr>
    </w:p>
    <w:p w:rsidR="00931C84" w:rsidRDefault="00931C84" w:rsidP="00931C84">
      <w:pPr>
        <w:ind w:firstLine="720"/>
        <w:jc w:val="both"/>
        <w:outlineLvl w:val="0"/>
        <w:rPr>
          <w:sz w:val="28"/>
          <w:szCs w:val="28"/>
        </w:rPr>
      </w:pPr>
      <w:r w:rsidRPr="00E7314D">
        <w:rPr>
          <w:sz w:val="28"/>
          <w:szCs w:val="28"/>
        </w:rPr>
        <w:t xml:space="preserve">Выборочной проверкой правильности оформления Администрацией </w:t>
      </w:r>
      <w:r w:rsidR="00E7314D" w:rsidRPr="00E7314D">
        <w:rPr>
          <w:sz w:val="28"/>
          <w:szCs w:val="28"/>
        </w:rPr>
        <w:t>Ленинского</w:t>
      </w:r>
      <w:r w:rsidRPr="00E7314D">
        <w:rPr>
          <w:sz w:val="28"/>
          <w:szCs w:val="28"/>
        </w:rPr>
        <w:t xml:space="preserve"> сельского поселения форм годовой бюджетной отчетности в соответствии с требованиями статьи 264.1 Бюджетного кодекса Российской Федерации, Инструкции № 191н установлено следующее.</w:t>
      </w:r>
    </w:p>
    <w:p w:rsidR="00ED15A6" w:rsidRPr="008903E0" w:rsidRDefault="00ED15A6" w:rsidP="00ED15A6">
      <w:pPr>
        <w:autoSpaceDE w:val="0"/>
        <w:autoSpaceDN w:val="0"/>
        <w:adjustRightInd w:val="0"/>
        <w:ind w:firstLine="709"/>
        <w:jc w:val="both"/>
        <w:rPr>
          <w:sz w:val="28"/>
          <w:szCs w:val="28"/>
        </w:rPr>
      </w:pPr>
      <w:r w:rsidRPr="008903E0">
        <w:rPr>
          <w:sz w:val="28"/>
          <w:szCs w:val="28"/>
        </w:rPr>
        <w:t>В соответствии с пунктом 6 Инструкции № 191н бюджетная отчетность подписана руководителем и главным бухгалтером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финансового органа, органа казначейства, органа, осуществляющего кассовое обслуживание. Формы бюджетной отчетности, содержащие плановые (прогнозные) и аналитические показатели, кроме того, подписаны руководителем финансово-экономической службы и лицом, ответственным за формирование аналитической информации.</w:t>
      </w:r>
    </w:p>
    <w:p w:rsidR="00ED15A6" w:rsidRDefault="00ED15A6" w:rsidP="00ED15A6">
      <w:pPr>
        <w:ind w:firstLine="709"/>
        <w:jc w:val="both"/>
        <w:rPr>
          <w:sz w:val="28"/>
          <w:szCs w:val="28"/>
        </w:rPr>
      </w:pPr>
      <w:r>
        <w:rPr>
          <w:sz w:val="28"/>
          <w:szCs w:val="28"/>
        </w:rPr>
        <w:t>Пунктом 152 Инструкции № 191н установлено, что Пояснительная записка (ф. 0503160) составляется в разрезе разделов:</w:t>
      </w:r>
    </w:p>
    <w:p w:rsidR="00ED15A6" w:rsidRDefault="00ED15A6" w:rsidP="00ED15A6">
      <w:pPr>
        <w:autoSpaceDE w:val="0"/>
        <w:autoSpaceDN w:val="0"/>
        <w:adjustRightInd w:val="0"/>
        <w:ind w:firstLine="720"/>
        <w:jc w:val="both"/>
        <w:rPr>
          <w:sz w:val="28"/>
          <w:szCs w:val="28"/>
        </w:rPr>
      </w:pPr>
      <w:r>
        <w:rPr>
          <w:sz w:val="28"/>
          <w:szCs w:val="28"/>
        </w:rPr>
        <w:t xml:space="preserve">– раздел 1 «Организационная структура субъекта бюджетной отчетности»; </w:t>
      </w:r>
    </w:p>
    <w:p w:rsidR="00ED15A6" w:rsidRDefault="00ED15A6" w:rsidP="00ED15A6">
      <w:pPr>
        <w:autoSpaceDE w:val="0"/>
        <w:autoSpaceDN w:val="0"/>
        <w:adjustRightInd w:val="0"/>
        <w:ind w:firstLine="720"/>
        <w:jc w:val="both"/>
        <w:rPr>
          <w:sz w:val="28"/>
          <w:szCs w:val="28"/>
        </w:rPr>
      </w:pPr>
      <w:r>
        <w:rPr>
          <w:sz w:val="28"/>
          <w:szCs w:val="28"/>
        </w:rPr>
        <w:t>– раздел 2 «Результаты деятельности субъекта бюджетной отчетности»;</w:t>
      </w:r>
    </w:p>
    <w:p w:rsidR="00ED15A6" w:rsidRDefault="00ED15A6" w:rsidP="00ED15A6">
      <w:pPr>
        <w:autoSpaceDE w:val="0"/>
        <w:autoSpaceDN w:val="0"/>
        <w:adjustRightInd w:val="0"/>
        <w:ind w:firstLine="720"/>
        <w:jc w:val="both"/>
        <w:rPr>
          <w:sz w:val="28"/>
          <w:szCs w:val="28"/>
        </w:rPr>
      </w:pPr>
      <w:r>
        <w:rPr>
          <w:sz w:val="28"/>
          <w:szCs w:val="28"/>
        </w:rPr>
        <w:t>– раздел 3 «Анализ отчета об исполнении бюджета субъектом бюджетной отчетности»;</w:t>
      </w:r>
    </w:p>
    <w:p w:rsidR="00ED15A6" w:rsidRDefault="00ED15A6" w:rsidP="00ED15A6">
      <w:pPr>
        <w:pStyle w:val="ConsPlusNormal"/>
        <w:jc w:val="both"/>
        <w:rPr>
          <w:rFonts w:ascii="Times New Roman" w:hAnsi="Times New Roman" w:cs="Times New Roman"/>
          <w:sz w:val="28"/>
          <w:szCs w:val="28"/>
        </w:rPr>
      </w:pPr>
      <w:r>
        <w:rPr>
          <w:rFonts w:ascii="Times New Roman" w:hAnsi="Times New Roman" w:cs="Times New Roman"/>
          <w:sz w:val="28"/>
          <w:szCs w:val="28"/>
        </w:rPr>
        <w:t>– раздел 4 «Анализ показателей бухгалтерской отчетности субъекта бюджетной отчетности»;</w:t>
      </w:r>
    </w:p>
    <w:p w:rsidR="00ED15A6" w:rsidRDefault="00ED15A6" w:rsidP="00ED15A6">
      <w:pPr>
        <w:ind w:firstLine="720"/>
        <w:jc w:val="both"/>
        <w:outlineLvl w:val="0"/>
        <w:rPr>
          <w:sz w:val="28"/>
          <w:szCs w:val="28"/>
        </w:rPr>
      </w:pPr>
      <w:r>
        <w:rPr>
          <w:sz w:val="28"/>
          <w:szCs w:val="28"/>
        </w:rPr>
        <w:t xml:space="preserve">– раздел 5 «Прочие вопросы деятельности субъекта бюджетной отчетности». </w:t>
      </w:r>
    </w:p>
    <w:p w:rsidR="00ED15A6" w:rsidRPr="005B0BE6" w:rsidRDefault="00ED15A6" w:rsidP="00ED15A6">
      <w:pPr>
        <w:ind w:firstLine="720"/>
        <w:jc w:val="both"/>
        <w:outlineLvl w:val="0"/>
        <w:rPr>
          <w:sz w:val="28"/>
          <w:szCs w:val="28"/>
        </w:rPr>
      </w:pPr>
      <w:r w:rsidRPr="005B0BE6">
        <w:rPr>
          <w:sz w:val="28"/>
          <w:szCs w:val="28"/>
        </w:rPr>
        <w:t xml:space="preserve">Как показала проверка, предоставленная Пояснительная записка </w:t>
      </w:r>
      <w:r>
        <w:rPr>
          <w:sz w:val="28"/>
          <w:szCs w:val="28"/>
        </w:rPr>
        <w:t xml:space="preserve">(ф. 0503160) </w:t>
      </w:r>
      <w:r w:rsidRPr="005B0BE6">
        <w:rPr>
          <w:sz w:val="28"/>
          <w:szCs w:val="28"/>
        </w:rPr>
        <w:t>не содержит вышеуказанные разделы.</w:t>
      </w:r>
    </w:p>
    <w:p w:rsidR="00ED15A6" w:rsidRPr="00375E86" w:rsidRDefault="00ED15A6" w:rsidP="00ED15A6">
      <w:pPr>
        <w:ind w:firstLine="708"/>
        <w:jc w:val="both"/>
        <w:rPr>
          <w:i/>
          <w:sz w:val="28"/>
          <w:szCs w:val="28"/>
        </w:rPr>
      </w:pPr>
      <w:r w:rsidRPr="00375E86">
        <w:rPr>
          <w:i/>
          <w:sz w:val="28"/>
          <w:szCs w:val="28"/>
        </w:rPr>
        <w:t xml:space="preserve">Таким образом, </w:t>
      </w:r>
      <w:proofErr w:type="spellStart"/>
      <w:r>
        <w:rPr>
          <w:i/>
          <w:sz w:val="28"/>
          <w:szCs w:val="28"/>
        </w:rPr>
        <w:t>Администрацей</w:t>
      </w:r>
      <w:proofErr w:type="spellEnd"/>
      <w:r w:rsidRPr="00375E86">
        <w:rPr>
          <w:i/>
          <w:sz w:val="28"/>
          <w:szCs w:val="28"/>
        </w:rPr>
        <w:t xml:space="preserve"> допущено нарушение общих требований к бухгалтерской (финансовой) отчетности экономического субъекта, в том числе к ее составу, в связи отсутствием в Пояснительной записке (ф. 0503160) разделов, предусмотренных </w:t>
      </w:r>
      <w:r>
        <w:rPr>
          <w:i/>
          <w:sz w:val="28"/>
          <w:szCs w:val="28"/>
        </w:rPr>
        <w:t>пунктом 152 Инструкции</w:t>
      </w:r>
      <w:r w:rsidRPr="00375E86">
        <w:rPr>
          <w:i/>
          <w:sz w:val="28"/>
          <w:szCs w:val="28"/>
        </w:rPr>
        <w:t xml:space="preserve"> </w:t>
      </w:r>
      <w:r>
        <w:rPr>
          <w:i/>
          <w:sz w:val="28"/>
          <w:szCs w:val="28"/>
        </w:rPr>
        <w:t>от 28.12.2010</w:t>
      </w:r>
      <w:r w:rsidRPr="00375E86">
        <w:rPr>
          <w:i/>
          <w:sz w:val="28"/>
          <w:szCs w:val="28"/>
        </w:rPr>
        <w:t xml:space="preserve"> № 191н.</w:t>
      </w:r>
    </w:p>
    <w:p w:rsidR="00ED15A6" w:rsidRPr="00E7314D" w:rsidRDefault="00ED15A6" w:rsidP="00931C84">
      <w:pPr>
        <w:ind w:firstLine="720"/>
        <w:jc w:val="both"/>
        <w:outlineLvl w:val="0"/>
        <w:rPr>
          <w:sz w:val="28"/>
          <w:szCs w:val="28"/>
        </w:rPr>
      </w:pPr>
    </w:p>
    <w:p w:rsidR="00931C84" w:rsidRPr="00E7314D" w:rsidRDefault="00931C84" w:rsidP="00931C84">
      <w:pPr>
        <w:autoSpaceDE w:val="0"/>
        <w:autoSpaceDN w:val="0"/>
        <w:adjustRightInd w:val="0"/>
        <w:ind w:firstLine="709"/>
        <w:jc w:val="both"/>
        <w:rPr>
          <w:sz w:val="28"/>
          <w:szCs w:val="28"/>
        </w:rPr>
      </w:pPr>
      <w:r w:rsidRPr="00E7314D">
        <w:rPr>
          <w:sz w:val="28"/>
          <w:szCs w:val="28"/>
        </w:rPr>
        <w:t xml:space="preserve">В соответствии с пунктом 6 Инструкции № 191н бюджетная отчетность подписана руководителем и главным бухгалтером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финансового органа, органа </w:t>
      </w:r>
      <w:r w:rsidRPr="00E7314D">
        <w:rPr>
          <w:sz w:val="28"/>
          <w:szCs w:val="28"/>
        </w:rPr>
        <w:lastRenderedPageBreak/>
        <w:t>казначейства, органа, осуществляющего кассовое обслуживание. Формы бюджетной отчетности, содержащие плановые (прогнозные) и аналитические показатели, кроме того, подписаны руководителем финансово-экономической службы и (или) лицом, ответственным за формирование аналитической информации.</w:t>
      </w:r>
    </w:p>
    <w:p w:rsidR="00931C84" w:rsidRPr="00E7314D" w:rsidRDefault="00931C84" w:rsidP="006D07B8">
      <w:pPr>
        <w:autoSpaceDE w:val="0"/>
        <w:autoSpaceDN w:val="0"/>
        <w:adjustRightInd w:val="0"/>
        <w:ind w:firstLine="709"/>
        <w:jc w:val="both"/>
        <w:rPr>
          <w:color w:val="FF0000"/>
          <w:sz w:val="20"/>
          <w:szCs w:val="20"/>
          <w:highlight w:val="yellow"/>
        </w:rPr>
      </w:pPr>
    </w:p>
    <w:p w:rsidR="003A4AD0" w:rsidRPr="00E7314D" w:rsidRDefault="00406606" w:rsidP="006D07B8">
      <w:pPr>
        <w:pStyle w:val="aa"/>
        <w:widowControl w:val="0"/>
        <w:spacing w:after="0"/>
        <w:ind w:firstLine="709"/>
        <w:jc w:val="both"/>
        <w:rPr>
          <w:b/>
          <w:sz w:val="28"/>
          <w:szCs w:val="28"/>
        </w:rPr>
      </w:pPr>
      <w:r w:rsidRPr="00E7314D">
        <w:rPr>
          <w:b/>
          <w:sz w:val="28"/>
          <w:szCs w:val="28"/>
        </w:rPr>
        <w:t>Проверк</w:t>
      </w:r>
      <w:r w:rsidR="00283D76" w:rsidRPr="00E7314D">
        <w:rPr>
          <w:b/>
          <w:sz w:val="28"/>
          <w:szCs w:val="28"/>
        </w:rPr>
        <w:t>а</w:t>
      </w:r>
      <w:r w:rsidRPr="00E7314D">
        <w:rPr>
          <w:b/>
          <w:sz w:val="28"/>
          <w:szCs w:val="28"/>
        </w:rPr>
        <w:t xml:space="preserve"> соответствия и достоверности показателей </w:t>
      </w:r>
      <w:r w:rsidR="003A4AD0" w:rsidRPr="00E7314D">
        <w:rPr>
          <w:b/>
          <w:sz w:val="28"/>
          <w:szCs w:val="28"/>
        </w:rPr>
        <w:t xml:space="preserve">годового отчета об исполнении бюджета </w:t>
      </w:r>
      <w:r w:rsidR="00FB6FE6" w:rsidRPr="00E7314D">
        <w:rPr>
          <w:b/>
          <w:sz w:val="28"/>
          <w:szCs w:val="28"/>
        </w:rPr>
        <w:t>муниципального</w:t>
      </w:r>
      <w:r w:rsidR="003A4AD0" w:rsidRPr="00E7314D">
        <w:rPr>
          <w:b/>
          <w:sz w:val="28"/>
          <w:szCs w:val="28"/>
        </w:rPr>
        <w:t xml:space="preserve"> образования с учетом проверки бюджетной отчетности главных администраторов бюджетных средств, внутренней согласованности </w:t>
      </w:r>
      <w:r w:rsidR="00FB6FE6" w:rsidRPr="00E7314D">
        <w:rPr>
          <w:b/>
          <w:sz w:val="28"/>
          <w:szCs w:val="28"/>
        </w:rPr>
        <w:t>соответствующих</w:t>
      </w:r>
      <w:r w:rsidR="003A4AD0" w:rsidRPr="00E7314D">
        <w:rPr>
          <w:b/>
          <w:sz w:val="28"/>
          <w:szCs w:val="28"/>
        </w:rPr>
        <w:t xml:space="preserve"> форм </w:t>
      </w:r>
      <w:r w:rsidR="00FB6FE6" w:rsidRPr="00E7314D">
        <w:rPr>
          <w:b/>
          <w:sz w:val="28"/>
          <w:szCs w:val="28"/>
        </w:rPr>
        <w:t>годового отчета об исполнении бюджета муниципального образования и годовой бюджетной отчетности главных администраторов бюджетных средств.</w:t>
      </w:r>
    </w:p>
    <w:p w:rsidR="00657877" w:rsidRPr="00E7314D" w:rsidRDefault="00657877" w:rsidP="009D076C">
      <w:pPr>
        <w:autoSpaceDE w:val="0"/>
        <w:autoSpaceDN w:val="0"/>
        <w:adjustRightInd w:val="0"/>
        <w:ind w:firstLine="709"/>
        <w:jc w:val="both"/>
        <w:rPr>
          <w:sz w:val="28"/>
          <w:szCs w:val="28"/>
        </w:rPr>
      </w:pPr>
      <w:r w:rsidRPr="00E7314D">
        <w:rPr>
          <w:sz w:val="28"/>
          <w:szCs w:val="28"/>
        </w:rPr>
        <w:t xml:space="preserve">Анализ баланса исполнения бюджета проводился проверкой соответствия и достоверности между показателями Баланса </w:t>
      </w:r>
      <w:r w:rsidR="00AF7FBD" w:rsidRPr="00E7314D">
        <w:rPr>
          <w:sz w:val="28"/>
          <w:szCs w:val="28"/>
        </w:rPr>
        <w:t>исполнения бюджета</w:t>
      </w:r>
      <w:r w:rsidRPr="00E7314D">
        <w:rPr>
          <w:sz w:val="28"/>
          <w:szCs w:val="28"/>
        </w:rPr>
        <w:t xml:space="preserve"> (</w:t>
      </w:r>
      <w:hyperlink r:id="rId18" w:anchor="/document/77322836/entry/503178" w:history="1">
        <w:r w:rsidRPr="00E7314D">
          <w:rPr>
            <w:sz w:val="28"/>
            <w:szCs w:val="28"/>
          </w:rPr>
          <w:t>ф. 05031</w:t>
        </w:r>
        <w:r w:rsidR="00AF7FBD" w:rsidRPr="00E7314D">
          <w:rPr>
            <w:sz w:val="28"/>
            <w:szCs w:val="28"/>
          </w:rPr>
          <w:t>2</w:t>
        </w:r>
        <w:r w:rsidRPr="00E7314D">
          <w:rPr>
            <w:sz w:val="28"/>
            <w:szCs w:val="28"/>
          </w:rPr>
          <w:t>0</w:t>
        </w:r>
      </w:hyperlink>
      <w:r w:rsidRPr="00E7314D">
        <w:rPr>
          <w:sz w:val="28"/>
          <w:szCs w:val="28"/>
        </w:rPr>
        <w:t>) и данных указанных в формах отчетности: Сведения о движении нефинансовых активов (</w:t>
      </w:r>
      <w:hyperlink r:id="rId19" w:anchor="/document/12181732/entry/503168" w:history="1">
        <w:r w:rsidRPr="00E7314D">
          <w:rPr>
            <w:sz w:val="28"/>
            <w:szCs w:val="28"/>
          </w:rPr>
          <w:t>ф. 0503168</w:t>
        </w:r>
      </w:hyperlink>
      <w:r w:rsidRPr="00E7314D">
        <w:rPr>
          <w:sz w:val="28"/>
          <w:szCs w:val="28"/>
        </w:rPr>
        <w:t>), Сведения по дебиторской и кредиторской задолженности (</w:t>
      </w:r>
      <w:hyperlink r:id="rId20" w:anchor="/document/12181732/entry/503169" w:history="1">
        <w:r w:rsidRPr="00E7314D">
          <w:rPr>
            <w:sz w:val="28"/>
            <w:szCs w:val="28"/>
          </w:rPr>
          <w:t>ф. 0503169</w:t>
        </w:r>
      </w:hyperlink>
      <w:r w:rsidRPr="00E7314D">
        <w:rPr>
          <w:sz w:val="28"/>
          <w:szCs w:val="28"/>
        </w:rPr>
        <w:t>).</w:t>
      </w:r>
    </w:p>
    <w:p w:rsidR="00657877" w:rsidRPr="00E7314D" w:rsidRDefault="00657877" w:rsidP="009D076C">
      <w:pPr>
        <w:autoSpaceDE w:val="0"/>
        <w:autoSpaceDN w:val="0"/>
        <w:adjustRightInd w:val="0"/>
        <w:ind w:firstLine="709"/>
        <w:jc w:val="both"/>
        <w:rPr>
          <w:sz w:val="28"/>
          <w:szCs w:val="28"/>
        </w:rPr>
      </w:pPr>
      <w:r w:rsidRPr="00E7314D">
        <w:rPr>
          <w:sz w:val="28"/>
          <w:szCs w:val="28"/>
        </w:rPr>
        <w:t>Анализ отчета данных о финансовых результатах деятельности в отчетном периоде проводился проверкой соответствия и достоверности между показателями Отчета о финансовых результатах деятельности (</w:t>
      </w:r>
      <w:hyperlink r:id="rId21" w:anchor="/document/12181732/entry/503121" w:history="1">
        <w:r w:rsidRPr="00E7314D">
          <w:rPr>
            <w:sz w:val="28"/>
            <w:szCs w:val="28"/>
          </w:rPr>
          <w:t>ф. 0503121</w:t>
        </w:r>
      </w:hyperlink>
      <w:r w:rsidRPr="00E7314D">
        <w:rPr>
          <w:sz w:val="28"/>
          <w:szCs w:val="28"/>
        </w:rPr>
        <w:t xml:space="preserve">) </w:t>
      </w:r>
      <w:r w:rsidR="005E6794" w:rsidRPr="00E7314D">
        <w:rPr>
          <w:sz w:val="28"/>
          <w:szCs w:val="28"/>
        </w:rPr>
        <w:t xml:space="preserve">и данных указанных в формах отчетности: </w:t>
      </w:r>
      <w:r w:rsidRPr="00E7314D">
        <w:rPr>
          <w:sz w:val="28"/>
          <w:szCs w:val="28"/>
        </w:rPr>
        <w:t xml:space="preserve"> Справки по заключению счетов бюджетного учета отчетного финансового года (</w:t>
      </w:r>
      <w:hyperlink r:id="rId22" w:anchor="/document/12181732/entry/503110" w:history="1">
        <w:r w:rsidRPr="00E7314D">
          <w:rPr>
            <w:sz w:val="28"/>
            <w:szCs w:val="28"/>
          </w:rPr>
          <w:t>ф. 0503110</w:t>
        </w:r>
      </w:hyperlink>
      <w:r w:rsidRPr="00E7314D">
        <w:rPr>
          <w:sz w:val="28"/>
          <w:szCs w:val="28"/>
        </w:rPr>
        <w:t>)</w:t>
      </w:r>
      <w:r w:rsidR="005E6794" w:rsidRPr="00E7314D">
        <w:rPr>
          <w:sz w:val="28"/>
          <w:szCs w:val="28"/>
        </w:rPr>
        <w:t xml:space="preserve">, Баланс </w:t>
      </w:r>
      <w:r w:rsidR="009D076C" w:rsidRPr="00E7314D">
        <w:rPr>
          <w:sz w:val="28"/>
          <w:szCs w:val="28"/>
        </w:rPr>
        <w:t>исполнения бюджета</w:t>
      </w:r>
      <w:r w:rsidR="005E6794" w:rsidRPr="00E7314D">
        <w:rPr>
          <w:sz w:val="28"/>
          <w:szCs w:val="28"/>
        </w:rPr>
        <w:t xml:space="preserve"> (</w:t>
      </w:r>
      <w:hyperlink r:id="rId23" w:anchor="/document/77322836/entry/503178" w:history="1">
        <w:r w:rsidR="005E6794" w:rsidRPr="00E7314D">
          <w:rPr>
            <w:sz w:val="28"/>
            <w:szCs w:val="28"/>
          </w:rPr>
          <w:t>ф. 05031</w:t>
        </w:r>
        <w:r w:rsidR="009D076C" w:rsidRPr="00E7314D">
          <w:rPr>
            <w:sz w:val="28"/>
            <w:szCs w:val="28"/>
          </w:rPr>
          <w:t>2</w:t>
        </w:r>
        <w:r w:rsidR="005E6794" w:rsidRPr="00E7314D">
          <w:rPr>
            <w:sz w:val="28"/>
            <w:szCs w:val="28"/>
          </w:rPr>
          <w:t>0</w:t>
        </w:r>
      </w:hyperlink>
      <w:r w:rsidR="005E6794" w:rsidRPr="00E7314D">
        <w:rPr>
          <w:sz w:val="28"/>
          <w:szCs w:val="28"/>
        </w:rPr>
        <w:t>).</w:t>
      </w:r>
    </w:p>
    <w:p w:rsidR="00B94EFC" w:rsidRPr="00E7314D" w:rsidRDefault="00B94EFC" w:rsidP="00252FDC">
      <w:pPr>
        <w:autoSpaceDE w:val="0"/>
        <w:autoSpaceDN w:val="0"/>
        <w:adjustRightInd w:val="0"/>
        <w:ind w:firstLine="709"/>
        <w:jc w:val="both"/>
        <w:rPr>
          <w:sz w:val="28"/>
          <w:szCs w:val="28"/>
        </w:rPr>
      </w:pPr>
      <w:r w:rsidRPr="00E7314D">
        <w:rPr>
          <w:sz w:val="28"/>
          <w:szCs w:val="28"/>
        </w:rPr>
        <w:t xml:space="preserve">Проверкой соответствия расходов бюджетных средств за 2021 год, отраженных </w:t>
      </w:r>
      <w:r w:rsidR="003426ED" w:rsidRPr="00E7314D">
        <w:rPr>
          <w:sz w:val="28"/>
          <w:szCs w:val="28"/>
        </w:rPr>
        <w:t xml:space="preserve">Администрацией </w:t>
      </w:r>
      <w:r w:rsidR="00E7314D" w:rsidRPr="00E7314D">
        <w:rPr>
          <w:sz w:val="28"/>
          <w:szCs w:val="28"/>
        </w:rPr>
        <w:t>Ленинского</w:t>
      </w:r>
      <w:r w:rsidR="003426ED" w:rsidRPr="00E7314D">
        <w:rPr>
          <w:sz w:val="28"/>
          <w:szCs w:val="28"/>
        </w:rPr>
        <w:t xml:space="preserve"> поселения</w:t>
      </w:r>
      <w:r w:rsidRPr="00E7314D">
        <w:rPr>
          <w:sz w:val="28"/>
          <w:szCs w:val="28"/>
        </w:rPr>
        <w:t xml:space="preserve"> в Отчете (ф. 05031</w:t>
      </w:r>
      <w:r w:rsidR="009D076C" w:rsidRPr="00E7314D">
        <w:rPr>
          <w:sz w:val="28"/>
          <w:szCs w:val="28"/>
        </w:rPr>
        <w:t>1</w:t>
      </w:r>
      <w:r w:rsidRPr="00E7314D">
        <w:rPr>
          <w:sz w:val="28"/>
          <w:szCs w:val="28"/>
        </w:rPr>
        <w:t>7) по разделу 2 «Расходы бюджета», графе 6 «исполненных через финансовые органы» и в (ф. 0503164) «Сведения об исполнении бюджета» расхождений не установлено.</w:t>
      </w:r>
    </w:p>
    <w:p w:rsidR="00695FFA" w:rsidRPr="00E7314D" w:rsidRDefault="00695FFA" w:rsidP="00252FDC">
      <w:pPr>
        <w:autoSpaceDE w:val="0"/>
        <w:autoSpaceDN w:val="0"/>
        <w:adjustRightInd w:val="0"/>
        <w:ind w:firstLine="709"/>
        <w:jc w:val="both"/>
        <w:rPr>
          <w:sz w:val="28"/>
          <w:szCs w:val="28"/>
        </w:rPr>
      </w:pPr>
      <w:r w:rsidRPr="00E7314D">
        <w:rPr>
          <w:sz w:val="28"/>
          <w:szCs w:val="28"/>
        </w:rPr>
        <w:t>Выборочной проверкой соответствия между отдельными показателями форм бюджетной отчетности расхождений не установлено.</w:t>
      </w:r>
    </w:p>
    <w:p w:rsidR="002D2A58" w:rsidRPr="00E7314D" w:rsidRDefault="002D2A58" w:rsidP="006D07B8">
      <w:pPr>
        <w:pStyle w:val="ConsPlusNonformat"/>
        <w:widowControl/>
        <w:ind w:firstLine="709"/>
        <w:jc w:val="both"/>
        <w:rPr>
          <w:rFonts w:ascii="Times New Roman" w:hAnsi="Times New Roman" w:cs="Times New Roman"/>
          <w:i/>
          <w:color w:val="FF0000"/>
          <w:highlight w:val="yellow"/>
        </w:rPr>
      </w:pPr>
    </w:p>
    <w:p w:rsidR="006D07B8" w:rsidRPr="00E7314D" w:rsidRDefault="006D07B8" w:rsidP="006D07B8">
      <w:pPr>
        <w:widowControl w:val="0"/>
        <w:suppressAutoHyphens/>
        <w:ind w:right="-2" w:firstLine="720"/>
        <w:jc w:val="both"/>
        <w:rPr>
          <w:i/>
          <w:sz w:val="28"/>
          <w:szCs w:val="28"/>
        </w:rPr>
      </w:pPr>
      <w:r w:rsidRPr="00E7314D">
        <w:rPr>
          <w:bCs/>
          <w:i/>
          <w:sz w:val="28"/>
        </w:rPr>
        <w:t>Наличие остатков средств на счетах главного распорядителя, причина их образования.</w:t>
      </w:r>
    </w:p>
    <w:p w:rsidR="006D07B8" w:rsidRPr="00E7314D" w:rsidRDefault="006D07B8" w:rsidP="00E36A30">
      <w:pPr>
        <w:ind w:firstLine="708"/>
        <w:jc w:val="both"/>
        <w:rPr>
          <w:sz w:val="28"/>
          <w:szCs w:val="28"/>
        </w:rPr>
      </w:pPr>
      <w:r w:rsidRPr="00E7314D">
        <w:rPr>
          <w:sz w:val="28"/>
          <w:szCs w:val="28"/>
        </w:rPr>
        <w:t xml:space="preserve">Согласно показателям </w:t>
      </w:r>
      <w:r w:rsidR="009D076C" w:rsidRPr="00E7314D">
        <w:rPr>
          <w:sz w:val="28"/>
          <w:szCs w:val="28"/>
        </w:rPr>
        <w:t>Баланса исполнения бюджета</w:t>
      </w:r>
      <w:r w:rsidRPr="00E7314D">
        <w:rPr>
          <w:sz w:val="28"/>
          <w:szCs w:val="28"/>
        </w:rPr>
        <w:t xml:space="preserve"> (ф. 05031</w:t>
      </w:r>
      <w:r w:rsidR="009D076C" w:rsidRPr="00E7314D">
        <w:rPr>
          <w:sz w:val="28"/>
          <w:szCs w:val="28"/>
        </w:rPr>
        <w:t>2</w:t>
      </w:r>
      <w:r w:rsidRPr="00E7314D">
        <w:rPr>
          <w:sz w:val="28"/>
          <w:szCs w:val="28"/>
        </w:rPr>
        <w:t>0), остатки денежных средств на лицевых счетах</w:t>
      </w:r>
      <w:r w:rsidR="009E3D80" w:rsidRPr="00E7314D">
        <w:rPr>
          <w:sz w:val="28"/>
          <w:szCs w:val="28"/>
        </w:rPr>
        <w:t xml:space="preserve"> </w:t>
      </w:r>
      <w:r w:rsidR="003426ED" w:rsidRPr="00E7314D">
        <w:rPr>
          <w:sz w:val="28"/>
          <w:szCs w:val="28"/>
        </w:rPr>
        <w:t xml:space="preserve">Администрации </w:t>
      </w:r>
      <w:r w:rsidR="00E7314D" w:rsidRPr="00E7314D">
        <w:rPr>
          <w:sz w:val="28"/>
          <w:szCs w:val="28"/>
        </w:rPr>
        <w:t>Ленинского</w:t>
      </w:r>
      <w:r w:rsidR="003426ED" w:rsidRPr="00E7314D">
        <w:rPr>
          <w:sz w:val="28"/>
          <w:szCs w:val="28"/>
        </w:rPr>
        <w:t xml:space="preserve"> сельского поселения</w:t>
      </w:r>
      <w:r w:rsidRPr="00E7314D">
        <w:rPr>
          <w:sz w:val="28"/>
          <w:szCs w:val="28"/>
        </w:rPr>
        <w:t xml:space="preserve"> в органах казначейства, находящихся во временном распоряжении на начало</w:t>
      </w:r>
      <w:r w:rsidR="00E36A30" w:rsidRPr="00E7314D">
        <w:rPr>
          <w:sz w:val="28"/>
          <w:szCs w:val="28"/>
        </w:rPr>
        <w:t xml:space="preserve"> и на конец</w:t>
      </w:r>
      <w:r w:rsidRPr="00E7314D">
        <w:rPr>
          <w:sz w:val="28"/>
          <w:szCs w:val="28"/>
        </w:rPr>
        <w:t xml:space="preserve"> отчетного периода </w:t>
      </w:r>
      <w:r w:rsidR="00E36A30" w:rsidRPr="00E7314D">
        <w:rPr>
          <w:sz w:val="28"/>
          <w:szCs w:val="28"/>
        </w:rPr>
        <w:t>отсутств</w:t>
      </w:r>
      <w:r w:rsidR="002D2A58" w:rsidRPr="00E7314D">
        <w:rPr>
          <w:sz w:val="28"/>
          <w:szCs w:val="28"/>
        </w:rPr>
        <w:t>овали</w:t>
      </w:r>
      <w:r w:rsidRPr="00E7314D">
        <w:rPr>
          <w:sz w:val="28"/>
          <w:szCs w:val="28"/>
        </w:rPr>
        <w:t xml:space="preserve">. </w:t>
      </w:r>
    </w:p>
    <w:p w:rsidR="00B24C04" w:rsidRPr="00E7314D" w:rsidRDefault="00B24C04" w:rsidP="00B24C04">
      <w:pPr>
        <w:pStyle w:val="aa"/>
        <w:widowControl w:val="0"/>
        <w:spacing w:after="0"/>
        <w:ind w:firstLine="709"/>
        <w:jc w:val="both"/>
        <w:rPr>
          <w:b/>
          <w:color w:val="FF0000"/>
          <w:sz w:val="20"/>
          <w:szCs w:val="20"/>
        </w:rPr>
      </w:pPr>
    </w:p>
    <w:p w:rsidR="00B24C04" w:rsidRPr="00E7314D" w:rsidRDefault="00B24C04" w:rsidP="00B24C04">
      <w:pPr>
        <w:pStyle w:val="aa"/>
        <w:widowControl w:val="0"/>
        <w:spacing w:after="0"/>
        <w:ind w:firstLine="709"/>
        <w:jc w:val="both"/>
        <w:rPr>
          <w:sz w:val="28"/>
          <w:szCs w:val="28"/>
        </w:rPr>
      </w:pPr>
      <w:r w:rsidRPr="00E7314D">
        <w:rPr>
          <w:b/>
          <w:sz w:val="28"/>
          <w:szCs w:val="28"/>
        </w:rPr>
        <w:t>Анализ состояния и структуры дебиторской и кредиторской задолженности</w:t>
      </w:r>
      <w:r w:rsidR="00FB6FE6" w:rsidRPr="00E7314D">
        <w:rPr>
          <w:b/>
          <w:sz w:val="28"/>
          <w:szCs w:val="28"/>
        </w:rPr>
        <w:t xml:space="preserve"> бюджета муниципального образования, н</w:t>
      </w:r>
      <w:r w:rsidRPr="00E7314D">
        <w:rPr>
          <w:b/>
          <w:sz w:val="28"/>
          <w:szCs w:val="28"/>
        </w:rPr>
        <w:t>аличие просроченной кредиторской задолженности, причины и сроки ее возникновения.</w:t>
      </w:r>
    </w:p>
    <w:p w:rsidR="00E7314D" w:rsidRPr="0053383D" w:rsidRDefault="00E7314D" w:rsidP="00E7314D">
      <w:pPr>
        <w:ind w:firstLine="851"/>
        <w:jc w:val="both"/>
        <w:rPr>
          <w:sz w:val="28"/>
          <w:szCs w:val="28"/>
        </w:rPr>
      </w:pPr>
      <w:r w:rsidRPr="0053383D">
        <w:rPr>
          <w:sz w:val="28"/>
          <w:szCs w:val="28"/>
        </w:rPr>
        <w:t xml:space="preserve">Согласно предоставленным Сведениям по дебиторской и кредиторской задолженности (ф. 0503169) на конец отчетного периода дебиторская задолженность составляла 565,23 тыс. рублей, в том числе: </w:t>
      </w:r>
    </w:p>
    <w:p w:rsidR="00E7314D" w:rsidRPr="0053383D" w:rsidRDefault="00E7314D" w:rsidP="00E7314D">
      <w:pPr>
        <w:ind w:firstLine="851"/>
        <w:jc w:val="both"/>
        <w:rPr>
          <w:sz w:val="28"/>
          <w:szCs w:val="28"/>
        </w:rPr>
      </w:pPr>
      <w:r w:rsidRPr="0053383D">
        <w:rPr>
          <w:sz w:val="28"/>
          <w:szCs w:val="28"/>
        </w:rPr>
        <w:t>-</w:t>
      </w:r>
      <w:r>
        <w:rPr>
          <w:sz w:val="28"/>
          <w:szCs w:val="28"/>
        </w:rPr>
        <w:t> </w:t>
      </w:r>
      <w:r w:rsidRPr="0053383D">
        <w:rPr>
          <w:sz w:val="28"/>
          <w:szCs w:val="28"/>
        </w:rPr>
        <w:t>532,9</w:t>
      </w:r>
      <w:r>
        <w:rPr>
          <w:sz w:val="28"/>
          <w:szCs w:val="28"/>
        </w:rPr>
        <w:t> </w:t>
      </w:r>
      <w:r w:rsidRPr="0053383D">
        <w:rPr>
          <w:sz w:val="28"/>
          <w:szCs w:val="28"/>
        </w:rPr>
        <w:t>тыс. рублей по счету 205.11 «Расчеты с плательщиками налогов»;</w:t>
      </w:r>
    </w:p>
    <w:p w:rsidR="00E7314D" w:rsidRPr="0053383D" w:rsidRDefault="00E7314D" w:rsidP="00E7314D">
      <w:pPr>
        <w:ind w:firstLine="851"/>
        <w:jc w:val="both"/>
        <w:rPr>
          <w:sz w:val="28"/>
          <w:szCs w:val="28"/>
        </w:rPr>
      </w:pPr>
      <w:r w:rsidRPr="0053383D">
        <w:rPr>
          <w:sz w:val="28"/>
          <w:szCs w:val="28"/>
        </w:rPr>
        <w:t>-</w:t>
      </w:r>
      <w:r>
        <w:rPr>
          <w:sz w:val="28"/>
          <w:szCs w:val="28"/>
        </w:rPr>
        <w:t> 29,6 </w:t>
      </w:r>
      <w:r w:rsidRPr="0053383D">
        <w:rPr>
          <w:sz w:val="28"/>
          <w:szCs w:val="28"/>
        </w:rPr>
        <w:t>тыс. рублей по счету 206,23 « Расчеты по авансам по коммунальным услугам»;</w:t>
      </w:r>
    </w:p>
    <w:p w:rsidR="00E7314D" w:rsidRPr="0053383D" w:rsidRDefault="00E7314D" w:rsidP="00E7314D">
      <w:pPr>
        <w:ind w:firstLine="851"/>
        <w:jc w:val="both"/>
        <w:rPr>
          <w:sz w:val="28"/>
          <w:szCs w:val="28"/>
        </w:rPr>
      </w:pPr>
      <w:r w:rsidRPr="0053383D">
        <w:rPr>
          <w:sz w:val="28"/>
          <w:szCs w:val="28"/>
        </w:rPr>
        <w:t>-</w:t>
      </w:r>
      <w:r>
        <w:rPr>
          <w:sz w:val="28"/>
          <w:szCs w:val="28"/>
        </w:rPr>
        <w:t> </w:t>
      </w:r>
      <w:r w:rsidRPr="0053383D">
        <w:rPr>
          <w:sz w:val="28"/>
          <w:szCs w:val="28"/>
        </w:rPr>
        <w:t>0,</w:t>
      </w:r>
      <w:r>
        <w:rPr>
          <w:sz w:val="28"/>
          <w:szCs w:val="28"/>
        </w:rPr>
        <w:t>1</w:t>
      </w:r>
      <w:r w:rsidRPr="0053383D">
        <w:rPr>
          <w:sz w:val="28"/>
          <w:szCs w:val="28"/>
        </w:rPr>
        <w:t xml:space="preserve"> тыс. рублей по счету 206.21  «Расчеты по авансам по услугам связи»;</w:t>
      </w:r>
    </w:p>
    <w:p w:rsidR="00E7314D" w:rsidRPr="0053383D" w:rsidRDefault="00E7314D" w:rsidP="00E7314D">
      <w:pPr>
        <w:ind w:firstLine="851"/>
        <w:jc w:val="both"/>
        <w:rPr>
          <w:sz w:val="28"/>
          <w:szCs w:val="28"/>
        </w:rPr>
      </w:pPr>
      <w:r w:rsidRPr="0053383D">
        <w:rPr>
          <w:sz w:val="28"/>
          <w:szCs w:val="28"/>
        </w:rPr>
        <w:lastRenderedPageBreak/>
        <w:t>-</w:t>
      </w:r>
      <w:r>
        <w:rPr>
          <w:sz w:val="28"/>
          <w:szCs w:val="28"/>
        </w:rPr>
        <w:t> </w:t>
      </w:r>
      <w:r w:rsidRPr="0053383D">
        <w:rPr>
          <w:sz w:val="28"/>
          <w:szCs w:val="28"/>
        </w:rPr>
        <w:t>1,0 тыс. рублей по счету 206.25 «Расчеты по авансам, по работам, услугам по содержанию имущества»;</w:t>
      </w:r>
    </w:p>
    <w:p w:rsidR="00E7314D" w:rsidRPr="0053383D" w:rsidRDefault="00E7314D" w:rsidP="00E7314D">
      <w:pPr>
        <w:ind w:firstLine="851"/>
        <w:jc w:val="both"/>
        <w:rPr>
          <w:sz w:val="28"/>
          <w:szCs w:val="28"/>
        </w:rPr>
      </w:pPr>
      <w:r>
        <w:rPr>
          <w:sz w:val="28"/>
          <w:szCs w:val="28"/>
        </w:rPr>
        <w:t>- 0,1</w:t>
      </w:r>
      <w:r w:rsidRPr="0053383D">
        <w:rPr>
          <w:sz w:val="28"/>
          <w:szCs w:val="28"/>
        </w:rPr>
        <w:t xml:space="preserve"> тыс. рублей по счету 303.02 «Расчеты по страховым взносам на обязательное социальное страхование на случай временной нетрудоспособности и в связи с материнством»;</w:t>
      </w:r>
    </w:p>
    <w:p w:rsidR="00E7314D" w:rsidRPr="0053383D" w:rsidRDefault="00E7314D" w:rsidP="00E7314D">
      <w:pPr>
        <w:ind w:firstLine="851"/>
        <w:jc w:val="both"/>
        <w:rPr>
          <w:sz w:val="28"/>
          <w:szCs w:val="28"/>
        </w:rPr>
      </w:pPr>
      <w:r w:rsidRPr="0053383D">
        <w:rPr>
          <w:sz w:val="28"/>
          <w:szCs w:val="28"/>
        </w:rPr>
        <w:t>-</w:t>
      </w:r>
      <w:r>
        <w:rPr>
          <w:sz w:val="28"/>
          <w:szCs w:val="28"/>
        </w:rPr>
        <w:t> </w:t>
      </w:r>
      <w:r w:rsidRPr="0053383D">
        <w:rPr>
          <w:sz w:val="28"/>
          <w:szCs w:val="28"/>
        </w:rPr>
        <w:t>0,</w:t>
      </w:r>
      <w:r>
        <w:rPr>
          <w:sz w:val="28"/>
          <w:szCs w:val="28"/>
        </w:rPr>
        <w:t>2</w:t>
      </w:r>
      <w:r w:rsidRPr="0053383D">
        <w:rPr>
          <w:sz w:val="28"/>
          <w:szCs w:val="28"/>
        </w:rPr>
        <w:t xml:space="preserve"> тыс. рублей по счету 303.06 «Расчеты по страховым взносам на обязательное социальное страхование от несчастных случаев на произв</w:t>
      </w:r>
      <w:r>
        <w:rPr>
          <w:sz w:val="28"/>
          <w:szCs w:val="28"/>
        </w:rPr>
        <w:t>одстве и профессиональных заболе</w:t>
      </w:r>
      <w:r w:rsidRPr="0053383D">
        <w:rPr>
          <w:sz w:val="28"/>
          <w:szCs w:val="28"/>
        </w:rPr>
        <w:t>ваний»;</w:t>
      </w:r>
    </w:p>
    <w:p w:rsidR="00E7314D" w:rsidRPr="0053383D" w:rsidRDefault="00E7314D" w:rsidP="00E7314D">
      <w:pPr>
        <w:ind w:firstLine="851"/>
        <w:jc w:val="both"/>
        <w:rPr>
          <w:sz w:val="28"/>
          <w:szCs w:val="28"/>
        </w:rPr>
      </w:pPr>
      <w:r w:rsidRPr="0053383D">
        <w:rPr>
          <w:sz w:val="28"/>
          <w:szCs w:val="28"/>
        </w:rPr>
        <w:t>-</w:t>
      </w:r>
      <w:r>
        <w:rPr>
          <w:sz w:val="28"/>
          <w:szCs w:val="28"/>
        </w:rPr>
        <w:t> 0,3</w:t>
      </w:r>
      <w:r w:rsidRPr="0053383D">
        <w:rPr>
          <w:sz w:val="28"/>
          <w:szCs w:val="28"/>
        </w:rPr>
        <w:t xml:space="preserve"> тыс. рублей по счету 303.07 «Расчеты по страхо</w:t>
      </w:r>
      <w:r>
        <w:rPr>
          <w:sz w:val="28"/>
          <w:szCs w:val="28"/>
        </w:rPr>
        <w:t>вым взносам на обязательное меди</w:t>
      </w:r>
      <w:r w:rsidRPr="0053383D">
        <w:rPr>
          <w:sz w:val="28"/>
          <w:szCs w:val="28"/>
        </w:rPr>
        <w:t xml:space="preserve">цинское страхование в </w:t>
      </w:r>
      <w:proofErr w:type="gramStart"/>
      <w:r w:rsidRPr="0053383D">
        <w:rPr>
          <w:sz w:val="28"/>
          <w:szCs w:val="28"/>
        </w:rPr>
        <w:t>Федеральный</w:t>
      </w:r>
      <w:proofErr w:type="gramEnd"/>
      <w:r w:rsidRPr="0053383D">
        <w:rPr>
          <w:sz w:val="28"/>
          <w:szCs w:val="28"/>
        </w:rPr>
        <w:t xml:space="preserve"> ФОМС</w:t>
      </w:r>
      <w:r>
        <w:rPr>
          <w:sz w:val="28"/>
          <w:szCs w:val="28"/>
        </w:rPr>
        <w:t>»</w:t>
      </w:r>
      <w:r w:rsidRPr="0053383D">
        <w:rPr>
          <w:sz w:val="28"/>
          <w:szCs w:val="28"/>
        </w:rPr>
        <w:t>;</w:t>
      </w:r>
    </w:p>
    <w:p w:rsidR="00E7314D" w:rsidRPr="0053383D" w:rsidRDefault="00E7314D" w:rsidP="00E7314D">
      <w:pPr>
        <w:ind w:firstLine="851"/>
        <w:jc w:val="both"/>
        <w:rPr>
          <w:sz w:val="28"/>
          <w:szCs w:val="28"/>
        </w:rPr>
      </w:pPr>
      <w:r w:rsidRPr="0053383D">
        <w:rPr>
          <w:sz w:val="28"/>
          <w:szCs w:val="28"/>
        </w:rPr>
        <w:t>-</w:t>
      </w:r>
      <w:r>
        <w:rPr>
          <w:sz w:val="28"/>
          <w:szCs w:val="28"/>
        </w:rPr>
        <w:t> </w:t>
      </w:r>
      <w:r w:rsidRPr="0053383D">
        <w:rPr>
          <w:sz w:val="28"/>
          <w:szCs w:val="28"/>
        </w:rPr>
        <w:t>1,1 тыс. рублей по счету 303.10 «Расчеты по страховым взносам на обязательное пенсионное страхование на выплату с</w:t>
      </w:r>
      <w:r>
        <w:rPr>
          <w:sz w:val="28"/>
          <w:szCs w:val="28"/>
        </w:rPr>
        <w:t>траховой части трудовой пенсии».</w:t>
      </w:r>
    </w:p>
    <w:p w:rsidR="00E7314D" w:rsidRPr="0053383D" w:rsidRDefault="00E7314D" w:rsidP="00E7314D">
      <w:pPr>
        <w:ind w:firstLine="851"/>
        <w:jc w:val="both"/>
        <w:rPr>
          <w:sz w:val="28"/>
          <w:szCs w:val="28"/>
        </w:rPr>
      </w:pPr>
      <w:r w:rsidRPr="0053383D">
        <w:rPr>
          <w:sz w:val="28"/>
          <w:szCs w:val="28"/>
        </w:rPr>
        <w:t>Кредиторская задолженность на конец отче</w:t>
      </w:r>
      <w:r>
        <w:rPr>
          <w:sz w:val="28"/>
          <w:szCs w:val="28"/>
        </w:rPr>
        <w:t>тного периода составляла 2791,5 </w:t>
      </w:r>
      <w:r w:rsidRPr="0053383D">
        <w:rPr>
          <w:sz w:val="28"/>
          <w:szCs w:val="28"/>
        </w:rPr>
        <w:t>тыс.</w:t>
      </w:r>
      <w:r>
        <w:rPr>
          <w:sz w:val="28"/>
          <w:szCs w:val="28"/>
        </w:rPr>
        <w:t xml:space="preserve"> </w:t>
      </w:r>
      <w:r w:rsidRPr="0053383D">
        <w:rPr>
          <w:sz w:val="28"/>
          <w:szCs w:val="28"/>
        </w:rPr>
        <w:t xml:space="preserve">рублей, в том числе: </w:t>
      </w:r>
    </w:p>
    <w:p w:rsidR="00E7314D" w:rsidRPr="0053383D" w:rsidRDefault="00E7314D" w:rsidP="00E7314D">
      <w:pPr>
        <w:ind w:firstLine="851"/>
        <w:jc w:val="both"/>
        <w:rPr>
          <w:sz w:val="28"/>
          <w:szCs w:val="28"/>
        </w:rPr>
      </w:pPr>
      <w:r w:rsidRPr="0053383D">
        <w:rPr>
          <w:sz w:val="28"/>
          <w:szCs w:val="28"/>
        </w:rPr>
        <w:t>-</w:t>
      </w:r>
      <w:r>
        <w:rPr>
          <w:sz w:val="28"/>
          <w:szCs w:val="28"/>
        </w:rPr>
        <w:t> </w:t>
      </w:r>
      <w:r w:rsidRPr="0053383D">
        <w:rPr>
          <w:sz w:val="28"/>
          <w:szCs w:val="28"/>
        </w:rPr>
        <w:t>2777,1 тыс. рублей по счету 205.11 «Расчеты с плательщиками налогов»;</w:t>
      </w:r>
    </w:p>
    <w:p w:rsidR="00E7314D" w:rsidRPr="0053383D" w:rsidRDefault="00E7314D" w:rsidP="00E7314D">
      <w:pPr>
        <w:ind w:firstLine="851"/>
        <w:jc w:val="both"/>
        <w:rPr>
          <w:sz w:val="28"/>
          <w:szCs w:val="28"/>
        </w:rPr>
      </w:pPr>
      <w:r w:rsidRPr="0053383D">
        <w:rPr>
          <w:sz w:val="28"/>
          <w:szCs w:val="28"/>
        </w:rPr>
        <w:t>-</w:t>
      </w:r>
      <w:r>
        <w:rPr>
          <w:sz w:val="28"/>
          <w:szCs w:val="28"/>
        </w:rPr>
        <w:t> </w:t>
      </w:r>
      <w:r w:rsidRPr="0053383D">
        <w:rPr>
          <w:sz w:val="28"/>
          <w:szCs w:val="28"/>
        </w:rPr>
        <w:t>1,4 тыс. рублей по счету 302.21 «Расчеты по услугам связи»;</w:t>
      </w:r>
    </w:p>
    <w:p w:rsidR="00E7314D" w:rsidRPr="0053383D" w:rsidRDefault="00E7314D" w:rsidP="00E7314D">
      <w:pPr>
        <w:ind w:firstLine="851"/>
        <w:jc w:val="both"/>
        <w:rPr>
          <w:sz w:val="28"/>
          <w:szCs w:val="28"/>
        </w:rPr>
      </w:pPr>
      <w:r w:rsidRPr="0053383D">
        <w:rPr>
          <w:sz w:val="28"/>
          <w:szCs w:val="28"/>
        </w:rPr>
        <w:t>-</w:t>
      </w:r>
      <w:r>
        <w:rPr>
          <w:sz w:val="28"/>
          <w:szCs w:val="28"/>
        </w:rPr>
        <w:t> </w:t>
      </w:r>
      <w:r w:rsidRPr="0053383D">
        <w:rPr>
          <w:sz w:val="28"/>
          <w:szCs w:val="28"/>
        </w:rPr>
        <w:t>11,5 тыс. рублей по счету 302.23 «Расчеты по коммунальным услугам;</w:t>
      </w:r>
    </w:p>
    <w:p w:rsidR="00E7314D" w:rsidRPr="0053383D" w:rsidRDefault="00E7314D" w:rsidP="00E7314D">
      <w:pPr>
        <w:ind w:firstLine="851"/>
        <w:jc w:val="both"/>
        <w:rPr>
          <w:sz w:val="28"/>
          <w:szCs w:val="28"/>
        </w:rPr>
      </w:pPr>
      <w:r w:rsidRPr="0053383D">
        <w:rPr>
          <w:sz w:val="28"/>
          <w:szCs w:val="28"/>
        </w:rPr>
        <w:t>-</w:t>
      </w:r>
      <w:r>
        <w:rPr>
          <w:sz w:val="28"/>
          <w:szCs w:val="28"/>
        </w:rPr>
        <w:t> </w:t>
      </w:r>
      <w:r w:rsidRPr="0053383D">
        <w:rPr>
          <w:sz w:val="28"/>
          <w:szCs w:val="28"/>
        </w:rPr>
        <w:t>1,5 тыс. рублей по счету 303.01»Расчеты по налогу на доходы физ</w:t>
      </w:r>
      <w:r>
        <w:rPr>
          <w:sz w:val="28"/>
          <w:szCs w:val="28"/>
        </w:rPr>
        <w:t>ических лиц».</w:t>
      </w:r>
    </w:p>
    <w:p w:rsidR="00E7314D" w:rsidRPr="0053383D" w:rsidRDefault="00E7314D" w:rsidP="00E7314D">
      <w:pPr>
        <w:ind w:firstLine="851"/>
        <w:jc w:val="both"/>
        <w:rPr>
          <w:sz w:val="28"/>
          <w:szCs w:val="28"/>
        </w:rPr>
      </w:pPr>
      <w:r w:rsidRPr="0053383D">
        <w:rPr>
          <w:sz w:val="28"/>
          <w:szCs w:val="28"/>
        </w:rPr>
        <w:t>Согласно разделу 2 Сведений по дебиторской</w:t>
      </w:r>
      <w:r>
        <w:rPr>
          <w:sz w:val="28"/>
          <w:szCs w:val="28"/>
        </w:rPr>
        <w:t xml:space="preserve"> и кредиторской задолженности (</w:t>
      </w:r>
      <w:r w:rsidRPr="0053383D">
        <w:rPr>
          <w:sz w:val="28"/>
          <w:szCs w:val="28"/>
        </w:rPr>
        <w:t>ф. 0503169) просроченная кредиторская задолженность на начало и на конец отчетного периода отсутствовала.</w:t>
      </w:r>
    </w:p>
    <w:p w:rsidR="00E7314D" w:rsidRPr="0053383D" w:rsidRDefault="00E7314D" w:rsidP="00E7314D">
      <w:pPr>
        <w:ind w:firstLine="851"/>
        <w:jc w:val="both"/>
        <w:rPr>
          <w:sz w:val="28"/>
          <w:szCs w:val="28"/>
        </w:rPr>
      </w:pPr>
      <w:r w:rsidRPr="0053383D">
        <w:rPr>
          <w:sz w:val="28"/>
          <w:szCs w:val="28"/>
        </w:rPr>
        <w:t>Данные о дебиторской и кредиторск</w:t>
      </w:r>
      <w:r>
        <w:rPr>
          <w:sz w:val="28"/>
          <w:szCs w:val="28"/>
        </w:rPr>
        <w:t>ой задолженности по Балансу (ф. </w:t>
      </w:r>
      <w:r w:rsidRPr="0053383D">
        <w:rPr>
          <w:sz w:val="28"/>
          <w:szCs w:val="28"/>
        </w:rPr>
        <w:t>0503130) соответствуют данным в Сведениях по дебиторской и кредиторской задолженности (ф. 0503169).</w:t>
      </w:r>
    </w:p>
    <w:p w:rsidR="00C452BA" w:rsidRPr="00E7314D" w:rsidRDefault="00136009" w:rsidP="003426ED">
      <w:pPr>
        <w:autoSpaceDE w:val="0"/>
        <w:autoSpaceDN w:val="0"/>
        <w:adjustRightInd w:val="0"/>
        <w:ind w:right="5" w:firstLine="709"/>
        <w:jc w:val="both"/>
        <w:rPr>
          <w:color w:val="FF0000"/>
          <w:sz w:val="20"/>
          <w:szCs w:val="20"/>
          <w:highlight w:val="yellow"/>
        </w:rPr>
      </w:pPr>
      <w:r w:rsidRPr="00E7314D">
        <w:rPr>
          <w:color w:val="FF0000"/>
          <w:sz w:val="20"/>
          <w:szCs w:val="20"/>
          <w:highlight w:val="yellow"/>
        </w:rPr>
        <w:t xml:space="preserve"> </w:t>
      </w:r>
    </w:p>
    <w:p w:rsidR="00FB6FE6" w:rsidRPr="00E7314D" w:rsidRDefault="00406606" w:rsidP="006D07B8">
      <w:pPr>
        <w:pStyle w:val="aa"/>
        <w:widowControl w:val="0"/>
        <w:spacing w:after="0"/>
        <w:ind w:firstLine="709"/>
        <w:jc w:val="both"/>
        <w:rPr>
          <w:b/>
          <w:sz w:val="28"/>
          <w:szCs w:val="28"/>
        </w:rPr>
      </w:pPr>
      <w:r w:rsidRPr="00E7314D">
        <w:rPr>
          <w:b/>
          <w:sz w:val="28"/>
          <w:szCs w:val="28"/>
        </w:rPr>
        <w:t xml:space="preserve">Анализ исполнения бюджета </w:t>
      </w:r>
      <w:r w:rsidR="00FB6FE6" w:rsidRPr="00E7314D">
        <w:rPr>
          <w:b/>
          <w:sz w:val="28"/>
          <w:szCs w:val="28"/>
        </w:rPr>
        <w:t xml:space="preserve">муниципального образования </w:t>
      </w:r>
      <w:r w:rsidRPr="00E7314D">
        <w:rPr>
          <w:b/>
          <w:sz w:val="28"/>
          <w:szCs w:val="28"/>
        </w:rPr>
        <w:t>по доходам, расходам и источникам финансирования дефицита бюджета, анализ структуры доходов</w:t>
      </w:r>
      <w:r w:rsidR="00FB6FE6" w:rsidRPr="00E7314D">
        <w:rPr>
          <w:b/>
          <w:sz w:val="28"/>
          <w:szCs w:val="28"/>
        </w:rPr>
        <w:t xml:space="preserve"> (в разрезе налоговых и неналоговых доходов, безвозмездных поступлений) и расходов (в разрезе разделов и подразделов классификации расходов и главных распорядителей бюджетных средств), причины отклонений от плановых назначений. </w:t>
      </w:r>
    </w:p>
    <w:p w:rsidR="00E7314D" w:rsidRPr="000D0D53" w:rsidRDefault="00E7314D" w:rsidP="00E7314D">
      <w:pPr>
        <w:pStyle w:val="aa"/>
        <w:widowControl w:val="0"/>
        <w:spacing w:after="0"/>
        <w:ind w:firstLine="709"/>
        <w:jc w:val="both"/>
        <w:rPr>
          <w:sz w:val="28"/>
          <w:szCs w:val="28"/>
        </w:rPr>
      </w:pPr>
      <w:r w:rsidRPr="000D0D53">
        <w:rPr>
          <w:sz w:val="28"/>
          <w:szCs w:val="28"/>
        </w:rPr>
        <w:t xml:space="preserve">Решением Собрания депутатов Ленинского сельского поселения от 29.12.2020 № 111 «О бюджете Ленинского сельского поселения на 2021 год и на плановый период 2022 и 2023 годов», (далее – </w:t>
      </w:r>
      <w:r>
        <w:rPr>
          <w:sz w:val="28"/>
          <w:szCs w:val="28"/>
        </w:rPr>
        <w:t>р</w:t>
      </w:r>
      <w:r w:rsidRPr="000D0D53">
        <w:rPr>
          <w:sz w:val="28"/>
          <w:szCs w:val="28"/>
        </w:rPr>
        <w:t xml:space="preserve">ешение о бюджете Ленинского сельского поселения на 2021 год) Администрация в 2021 году определена главным администратором доходов местного бюджета (код главного администратора доходов – 951). </w:t>
      </w:r>
    </w:p>
    <w:p w:rsidR="00E7314D" w:rsidRPr="00044CCE" w:rsidRDefault="00E7314D" w:rsidP="00E7314D">
      <w:pPr>
        <w:ind w:firstLine="709"/>
        <w:jc w:val="both"/>
        <w:rPr>
          <w:sz w:val="28"/>
          <w:szCs w:val="28"/>
        </w:rPr>
      </w:pPr>
      <w:r>
        <w:rPr>
          <w:sz w:val="28"/>
          <w:szCs w:val="28"/>
        </w:rPr>
        <w:t>Согласно Отчету (ф. 050311</w:t>
      </w:r>
      <w:r w:rsidRPr="00044CCE">
        <w:rPr>
          <w:sz w:val="28"/>
          <w:szCs w:val="28"/>
        </w:rPr>
        <w:t>7) исполнение бюджета по доходам в 2021 году составило 11 521,8 тыс. рублей, или 143,3 % от утвержденных бюджетных назначений (8 039,0 тыс. рублей).</w:t>
      </w:r>
    </w:p>
    <w:p w:rsidR="00E7314D" w:rsidRPr="00044CCE" w:rsidRDefault="00E7314D" w:rsidP="00E7314D">
      <w:pPr>
        <w:ind w:firstLine="709"/>
        <w:jc w:val="both"/>
        <w:rPr>
          <w:sz w:val="28"/>
          <w:szCs w:val="28"/>
        </w:rPr>
      </w:pPr>
      <w:r w:rsidRPr="00044CCE">
        <w:rPr>
          <w:sz w:val="28"/>
          <w:szCs w:val="28"/>
        </w:rPr>
        <w:t>Анализ исполнения бюджета по доходам в разрезе кодов бюджетной классификации приведен ниже в таблице.</w:t>
      </w:r>
    </w:p>
    <w:p w:rsidR="00E7314D" w:rsidRDefault="00E7314D" w:rsidP="00E7314D">
      <w:pPr>
        <w:ind w:firstLine="709"/>
        <w:jc w:val="right"/>
        <w:rPr>
          <w:sz w:val="28"/>
          <w:szCs w:val="28"/>
        </w:rPr>
      </w:pPr>
      <w:r w:rsidRPr="00044CCE">
        <w:rPr>
          <w:sz w:val="28"/>
          <w:szCs w:val="28"/>
        </w:rPr>
        <w:t>тыс. рублей</w:t>
      </w:r>
    </w:p>
    <w:tbl>
      <w:tblPr>
        <w:tblW w:w="5000" w:type="pct"/>
        <w:tblLook w:val="04A0" w:firstRow="1" w:lastRow="0" w:firstColumn="1" w:lastColumn="0" w:noHBand="0" w:noVBand="1"/>
      </w:tblPr>
      <w:tblGrid>
        <w:gridCol w:w="3074"/>
        <w:gridCol w:w="1845"/>
        <w:gridCol w:w="1613"/>
        <w:gridCol w:w="1611"/>
        <w:gridCol w:w="1428"/>
        <w:gridCol w:w="850"/>
      </w:tblGrid>
      <w:tr w:rsidR="00E7314D" w:rsidTr="00DF7CDC">
        <w:trPr>
          <w:cantSplit/>
          <w:trHeight w:val="20"/>
          <w:tblHeader/>
        </w:trPr>
        <w:tc>
          <w:tcPr>
            <w:tcW w:w="1475" w:type="pct"/>
            <w:tcBorders>
              <w:top w:val="single" w:sz="8" w:space="0" w:color="auto"/>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lastRenderedPageBreak/>
              <w:t>Наименование показателя</w:t>
            </w:r>
          </w:p>
        </w:tc>
        <w:tc>
          <w:tcPr>
            <w:tcW w:w="885" w:type="pct"/>
            <w:tcBorders>
              <w:top w:val="single" w:sz="8" w:space="0" w:color="auto"/>
              <w:left w:val="nil"/>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Код дохода по бюджетной классификации</w:t>
            </w:r>
          </w:p>
        </w:tc>
        <w:tc>
          <w:tcPr>
            <w:tcW w:w="774" w:type="pct"/>
            <w:tcBorders>
              <w:top w:val="single" w:sz="8" w:space="0" w:color="auto"/>
              <w:left w:val="nil"/>
              <w:bottom w:val="single" w:sz="8" w:space="0" w:color="auto"/>
              <w:right w:val="single" w:sz="8" w:space="0" w:color="auto"/>
            </w:tcBorders>
            <w:vAlign w:val="center"/>
            <w:hideMark/>
          </w:tcPr>
          <w:p w:rsidR="00E7314D" w:rsidRDefault="00E7314D" w:rsidP="00DF7CDC">
            <w:pPr>
              <w:spacing w:line="276" w:lineRule="auto"/>
              <w:ind w:left="-108" w:right="-93"/>
              <w:jc w:val="center"/>
              <w:rPr>
                <w:lang w:eastAsia="en-US"/>
              </w:rPr>
            </w:pPr>
            <w:r>
              <w:t>Утвержденные бюджетные назначения</w:t>
            </w:r>
          </w:p>
        </w:tc>
        <w:tc>
          <w:tcPr>
            <w:tcW w:w="773" w:type="pct"/>
            <w:tcBorders>
              <w:top w:val="single" w:sz="8" w:space="0" w:color="auto"/>
              <w:left w:val="nil"/>
              <w:bottom w:val="single" w:sz="8" w:space="0" w:color="auto"/>
              <w:right w:val="single" w:sz="8" w:space="0" w:color="auto"/>
            </w:tcBorders>
            <w:vAlign w:val="center"/>
            <w:hideMark/>
          </w:tcPr>
          <w:p w:rsidR="00E7314D" w:rsidRDefault="00E7314D" w:rsidP="00DF7CDC">
            <w:pPr>
              <w:spacing w:line="276" w:lineRule="auto"/>
              <w:ind w:left="-125" w:right="-110"/>
              <w:jc w:val="center"/>
              <w:rPr>
                <w:lang w:eastAsia="en-US"/>
              </w:rPr>
            </w:pPr>
            <w:r>
              <w:t>Исполнено</w:t>
            </w:r>
          </w:p>
        </w:tc>
        <w:tc>
          <w:tcPr>
            <w:tcW w:w="685" w:type="pct"/>
            <w:tcBorders>
              <w:top w:val="single" w:sz="8" w:space="0" w:color="auto"/>
              <w:left w:val="nil"/>
              <w:bottom w:val="single" w:sz="8" w:space="0" w:color="auto"/>
              <w:right w:val="single" w:sz="8" w:space="0" w:color="auto"/>
            </w:tcBorders>
            <w:vAlign w:val="center"/>
            <w:hideMark/>
          </w:tcPr>
          <w:p w:rsidR="00E7314D" w:rsidRDefault="00E7314D" w:rsidP="00DF7CDC">
            <w:pPr>
              <w:ind w:left="-106" w:right="-104"/>
              <w:jc w:val="center"/>
            </w:pPr>
            <w:r>
              <w:t>Отклонение</w:t>
            </w:r>
            <w:proofErr w:type="gramStart"/>
            <w:r>
              <w:t xml:space="preserve"> (+,-)</w:t>
            </w:r>
            <w:proofErr w:type="gramEnd"/>
          </w:p>
          <w:p w:rsidR="00E7314D" w:rsidRDefault="00E7314D" w:rsidP="00DF7CDC">
            <w:pPr>
              <w:spacing w:line="276" w:lineRule="auto"/>
              <w:ind w:left="-106" w:right="-104"/>
              <w:jc w:val="center"/>
              <w:rPr>
                <w:lang w:eastAsia="en-US"/>
              </w:rPr>
            </w:pPr>
            <w:r>
              <w:t xml:space="preserve"> гр.3-гр.4</w:t>
            </w:r>
          </w:p>
        </w:tc>
        <w:tc>
          <w:tcPr>
            <w:tcW w:w="408" w:type="pct"/>
            <w:tcBorders>
              <w:top w:val="single" w:sz="8" w:space="0" w:color="auto"/>
              <w:left w:val="nil"/>
              <w:bottom w:val="single" w:sz="8" w:space="0" w:color="auto"/>
              <w:right w:val="single" w:sz="8" w:space="0" w:color="auto"/>
            </w:tcBorders>
            <w:textDirection w:val="btLr"/>
            <w:vAlign w:val="center"/>
            <w:hideMark/>
          </w:tcPr>
          <w:p w:rsidR="00E7314D" w:rsidRDefault="00E7314D" w:rsidP="00DF7CDC">
            <w:pPr>
              <w:spacing w:line="276" w:lineRule="auto"/>
              <w:ind w:left="-112" w:right="-129"/>
              <w:jc w:val="center"/>
              <w:rPr>
                <w:lang w:eastAsia="en-US"/>
              </w:rPr>
            </w:pPr>
            <w:r>
              <w:t>% исполнения</w:t>
            </w:r>
          </w:p>
        </w:tc>
      </w:tr>
      <w:tr w:rsidR="00E7314D" w:rsidTr="00DF7CDC">
        <w:trPr>
          <w:trHeight w:val="20"/>
          <w:tblHeader/>
        </w:trPr>
        <w:tc>
          <w:tcPr>
            <w:tcW w:w="1475" w:type="pct"/>
            <w:tcBorders>
              <w:top w:val="nil"/>
              <w:left w:val="single" w:sz="8" w:space="0" w:color="auto"/>
              <w:bottom w:val="single" w:sz="8" w:space="0" w:color="auto"/>
              <w:right w:val="single" w:sz="8" w:space="0" w:color="auto"/>
            </w:tcBorders>
            <w:noWrap/>
            <w:vAlign w:val="center"/>
            <w:hideMark/>
          </w:tcPr>
          <w:p w:rsidR="00E7314D" w:rsidRDefault="00E7314D" w:rsidP="00DF7CDC">
            <w:pPr>
              <w:spacing w:line="276" w:lineRule="auto"/>
              <w:ind w:left="-108" w:right="-108"/>
              <w:jc w:val="center"/>
              <w:rPr>
                <w:lang w:eastAsia="en-US"/>
              </w:rPr>
            </w:pPr>
            <w:r>
              <w:t>1</w:t>
            </w:r>
          </w:p>
        </w:tc>
        <w:tc>
          <w:tcPr>
            <w:tcW w:w="8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106"/>
              <w:jc w:val="center"/>
              <w:rPr>
                <w:lang w:eastAsia="en-US"/>
              </w:rPr>
            </w:pPr>
            <w:r>
              <w:t>2</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3</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4</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5</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6</w:t>
            </w:r>
          </w:p>
        </w:tc>
      </w:tr>
      <w:tr w:rsidR="00E7314D" w:rsidTr="00DF7CDC">
        <w:trPr>
          <w:trHeight w:val="20"/>
        </w:trPr>
        <w:tc>
          <w:tcPr>
            <w:tcW w:w="2360" w:type="pct"/>
            <w:gridSpan w:val="2"/>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Доходы бюджета - всего</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8039,1</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11521,8</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7" w:right="-102"/>
              <w:jc w:val="center"/>
              <w:rPr>
                <w:lang w:eastAsia="en-US"/>
              </w:rPr>
            </w:pPr>
            <w:r>
              <w:t>-3482,7</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7" w:right="-102"/>
              <w:jc w:val="center"/>
              <w:rPr>
                <w:lang w:eastAsia="en-US"/>
              </w:rPr>
            </w:pPr>
            <w:r>
              <w:t>143,3</w:t>
            </w:r>
          </w:p>
        </w:tc>
      </w:tr>
      <w:tr w:rsidR="00E7314D" w:rsidTr="00DF7CDC">
        <w:trPr>
          <w:trHeight w:val="20"/>
        </w:trPr>
        <w:tc>
          <w:tcPr>
            <w:tcW w:w="1475" w:type="pct"/>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t>Налоги на прибыль, доходы</w:t>
            </w:r>
          </w:p>
        </w:tc>
        <w:tc>
          <w:tcPr>
            <w:tcW w:w="885" w:type="pct"/>
            <w:tcBorders>
              <w:top w:val="nil"/>
              <w:left w:val="nil"/>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182 101</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rPr>
                <w:lang w:eastAsia="en-US"/>
              </w:rPr>
            </w:pPr>
            <w:r>
              <w:t xml:space="preserve">        875,9</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1192,2</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-316,3</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136,1</w:t>
            </w:r>
          </w:p>
        </w:tc>
      </w:tr>
      <w:tr w:rsidR="00E7314D" w:rsidTr="00DF7CDC">
        <w:trPr>
          <w:trHeight w:val="20"/>
        </w:trPr>
        <w:tc>
          <w:tcPr>
            <w:tcW w:w="1475" w:type="pct"/>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t>Налоги на совокупный доход</w:t>
            </w:r>
          </w:p>
        </w:tc>
        <w:tc>
          <w:tcPr>
            <w:tcW w:w="885" w:type="pct"/>
            <w:tcBorders>
              <w:top w:val="nil"/>
              <w:left w:val="nil"/>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182 105</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764,2</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4390,0</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-3625,8</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574,5</w:t>
            </w:r>
          </w:p>
        </w:tc>
      </w:tr>
      <w:tr w:rsidR="00E7314D" w:rsidTr="00DF7CDC">
        <w:trPr>
          <w:trHeight w:val="20"/>
        </w:trPr>
        <w:tc>
          <w:tcPr>
            <w:tcW w:w="1475" w:type="pct"/>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t>Налоги на имущество</w:t>
            </w:r>
          </w:p>
        </w:tc>
        <w:tc>
          <w:tcPr>
            <w:tcW w:w="885" w:type="pct"/>
            <w:tcBorders>
              <w:top w:val="nil"/>
              <w:left w:val="nil"/>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182 106</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3052,1</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2490,1</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562,0</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81,6</w:t>
            </w:r>
          </w:p>
        </w:tc>
      </w:tr>
      <w:tr w:rsidR="00E7314D" w:rsidTr="00DF7CDC">
        <w:trPr>
          <w:trHeight w:val="20"/>
        </w:trPr>
        <w:tc>
          <w:tcPr>
            <w:tcW w:w="1475" w:type="pct"/>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t>Государственная пошлина</w:t>
            </w:r>
          </w:p>
        </w:tc>
        <w:tc>
          <w:tcPr>
            <w:tcW w:w="885" w:type="pct"/>
            <w:tcBorders>
              <w:top w:val="nil"/>
              <w:left w:val="nil"/>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951 108</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7,0</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1,6</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5,4</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22,9</w:t>
            </w:r>
          </w:p>
        </w:tc>
      </w:tr>
      <w:tr w:rsidR="00E7314D" w:rsidTr="00DF7CDC">
        <w:trPr>
          <w:trHeight w:val="20"/>
        </w:trPr>
        <w:tc>
          <w:tcPr>
            <w:tcW w:w="1475" w:type="pct"/>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t>Доходы от использования имущества, находящегося в государственной и муниципальной собственности</w:t>
            </w:r>
          </w:p>
        </w:tc>
        <w:tc>
          <w:tcPr>
            <w:tcW w:w="885" w:type="pct"/>
            <w:tcBorders>
              <w:top w:val="nil"/>
              <w:left w:val="nil"/>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951 111</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793,3</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712,8</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80,5</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89,9</w:t>
            </w:r>
          </w:p>
        </w:tc>
      </w:tr>
      <w:tr w:rsidR="00E7314D" w:rsidTr="00DF7CDC">
        <w:trPr>
          <w:trHeight w:val="20"/>
        </w:trPr>
        <w:tc>
          <w:tcPr>
            <w:tcW w:w="1475" w:type="pct"/>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t>Доходы от продажи материальных и нематериальных активов</w:t>
            </w:r>
          </w:p>
        </w:tc>
        <w:tc>
          <w:tcPr>
            <w:tcW w:w="885" w:type="pct"/>
            <w:tcBorders>
              <w:top w:val="nil"/>
              <w:left w:val="nil"/>
              <w:bottom w:val="single" w:sz="8" w:space="0" w:color="auto"/>
              <w:right w:val="single" w:sz="8" w:space="0" w:color="auto"/>
            </w:tcBorders>
            <w:vAlign w:val="center"/>
            <w:hideMark/>
          </w:tcPr>
          <w:p w:rsidR="00E7314D" w:rsidRDefault="00E7314D" w:rsidP="00DF7CDC">
            <w:pPr>
              <w:spacing w:line="276" w:lineRule="auto"/>
              <w:ind w:right="-106"/>
              <w:rPr>
                <w:lang w:eastAsia="en-US"/>
              </w:rPr>
            </w:pPr>
            <w:r>
              <w:t xml:space="preserve">        951 114</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340,6</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521,6</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-181,0</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153,1</w:t>
            </w:r>
          </w:p>
        </w:tc>
      </w:tr>
      <w:tr w:rsidR="00E7314D" w:rsidTr="00DF7CDC">
        <w:trPr>
          <w:trHeight w:val="20"/>
        </w:trPr>
        <w:tc>
          <w:tcPr>
            <w:tcW w:w="1475" w:type="pct"/>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t>Штрафы, санкции, возмещение ущерба</w:t>
            </w:r>
          </w:p>
        </w:tc>
        <w:tc>
          <w:tcPr>
            <w:tcW w:w="885" w:type="pct"/>
            <w:tcBorders>
              <w:top w:val="nil"/>
              <w:left w:val="nil"/>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000 116</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5,5</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13,0</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-7,5</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236,4</w:t>
            </w:r>
          </w:p>
        </w:tc>
      </w:tr>
      <w:tr w:rsidR="00E7314D" w:rsidTr="00DF7CDC">
        <w:trPr>
          <w:trHeight w:val="20"/>
        </w:trPr>
        <w:tc>
          <w:tcPr>
            <w:tcW w:w="1475" w:type="pct"/>
            <w:tcBorders>
              <w:top w:val="nil"/>
              <w:left w:val="single" w:sz="8" w:space="0" w:color="auto"/>
              <w:bottom w:val="single" w:sz="8" w:space="0" w:color="auto"/>
              <w:right w:val="single" w:sz="8" w:space="0" w:color="auto"/>
            </w:tcBorders>
            <w:vAlign w:val="center"/>
            <w:hideMark/>
          </w:tcPr>
          <w:p w:rsidR="00E7314D" w:rsidRDefault="00E7314D" w:rsidP="00DF7CDC">
            <w:pPr>
              <w:spacing w:line="276" w:lineRule="auto"/>
              <w:ind w:left="-108" w:right="-108"/>
              <w:jc w:val="center"/>
              <w:rPr>
                <w:lang w:eastAsia="en-US"/>
              </w:rPr>
            </w:pPr>
            <w:r>
              <w:t>Безвозмездные поступления от других бюджетов бюджетной системы Российской Федерации</w:t>
            </w:r>
          </w:p>
        </w:tc>
        <w:tc>
          <w:tcPr>
            <w:tcW w:w="885" w:type="pct"/>
            <w:tcBorders>
              <w:top w:val="nil"/>
              <w:left w:val="nil"/>
              <w:bottom w:val="single" w:sz="8" w:space="0" w:color="auto"/>
              <w:right w:val="single" w:sz="8" w:space="0" w:color="auto"/>
            </w:tcBorders>
            <w:vAlign w:val="center"/>
            <w:hideMark/>
          </w:tcPr>
          <w:p w:rsidR="00E7314D" w:rsidRDefault="00E7314D" w:rsidP="00DF7CDC">
            <w:pPr>
              <w:spacing w:line="276" w:lineRule="auto"/>
              <w:ind w:left="-108" w:right="-106"/>
              <w:jc w:val="center"/>
              <w:rPr>
                <w:lang w:eastAsia="en-US"/>
              </w:rPr>
            </w:pPr>
            <w:r>
              <w:t>951 202</w:t>
            </w:r>
          </w:p>
        </w:tc>
        <w:tc>
          <w:tcPr>
            <w:tcW w:w="774"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8" w:right="-93"/>
              <w:jc w:val="center"/>
              <w:rPr>
                <w:lang w:eastAsia="en-US"/>
              </w:rPr>
            </w:pPr>
            <w:r>
              <w:t>2200,5</w:t>
            </w:r>
          </w:p>
        </w:tc>
        <w:tc>
          <w:tcPr>
            <w:tcW w:w="773"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25" w:right="-110"/>
              <w:jc w:val="center"/>
              <w:rPr>
                <w:lang w:eastAsia="en-US"/>
              </w:rPr>
            </w:pPr>
            <w:r>
              <w:t>2200,5</w:t>
            </w:r>
          </w:p>
        </w:tc>
        <w:tc>
          <w:tcPr>
            <w:tcW w:w="685"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06" w:right="-104"/>
              <w:jc w:val="center"/>
              <w:rPr>
                <w:lang w:eastAsia="en-US"/>
              </w:rPr>
            </w:pPr>
            <w:r>
              <w:t>0</w:t>
            </w:r>
          </w:p>
        </w:tc>
        <w:tc>
          <w:tcPr>
            <w:tcW w:w="408" w:type="pct"/>
            <w:tcBorders>
              <w:top w:val="nil"/>
              <w:left w:val="nil"/>
              <w:bottom w:val="single" w:sz="8" w:space="0" w:color="auto"/>
              <w:right w:val="single" w:sz="8" w:space="0" w:color="auto"/>
            </w:tcBorders>
            <w:noWrap/>
            <w:vAlign w:val="center"/>
            <w:hideMark/>
          </w:tcPr>
          <w:p w:rsidR="00E7314D" w:rsidRDefault="00E7314D" w:rsidP="00DF7CDC">
            <w:pPr>
              <w:spacing w:line="276" w:lineRule="auto"/>
              <w:ind w:left="-112" w:right="-129"/>
              <w:jc w:val="center"/>
              <w:rPr>
                <w:lang w:eastAsia="en-US"/>
              </w:rPr>
            </w:pPr>
            <w:r>
              <w:t>100</w:t>
            </w:r>
          </w:p>
        </w:tc>
      </w:tr>
    </w:tbl>
    <w:p w:rsidR="00E7314D" w:rsidRDefault="00E7314D" w:rsidP="00E7314D">
      <w:pPr>
        <w:ind w:firstLine="709"/>
        <w:jc w:val="right"/>
        <w:rPr>
          <w:sz w:val="28"/>
          <w:szCs w:val="28"/>
        </w:rPr>
      </w:pPr>
    </w:p>
    <w:p w:rsidR="00E7314D" w:rsidRPr="004F4169" w:rsidRDefault="00E7314D" w:rsidP="00E7314D">
      <w:pPr>
        <w:ind w:firstLine="709"/>
        <w:jc w:val="both"/>
        <w:rPr>
          <w:sz w:val="28"/>
          <w:szCs w:val="28"/>
        </w:rPr>
      </w:pPr>
      <w:r w:rsidRPr="004F4169">
        <w:rPr>
          <w:sz w:val="28"/>
          <w:szCs w:val="28"/>
        </w:rPr>
        <w:t xml:space="preserve">Наибольший объем доходов Администрации составляют налоги на совокупный доход, а именно: при плановом показателе 764,2 тыс. рублей исполнение составило 4 390,0 тыс. рублей, или 574,5 % от утвержденных бюджетных назначений. </w:t>
      </w:r>
    </w:p>
    <w:p w:rsidR="00E7314D" w:rsidRPr="004F4169" w:rsidRDefault="00E7314D" w:rsidP="00E7314D">
      <w:pPr>
        <w:autoSpaceDE w:val="0"/>
        <w:autoSpaceDN w:val="0"/>
        <w:adjustRightInd w:val="0"/>
        <w:ind w:right="-1" w:firstLine="851"/>
        <w:jc w:val="both"/>
        <w:rPr>
          <w:rFonts w:eastAsiaTheme="minorHAnsi"/>
          <w:sz w:val="28"/>
          <w:szCs w:val="28"/>
          <w:lang w:eastAsia="en-US"/>
        </w:rPr>
      </w:pPr>
      <w:proofErr w:type="gramStart"/>
      <w:r w:rsidRPr="004F4169">
        <w:rPr>
          <w:rFonts w:eastAsiaTheme="minorHAnsi"/>
          <w:sz w:val="28"/>
          <w:szCs w:val="28"/>
          <w:lang w:eastAsia="en-US"/>
        </w:rPr>
        <w:t xml:space="preserve">Пунктом 163 </w:t>
      </w:r>
      <w:r w:rsidRPr="004F4169">
        <w:rPr>
          <w:sz w:val="28"/>
          <w:szCs w:val="28"/>
        </w:rPr>
        <w:t>Инструкции № 191н установлено, что  «</w:t>
      </w:r>
      <w:r w:rsidRPr="004F4169">
        <w:rPr>
          <w:sz w:val="28"/>
          <w:szCs w:val="28"/>
          <w:shd w:val="clear" w:color="auto" w:fill="FFFFFF"/>
        </w:rPr>
        <w:t xml:space="preserve">Сведения </w:t>
      </w:r>
      <w:r w:rsidRPr="004F4169">
        <w:rPr>
          <w:rFonts w:eastAsiaTheme="minorHAnsi"/>
          <w:sz w:val="28"/>
          <w:szCs w:val="28"/>
          <w:lang w:eastAsia="en-US"/>
        </w:rPr>
        <w:t>об исполнении бюджета»</w:t>
      </w:r>
      <w:r w:rsidRPr="004F4169">
        <w:rPr>
          <w:sz w:val="28"/>
          <w:szCs w:val="28"/>
          <w:shd w:val="clear" w:color="auto" w:fill="FFFFFF"/>
        </w:rPr>
        <w:t xml:space="preserve"> (</w:t>
      </w:r>
      <w:hyperlink r:id="rId24" w:anchor="/document/12181732/entry/503164" w:history="1">
        <w:r w:rsidRPr="004F4169">
          <w:rPr>
            <w:rStyle w:val="af"/>
            <w:color w:val="auto"/>
            <w:sz w:val="28"/>
            <w:szCs w:val="28"/>
            <w:u w:val="none"/>
            <w:shd w:val="clear" w:color="auto" w:fill="FFFFFF"/>
          </w:rPr>
          <w:t>ф. 0503164</w:t>
        </w:r>
      </w:hyperlink>
      <w:r w:rsidRPr="004F4169">
        <w:rPr>
          <w:sz w:val="28"/>
          <w:szCs w:val="28"/>
          <w:shd w:val="clear" w:color="auto" w:fill="FFFFFF"/>
        </w:rPr>
        <w:t>) формируются, в том числе, по показателям, не содержащим плановые (прогнозные) назначения.</w:t>
      </w:r>
      <w:proofErr w:type="gramEnd"/>
    </w:p>
    <w:p w:rsidR="00E7314D" w:rsidRPr="004F4169" w:rsidRDefault="00E7314D" w:rsidP="00E7314D">
      <w:pPr>
        <w:autoSpaceDE w:val="0"/>
        <w:autoSpaceDN w:val="0"/>
        <w:adjustRightInd w:val="0"/>
        <w:ind w:right="-1" w:firstLine="851"/>
        <w:jc w:val="both"/>
        <w:rPr>
          <w:rFonts w:eastAsiaTheme="minorHAnsi"/>
          <w:sz w:val="28"/>
          <w:szCs w:val="28"/>
          <w:lang w:eastAsia="en-US"/>
        </w:rPr>
      </w:pPr>
      <w:r w:rsidRPr="004F4169">
        <w:rPr>
          <w:rFonts w:eastAsiaTheme="minorHAnsi"/>
          <w:sz w:val="28"/>
          <w:szCs w:val="28"/>
          <w:lang w:eastAsia="en-US"/>
        </w:rPr>
        <w:t xml:space="preserve">Как показало экспертно-аналитическое мероприятие, Администрацией в графе 1 </w:t>
      </w:r>
      <w:r w:rsidRPr="004F4169">
        <w:rPr>
          <w:sz w:val="28"/>
          <w:szCs w:val="28"/>
        </w:rPr>
        <w:t>«</w:t>
      </w:r>
      <w:r w:rsidRPr="004F4169">
        <w:rPr>
          <w:sz w:val="28"/>
          <w:szCs w:val="28"/>
          <w:shd w:val="clear" w:color="auto" w:fill="FFFFFF"/>
        </w:rPr>
        <w:t xml:space="preserve">Сведения </w:t>
      </w:r>
      <w:r w:rsidRPr="004F4169">
        <w:rPr>
          <w:rFonts w:eastAsiaTheme="minorHAnsi"/>
          <w:sz w:val="28"/>
          <w:szCs w:val="28"/>
          <w:lang w:eastAsia="en-US"/>
        </w:rPr>
        <w:t>об исполнении бюджета»</w:t>
      </w:r>
      <w:r w:rsidRPr="004F4169">
        <w:rPr>
          <w:sz w:val="28"/>
          <w:szCs w:val="28"/>
          <w:shd w:val="clear" w:color="auto" w:fill="FFFFFF"/>
        </w:rPr>
        <w:t xml:space="preserve"> (ф. </w:t>
      </w:r>
      <w:r w:rsidRPr="004F4169">
        <w:rPr>
          <w:rFonts w:eastAsiaTheme="minorHAnsi"/>
          <w:sz w:val="28"/>
          <w:szCs w:val="28"/>
          <w:lang w:eastAsia="en-US"/>
        </w:rPr>
        <w:t xml:space="preserve">0503164) не указаны коды по бюджетной классификации Российской </w:t>
      </w:r>
      <w:proofErr w:type="gramStart"/>
      <w:r w:rsidRPr="004F4169">
        <w:rPr>
          <w:rFonts w:eastAsiaTheme="minorHAnsi"/>
          <w:sz w:val="28"/>
          <w:szCs w:val="28"/>
          <w:lang w:eastAsia="en-US"/>
        </w:rPr>
        <w:t>Федерации</w:t>
      </w:r>
      <w:proofErr w:type="gramEnd"/>
      <w:r w:rsidRPr="004F4169">
        <w:rPr>
          <w:rFonts w:eastAsiaTheme="minorHAnsi"/>
          <w:sz w:val="28"/>
          <w:szCs w:val="28"/>
          <w:lang w:eastAsia="en-US"/>
        </w:rPr>
        <w:t xml:space="preserve"> по которым на отчетную дату </w:t>
      </w:r>
      <w:r w:rsidRPr="004F4169">
        <w:rPr>
          <w:sz w:val="28"/>
          <w:szCs w:val="28"/>
          <w:shd w:val="clear" w:color="auto" w:fill="FFFFFF"/>
        </w:rPr>
        <w:t>не содержались плановые (прогнозные) назначения</w:t>
      </w:r>
      <w:r w:rsidRPr="004F4169">
        <w:rPr>
          <w:rFonts w:eastAsiaTheme="minorHAnsi"/>
          <w:sz w:val="28"/>
          <w:szCs w:val="28"/>
          <w:lang w:eastAsia="en-US"/>
        </w:rPr>
        <w:t xml:space="preserve">, а именно: </w:t>
      </w:r>
    </w:p>
    <w:p w:rsidR="00E7314D" w:rsidRPr="004F4169" w:rsidRDefault="00E7314D" w:rsidP="00E7314D">
      <w:pPr>
        <w:autoSpaceDE w:val="0"/>
        <w:autoSpaceDN w:val="0"/>
        <w:adjustRightInd w:val="0"/>
        <w:ind w:right="-1" w:firstLine="851"/>
        <w:jc w:val="both"/>
        <w:rPr>
          <w:rFonts w:eastAsiaTheme="minorHAnsi"/>
          <w:sz w:val="28"/>
          <w:szCs w:val="28"/>
          <w:lang w:eastAsia="en-US"/>
        </w:rPr>
      </w:pPr>
      <w:r w:rsidRPr="004F4169">
        <w:rPr>
          <w:rFonts w:eastAsiaTheme="minorHAnsi"/>
          <w:sz w:val="28"/>
          <w:szCs w:val="28"/>
          <w:lang w:eastAsia="en-US"/>
        </w:rPr>
        <w:t>- по коду 182 10102010012100110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p w:rsidR="00E7314D" w:rsidRPr="004F4169" w:rsidRDefault="00E7314D" w:rsidP="00E7314D">
      <w:pPr>
        <w:autoSpaceDE w:val="0"/>
        <w:autoSpaceDN w:val="0"/>
        <w:adjustRightInd w:val="0"/>
        <w:ind w:right="-1" w:firstLine="851"/>
        <w:jc w:val="both"/>
        <w:rPr>
          <w:rFonts w:eastAsiaTheme="minorHAnsi"/>
          <w:sz w:val="28"/>
          <w:szCs w:val="28"/>
          <w:lang w:eastAsia="en-US"/>
        </w:rPr>
      </w:pPr>
      <w:r w:rsidRPr="004F4169">
        <w:rPr>
          <w:rFonts w:eastAsiaTheme="minorHAnsi"/>
          <w:sz w:val="28"/>
          <w:szCs w:val="28"/>
          <w:lang w:eastAsia="en-US"/>
        </w:rPr>
        <w:t xml:space="preserve">- коду 182 10102010013000110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w:t>
      </w:r>
      <w:r w:rsidRPr="004F4169">
        <w:rPr>
          <w:rFonts w:eastAsiaTheme="minorHAnsi"/>
          <w:sz w:val="28"/>
          <w:szCs w:val="28"/>
          <w:lang w:eastAsia="en-US"/>
        </w:rPr>
        <w:lastRenderedPageBreak/>
        <w:t>денежных взысканий (штрафов) по соответствующему платежу согласно законодательству Российской Федерации);</w:t>
      </w:r>
    </w:p>
    <w:p w:rsidR="00E7314D" w:rsidRPr="004F4169" w:rsidRDefault="00E7314D" w:rsidP="00E7314D">
      <w:pPr>
        <w:widowControl w:val="0"/>
        <w:suppressAutoHyphens/>
        <w:autoSpaceDE w:val="0"/>
        <w:autoSpaceDN w:val="0"/>
        <w:adjustRightInd w:val="0"/>
        <w:ind w:right="-1" w:firstLine="851"/>
        <w:jc w:val="both"/>
        <w:rPr>
          <w:bCs/>
          <w:sz w:val="28"/>
          <w:szCs w:val="28"/>
        </w:rPr>
      </w:pPr>
      <w:r w:rsidRPr="004F4169">
        <w:rPr>
          <w:bCs/>
          <w:sz w:val="28"/>
          <w:szCs w:val="28"/>
        </w:rPr>
        <w:t>- по коду 182 10102030010000110 налог на доходы физических лиц с доходов, полученных физическими лицами в соответствии со статьей 228 Налогового кодекса Российской Федерации</w:t>
      </w:r>
    </w:p>
    <w:p w:rsidR="00E7314D" w:rsidRPr="004F4169" w:rsidRDefault="00E7314D" w:rsidP="00E7314D">
      <w:pPr>
        <w:widowControl w:val="0"/>
        <w:suppressAutoHyphens/>
        <w:autoSpaceDE w:val="0"/>
        <w:autoSpaceDN w:val="0"/>
        <w:adjustRightInd w:val="0"/>
        <w:ind w:right="-1" w:firstLine="851"/>
        <w:jc w:val="both"/>
        <w:rPr>
          <w:bCs/>
          <w:sz w:val="28"/>
          <w:szCs w:val="28"/>
        </w:rPr>
      </w:pPr>
      <w:proofErr w:type="gramStart"/>
      <w:r w:rsidRPr="004F4169">
        <w:rPr>
          <w:bCs/>
          <w:sz w:val="28"/>
          <w:szCs w:val="28"/>
        </w:rPr>
        <w:t>- по коду 182 10102030011000110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p w:rsidR="00E7314D" w:rsidRPr="004F4169" w:rsidRDefault="00E7314D" w:rsidP="00E7314D">
      <w:pPr>
        <w:widowControl w:val="0"/>
        <w:suppressAutoHyphens/>
        <w:autoSpaceDE w:val="0"/>
        <w:autoSpaceDN w:val="0"/>
        <w:adjustRightInd w:val="0"/>
        <w:ind w:right="-1" w:firstLine="851"/>
        <w:jc w:val="both"/>
        <w:rPr>
          <w:bCs/>
          <w:sz w:val="28"/>
          <w:szCs w:val="28"/>
        </w:rPr>
      </w:pPr>
      <w:r w:rsidRPr="004F4169">
        <w:rPr>
          <w:bCs/>
          <w:sz w:val="28"/>
          <w:szCs w:val="28"/>
        </w:rPr>
        <w:t>- по коду 182 10102030012100110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p w:rsidR="00E7314D" w:rsidRPr="004F4169" w:rsidRDefault="00E7314D" w:rsidP="00E7314D">
      <w:pPr>
        <w:widowControl w:val="0"/>
        <w:suppressAutoHyphens/>
        <w:autoSpaceDE w:val="0"/>
        <w:autoSpaceDN w:val="0"/>
        <w:adjustRightInd w:val="0"/>
        <w:ind w:right="-1" w:firstLine="851"/>
        <w:jc w:val="both"/>
        <w:rPr>
          <w:bCs/>
          <w:i/>
          <w:sz w:val="28"/>
          <w:szCs w:val="28"/>
        </w:rPr>
      </w:pPr>
      <w:r w:rsidRPr="004F4169">
        <w:rPr>
          <w:bCs/>
          <w:i/>
          <w:sz w:val="28"/>
          <w:szCs w:val="28"/>
        </w:rPr>
        <w:t>Таким образом,</w:t>
      </w:r>
      <w:r w:rsidRPr="004F4169">
        <w:rPr>
          <w:i/>
          <w:sz w:val="28"/>
          <w:szCs w:val="28"/>
        </w:rPr>
        <w:t xml:space="preserve"> </w:t>
      </w:r>
      <w:r w:rsidRPr="004F4169">
        <w:rPr>
          <w:bCs/>
          <w:i/>
          <w:sz w:val="28"/>
          <w:szCs w:val="28"/>
        </w:rPr>
        <w:t>Администрацией допущено несоблюдение положений пункта 163 Инструкции № 191н вследствие не полного отражения сведений предусмотренных формой 0503164 «Сведения об исполнении бюджета».</w:t>
      </w:r>
    </w:p>
    <w:p w:rsidR="00E7314D" w:rsidRPr="002959DA" w:rsidRDefault="00E7314D" w:rsidP="00E7314D">
      <w:pPr>
        <w:widowControl w:val="0"/>
        <w:suppressAutoHyphens/>
        <w:autoSpaceDE w:val="0"/>
        <w:autoSpaceDN w:val="0"/>
        <w:adjustRightInd w:val="0"/>
        <w:ind w:right="-1" w:firstLine="851"/>
        <w:jc w:val="both"/>
        <w:rPr>
          <w:bCs/>
          <w:i/>
          <w:sz w:val="28"/>
          <w:szCs w:val="28"/>
          <w:highlight w:val="yellow"/>
        </w:rPr>
      </w:pPr>
    </w:p>
    <w:p w:rsidR="00E7314D" w:rsidRPr="004F4169" w:rsidRDefault="00E7314D" w:rsidP="00E7314D">
      <w:pPr>
        <w:ind w:firstLine="709"/>
        <w:jc w:val="both"/>
        <w:rPr>
          <w:sz w:val="28"/>
          <w:szCs w:val="28"/>
          <w:shd w:val="clear" w:color="auto" w:fill="FFFFFF"/>
        </w:rPr>
      </w:pPr>
      <w:r w:rsidRPr="004F4169">
        <w:rPr>
          <w:sz w:val="28"/>
          <w:szCs w:val="28"/>
        </w:rPr>
        <w:t>Решением о бюджете Ленинского сельского поселения на 2021 год</w:t>
      </w:r>
      <w:r w:rsidRPr="004F4169">
        <w:rPr>
          <w:sz w:val="28"/>
          <w:szCs w:val="28"/>
          <w:shd w:val="clear" w:color="auto" w:fill="FFFFFF"/>
        </w:rPr>
        <w:t xml:space="preserve"> Администрации на 2021 год бюджетные ассигнования по расходам составили 10 084,4 тыс. рублей.</w:t>
      </w:r>
    </w:p>
    <w:p w:rsidR="00E7314D" w:rsidRPr="004F4169" w:rsidRDefault="00106363" w:rsidP="00E7314D">
      <w:pPr>
        <w:ind w:firstLine="709"/>
        <w:jc w:val="both"/>
        <w:rPr>
          <w:sz w:val="28"/>
          <w:szCs w:val="28"/>
          <w:shd w:val="clear" w:color="auto" w:fill="FFFFFF"/>
        </w:rPr>
      </w:pPr>
      <w:r>
        <w:rPr>
          <w:sz w:val="28"/>
          <w:szCs w:val="28"/>
          <w:shd w:val="clear" w:color="auto" w:fill="FFFFFF"/>
        </w:rPr>
        <w:t>Согласно Отчету (ф. 050311</w:t>
      </w:r>
      <w:r w:rsidR="00E7314D" w:rsidRPr="004F4169">
        <w:rPr>
          <w:sz w:val="28"/>
          <w:szCs w:val="28"/>
          <w:shd w:val="clear" w:color="auto" w:fill="FFFFFF"/>
        </w:rPr>
        <w:t xml:space="preserve">7) утвержденные бюджетные назначения по расходам на 2021 год по Администрации составили </w:t>
      </w:r>
      <w:r w:rsidR="00E7314D">
        <w:rPr>
          <w:sz w:val="28"/>
          <w:szCs w:val="28"/>
          <w:shd w:val="clear" w:color="auto" w:fill="FFFFFF"/>
        </w:rPr>
        <w:t>10 084,4</w:t>
      </w:r>
      <w:r w:rsidR="00E7314D" w:rsidRPr="004F4169">
        <w:rPr>
          <w:sz w:val="28"/>
          <w:szCs w:val="28"/>
          <w:shd w:val="clear" w:color="auto" w:fill="FFFFFF"/>
        </w:rPr>
        <w:t> тыс. рублей.</w:t>
      </w:r>
    </w:p>
    <w:p w:rsidR="00E7314D" w:rsidRPr="004F4169" w:rsidRDefault="00E7314D" w:rsidP="00E7314D">
      <w:pPr>
        <w:ind w:firstLine="709"/>
        <w:jc w:val="both"/>
        <w:rPr>
          <w:sz w:val="28"/>
          <w:szCs w:val="28"/>
          <w:shd w:val="clear" w:color="auto" w:fill="FFFFFF"/>
        </w:rPr>
      </w:pPr>
      <w:r w:rsidRPr="004F4169">
        <w:rPr>
          <w:sz w:val="28"/>
          <w:szCs w:val="28"/>
          <w:shd w:val="clear" w:color="auto" w:fill="FFFFFF"/>
        </w:rPr>
        <w:t>Согласно данным раздела 2 «Ра</w:t>
      </w:r>
      <w:r w:rsidR="00106363">
        <w:rPr>
          <w:sz w:val="28"/>
          <w:szCs w:val="28"/>
          <w:shd w:val="clear" w:color="auto" w:fill="FFFFFF"/>
        </w:rPr>
        <w:t>сходы бюджета» Отчета (ф. 050311</w:t>
      </w:r>
      <w:r w:rsidRPr="004F4169">
        <w:rPr>
          <w:sz w:val="28"/>
          <w:szCs w:val="28"/>
          <w:shd w:val="clear" w:color="auto" w:fill="FFFFFF"/>
        </w:rPr>
        <w:t>7) исполнение бюджета по расходам составило 9 330,8 тыс. рублей, или 92,5 % от уточненных плановых назначений.</w:t>
      </w:r>
    </w:p>
    <w:p w:rsidR="00E7314D" w:rsidRPr="004F4169" w:rsidRDefault="00E7314D" w:rsidP="00E7314D">
      <w:pPr>
        <w:ind w:firstLine="709"/>
        <w:jc w:val="both"/>
        <w:rPr>
          <w:sz w:val="28"/>
          <w:szCs w:val="28"/>
          <w:shd w:val="clear" w:color="auto" w:fill="FFFFFF"/>
        </w:rPr>
      </w:pPr>
      <w:r w:rsidRPr="004F4169">
        <w:rPr>
          <w:sz w:val="28"/>
          <w:szCs w:val="28"/>
          <w:shd w:val="clear" w:color="auto" w:fill="FFFFFF"/>
        </w:rPr>
        <w:t>Анализ исполнения бюджета по расходам в разрезе кодов бюджетной классификации приведен ниже в таблице.</w:t>
      </w:r>
    </w:p>
    <w:p w:rsidR="00E7314D" w:rsidRDefault="00E7314D" w:rsidP="00E7314D">
      <w:pPr>
        <w:ind w:firstLine="709"/>
        <w:jc w:val="right"/>
        <w:rPr>
          <w:shd w:val="clear" w:color="auto" w:fill="FFFFFF"/>
        </w:rPr>
      </w:pPr>
      <w:r>
        <w:rPr>
          <w:shd w:val="clear" w:color="auto" w:fill="FFFFFF"/>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1786"/>
        <w:gridCol w:w="1934"/>
        <w:gridCol w:w="1636"/>
        <w:gridCol w:w="1340"/>
      </w:tblGrid>
      <w:tr w:rsidR="00E7314D" w:rsidTr="00DF7CDC">
        <w:trPr>
          <w:trHeight w:val="529"/>
          <w:tblHeader/>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Наименование подраздела</w:t>
            </w:r>
          </w:p>
        </w:tc>
        <w:tc>
          <w:tcPr>
            <w:tcW w:w="85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109" w:right="-106"/>
              <w:jc w:val="center"/>
              <w:rPr>
                <w:lang w:eastAsia="en-US"/>
              </w:rPr>
            </w:pPr>
            <w:r>
              <w:t>Утвержденные бюджетные назначения</w:t>
            </w:r>
          </w:p>
        </w:tc>
        <w:tc>
          <w:tcPr>
            <w:tcW w:w="928"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110" w:right="-109"/>
              <w:jc w:val="center"/>
              <w:rPr>
                <w:lang w:eastAsia="en-US"/>
              </w:rPr>
            </w:pPr>
            <w:r>
              <w:t>Исполнено</w:t>
            </w:r>
          </w:p>
        </w:tc>
        <w:tc>
          <w:tcPr>
            <w:tcW w:w="785"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ind w:left="-108" w:right="-109"/>
              <w:jc w:val="center"/>
            </w:pPr>
            <w:r>
              <w:t xml:space="preserve">Отклонение </w:t>
            </w:r>
          </w:p>
          <w:p w:rsidR="00E7314D" w:rsidRDefault="00E7314D" w:rsidP="00DF7CDC">
            <w:pPr>
              <w:spacing w:line="276" w:lineRule="auto"/>
              <w:ind w:left="-108" w:right="-109"/>
              <w:jc w:val="center"/>
              <w:rPr>
                <w:lang w:eastAsia="en-US"/>
              </w:rPr>
            </w:pPr>
            <w:r>
              <w:t>гр.2-гр.3</w:t>
            </w:r>
          </w:p>
        </w:tc>
        <w:tc>
          <w:tcPr>
            <w:tcW w:w="643"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108" w:right="-108"/>
              <w:jc w:val="center"/>
              <w:rPr>
                <w:lang w:eastAsia="en-US"/>
              </w:rPr>
            </w:pPr>
            <w:r>
              <w:t>% исполнения</w:t>
            </w:r>
          </w:p>
        </w:tc>
      </w:tr>
      <w:tr w:rsidR="00E7314D" w:rsidTr="00DF7CDC">
        <w:trPr>
          <w:trHeight w:val="88"/>
          <w:tblHeader/>
        </w:trPr>
        <w:tc>
          <w:tcPr>
            <w:tcW w:w="178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93" w:right="-108"/>
              <w:jc w:val="center"/>
              <w:rPr>
                <w:lang w:eastAsia="en-US"/>
              </w:rPr>
            </w:pPr>
            <w:r>
              <w:t>1</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2</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3</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4</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5</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Расходы бюджета-всего</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10084,4</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9330,8</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753,6</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92,5</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4956,7</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4913,0</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43,7</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99,1</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0107 Обеспечение проведения выборов и референдумов</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385,1</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380,4</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4,7</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98,8</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0113 Другие общегосударственные вопросы</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189,2</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182,3</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6,9</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96,4</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0203 Мобилизационная и вневойсковая подготовка</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96,1</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96,1</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0,0</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100</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lastRenderedPageBreak/>
              <w:t>0309 Гражданская оборона</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12,1</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10,4</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1,7</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86,0</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0310 Защита населения и территории от чрезвычайных ситуаций природного и техногенного характера, пожарная безопасность</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18,0</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18,0</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0,0</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100</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0412 Другие вопросы в области национальной экономики</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28,1</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28,1</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0,0</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100</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0503 Благоустройство</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2420,9</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1726,5</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694,4</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71,3</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0705 Профессиональная подготовка, переподготовка и повышение квалификации</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14,6</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14,6</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0,0</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100</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0801 Культура</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1762,0</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1762,0</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0,0</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100</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1001 Пенсионное обеспечение</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135,0</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133,0</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2,0</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98,5</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1102 Массовый спорт</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5,0</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5,0</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0,0</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100</w:t>
            </w:r>
          </w:p>
        </w:tc>
      </w:tr>
      <w:tr w:rsidR="00E7314D" w:rsidTr="00DF7CDC">
        <w:trPr>
          <w:trHeight w:val="263"/>
        </w:trPr>
        <w:tc>
          <w:tcPr>
            <w:tcW w:w="1787" w:type="pct"/>
            <w:tcBorders>
              <w:top w:val="single" w:sz="4" w:space="0" w:color="auto"/>
              <w:left w:val="single" w:sz="4" w:space="0" w:color="auto"/>
              <w:bottom w:val="single" w:sz="4" w:space="0" w:color="auto"/>
              <w:right w:val="single" w:sz="4" w:space="0" w:color="auto"/>
            </w:tcBorders>
            <w:vAlign w:val="center"/>
            <w:hideMark/>
          </w:tcPr>
          <w:p w:rsidR="00E7314D" w:rsidRDefault="00E7314D" w:rsidP="00DF7CDC">
            <w:pPr>
              <w:spacing w:line="276" w:lineRule="auto"/>
              <w:ind w:left="-93" w:right="-108"/>
              <w:jc w:val="center"/>
              <w:rPr>
                <w:lang w:eastAsia="en-US"/>
              </w:rPr>
            </w:pPr>
            <w:r>
              <w:t>1403</w:t>
            </w:r>
            <w:proofErr w:type="gramStart"/>
            <w:r>
              <w:t xml:space="preserve"> П</w:t>
            </w:r>
            <w:proofErr w:type="gramEnd"/>
            <w:r>
              <w:t>рочие межбюджетные трансферты общего характера</w:t>
            </w:r>
          </w:p>
        </w:tc>
        <w:tc>
          <w:tcPr>
            <w:tcW w:w="857"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9" w:right="-106"/>
              <w:jc w:val="center"/>
              <w:rPr>
                <w:lang w:eastAsia="en-US"/>
              </w:rPr>
            </w:pPr>
            <w:r>
              <w:t>61,6</w:t>
            </w:r>
          </w:p>
        </w:tc>
        <w:tc>
          <w:tcPr>
            <w:tcW w:w="928"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10" w:right="-109"/>
              <w:jc w:val="center"/>
              <w:rPr>
                <w:lang w:eastAsia="en-US"/>
              </w:rPr>
            </w:pPr>
            <w:r>
              <w:t>61,6</w:t>
            </w:r>
          </w:p>
        </w:tc>
        <w:tc>
          <w:tcPr>
            <w:tcW w:w="785"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9"/>
              <w:jc w:val="center"/>
              <w:rPr>
                <w:lang w:eastAsia="en-US"/>
              </w:rPr>
            </w:pPr>
            <w:r>
              <w:t>0,0</w:t>
            </w:r>
          </w:p>
        </w:tc>
        <w:tc>
          <w:tcPr>
            <w:tcW w:w="643" w:type="pct"/>
            <w:tcBorders>
              <w:top w:val="single" w:sz="4" w:space="0" w:color="auto"/>
              <w:left w:val="single" w:sz="4" w:space="0" w:color="auto"/>
              <w:bottom w:val="single" w:sz="4" w:space="0" w:color="auto"/>
              <w:right w:val="single" w:sz="4" w:space="0" w:color="auto"/>
            </w:tcBorders>
            <w:noWrap/>
            <w:vAlign w:val="center"/>
            <w:hideMark/>
          </w:tcPr>
          <w:p w:rsidR="00E7314D" w:rsidRDefault="00E7314D" w:rsidP="00DF7CDC">
            <w:pPr>
              <w:spacing w:line="276" w:lineRule="auto"/>
              <w:ind w:left="-108" w:right="-108"/>
              <w:jc w:val="center"/>
              <w:rPr>
                <w:lang w:eastAsia="en-US"/>
              </w:rPr>
            </w:pPr>
            <w:r>
              <w:t>100</w:t>
            </w:r>
          </w:p>
        </w:tc>
      </w:tr>
    </w:tbl>
    <w:p w:rsidR="00E7314D" w:rsidRDefault="00E7314D" w:rsidP="00E7314D">
      <w:pPr>
        <w:ind w:firstLine="675"/>
        <w:jc w:val="both"/>
        <w:rPr>
          <w:color w:val="FF0000"/>
          <w:highlight w:val="yellow"/>
          <w:lang w:eastAsia="en-US"/>
        </w:rPr>
      </w:pPr>
    </w:p>
    <w:p w:rsidR="00E7314D" w:rsidRPr="00F52344" w:rsidRDefault="00E7314D" w:rsidP="00E7314D">
      <w:pPr>
        <w:ind w:firstLine="709"/>
        <w:jc w:val="both"/>
        <w:rPr>
          <w:sz w:val="28"/>
          <w:szCs w:val="28"/>
          <w:shd w:val="clear" w:color="auto" w:fill="FFFFFF"/>
        </w:rPr>
      </w:pPr>
      <w:r>
        <w:rPr>
          <w:sz w:val="28"/>
          <w:szCs w:val="28"/>
          <w:shd w:val="clear" w:color="auto" w:fill="FFFFFF"/>
        </w:rPr>
        <w:t xml:space="preserve">Результат исполнения бюджета </w:t>
      </w:r>
      <w:r w:rsidRPr="00F52344">
        <w:rPr>
          <w:sz w:val="28"/>
          <w:szCs w:val="28"/>
          <w:shd w:val="clear" w:color="auto" w:fill="FFFFFF"/>
        </w:rPr>
        <w:t>профицит в сумме 2191,0 тыс. рублей.</w:t>
      </w:r>
    </w:p>
    <w:p w:rsidR="00E7314D" w:rsidRPr="00792EFB" w:rsidRDefault="00E7314D" w:rsidP="00E7314D">
      <w:pPr>
        <w:ind w:firstLine="709"/>
        <w:jc w:val="both"/>
        <w:rPr>
          <w:rFonts w:eastAsia="Calibri"/>
          <w:sz w:val="28"/>
          <w:szCs w:val="28"/>
          <w:lang w:eastAsia="en-US"/>
        </w:rPr>
      </w:pPr>
      <w:r w:rsidRPr="00F52344">
        <w:rPr>
          <w:rFonts w:eastAsia="Calibri"/>
          <w:sz w:val="28"/>
          <w:szCs w:val="28"/>
          <w:lang w:eastAsia="en-US"/>
        </w:rPr>
        <w:t>Анализ исполнения бюджета по расходам в разрезе кодов бюджетной</w:t>
      </w:r>
      <w:r w:rsidRPr="004F4169">
        <w:rPr>
          <w:rFonts w:eastAsia="Calibri"/>
          <w:sz w:val="28"/>
          <w:szCs w:val="28"/>
          <w:lang w:eastAsia="en-US"/>
        </w:rPr>
        <w:t xml:space="preserve"> классификации показал, что набольший удельный вес по расходам составляли расходы по подразделу 0104 «</w:t>
      </w:r>
      <w:r w:rsidRPr="004F4169">
        <w:rPr>
          <w:sz w:val="28"/>
          <w:szCs w:val="28"/>
        </w:rPr>
        <w:t xml:space="preserve">Функционирование Правительства Российской Федерации, высших исполнительных органов </w:t>
      </w:r>
      <w:r w:rsidRPr="00792EFB">
        <w:rPr>
          <w:sz w:val="28"/>
          <w:szCs w:val="28"/>
        </w:rPr>
        <w:t>государственной власти субъектов Российской Федерации, местных администраций</w:t>
      </w:r>
      <w:r w:rsidRPr="00792EFB">
        <w:rPr>
          <w:rFonts w:eastAsia="Calibri"/>
          <w:sz w:val="28"/>
          <w:szCs w:val="28"/>
          <w:lang w:eastAsia="en-US"/>
        </w:rPr>
        <w:t xml:space="preserve">». В общей сумме расходов составили </w:t>
      </w:r>
      <w:r w:rsidRPr="00792EFB">
        <w:rPr>
          <w:sz w:val="28"/>
          <w:szCs w:val="28"/>
        </w:rPr>
        <w:t>9 330,8</w:t>
      </w:r>
      <w:r w:rsidRPr="00792EFB">
        <w:rPr>
          <w:rFonts w:eastAsia="Calibri"/>
          <w:sz w:val="28"/>
          <w:szCs w:val="28"/>
          <w:lang w:eastAsia="en-US"/>
        </w:rPr>
        <w:t xml:space="preserve"> тыс. рублей, или 52,7 % от общей суммы расходов. </w:t>
      </w:r>
    </w:p>
    <w:p w:rsidR="00E7314D" w:rsidRPr="00792EFB" w:rsidRDefault="00E7314D" w:rsidP="00E7314D">
      <w:pPr>
        <w:widowControl w:val="0"/>
        <w:ind w:firstLine="709"/>
        <w:jc w:val="both"/>
        <w:rPr>
          <w:sz w:val="28"/>
          <w:szCs w:val="28"/>
        </w:rPr>
      </w:pPr>
      <w:r w:rsidRPr="00792EFB">
        <w:rPr>
          <w:sz w:val="28"/>
          <w:szCs w:val="28"/>
        </w:rPr>
        <w:t>Согласно «Сведениям об исполнении бюджета» (ф. 0503164) основной причиной неисполнения бюджетных назначений в 2021 году являлась «оплата выполненных работ на основании актов выполненных работ».</w:t>
      </w:r>
    </w:p>
    <w:p w:rsidR="00E7314D" w:rsidRPr="00B0105F" w:rsidRDefault="00E7314D" w:rsidP="00E7314D">
      <w:pPr>
        <w:widowControl w:val="0"/>
        <w:ind w:firstLine="709"/>
        <w:jc w:val="both"/>
        <w:rPr>
          <w:sz w:val="28"/>
          <w:szCs w:val="28"/>
        </w:rPr>
      </w:pPr>
      <w:r w:rsidRPr="00792EFB">
        <w:rPr>
          <w:sz w:val="28"/>
          <w:szCs w:val="28"/>
        </w:rPr>
        <w:t xml:space="preserve">Согласно Отчету (ф. 0503127) бюджетные назначения по </w:t>
      </w:r>
      <w:r w:rsidRPr="00B0105F">
        <w:rPr>
          <w:sz w:val="28"/>
          <w:szCs w:val="28"/>
        </w:rPr>
        <w:t>источникам финансирования дефицита бюджета Администрации утверждены в размере 2 045,3 тыс. рублей, исполнение составило 2 191,0 тыс. рублей со знаком «минус».</w:t>
      </w:r>
    </w:p>
    <w:p w:rsidR="00E7314D" w:rsidRPr="00B0105F" w:rsidRDefault="00E7314D" w:rsidP="00E7314D">
      <w:pPr>
        <w:pStyle w:val="ConsPlusNonformat"/>
        <w:widowControl/>
        <w:ind w:firstLine="709"/>
        <w:jc w:val="both"/>
        <w:rPr>
          <w:rFonts w:ascii="Times New Roman" w:hAnsi="Times New Roman" w:cs="Times New Roman"/>
          <w:sz w:val="28"/>
          <w:szCs w:val="28"/>
        </w:rPr>
      </w:pPr>
      <w:r w:rsidRPr="00B0105F">
        <w:rPr>
          <w:rFonts w:ascii="Times New Roman" w:hAnsi="Times New Roman" w:cs="Times New Roman"/>
          <w:sz w:val="28"/>
          <w:szCs w:val="28"/>
        </w:rPr>
        <w:t xml:space="preserve">В соответствии с пунктом 94 Инструкции № 191н показатели в Отчете (ф. 0503121) на 01.01.2022 отражены без учета результата заключительных операций по закрытию счетов при завершении финансового года, проведенных 31.12.2021. </w:t>
      </w:r>
    </w:p>
    <w:p w:rsidR="00E7314D" w:rsidRPr="00B0105F" w:rsidRDefault="00E7314D" w:rsidP="00E7314D">
      <w:pPr>
        <w:autoSpaceDE w:val="0"/>
        <w:autoSpaceDN w:val="0"/>
        <w:adjustRightInd w:val="0"/>
        <w:ind w:right="5" w:firstLine="709"/>
        <w:jc w:val="both"/>
        <w:rPr>
          <w:sz w:val="28"/>
          <w:szCs w:val="28"/>
        </w:rPr>
      </w:pPr>
      <w:r w:rsidRPr="00B0105F">
        <w:rPr>
          <w:sz w:val="28"/>
          <w:szCs w:val="28"/>
        </w:rPr>
        <w:t>Согласно показателям «Доходы» Отчета (ф. 0503121) в 2021 году сумма полученных Администрацией доходов составила 20 150,3 тыс. рублей.</w:t>
      </w:r>
    </w:p>
    <w:p w:rsidR="00E7314D" w:rsidRPr="00B0105F" w:rsidRDefault="00E7314D" w:rsidP="00E7314D">
      <w:pPr>
        <w:autoSpaceDE w:val="0"/>
        <w:autoSpaceDN w:val="0"/>
        <w:adjustRightInd w:val="0"/>
        <w:ind w:right="5" w:firstLine="709"/>
        <w:jc w:val="both"/>
        <w:rPr>
          <w:sz w:val="28"/>
          <w:szCs w:val="28"/>
        </w:rPr>
      </w:pPr>
      <w:r w:rsidRPr="00B0105F">
        <w:rPr>
          <w:sz w:val="28"/>
          <w:szCs w:val="28"/>
        </w:rPr>
        <w:t xml:space="preserve">Согласно показателям «Расходы» Отчета (ф. 0503121) в 2021 году фактические расходы Администрации составили </w:t>
      </w:r>
      <w:r>
        <w:rPr>
          <w:sz w:val="28"/>
          <w:szCs w:val="28"/>
        </w:rPr>
        <w:t>19 142,4</w:t>
      </w:r>
      <w:r w:rsidRPr="00B0105F">
        <w:rPr>
          <w:sz w:val="28"/>
          <w:szCs w:val="28"/>
        </w:rPr>
        <w:t> тыс. рублей.</w:t>
      </w:r>
    </w:p>
    <w:p w:rsidR="00E7314D" w:rsidRPr="00B0105F" w:rsidRDefault="00E7314D" w:rsidP="00E7314D">
      <w:pPr>
        <w:autoSpaceDE w:val="0"/>
        <w:autoSpaceDN w:val="0"/>
        <w:adjustRightInd w:val="0"/>
        <w:ind w:right="5" w:firstLine="709"/>
        <w:jc w:val="both"/>
        <w:rPr>
          <w:sz w:val="28"/>
          <w:szCs w:val="28"/>
        </w:rPr>
      </w:pPr>
      <w:r w:rsidRPr="00B0105F">
        <w:rPr>
          <w:sz w:val="28"/>
          <w:szCs w:val="28"/>
        </w:rPr>
        <w:t xml:space="preserve">Согласно показателям «Чистый операционный результат» Отчета (ф. 0503121) в </w:t>
      </w:r>
      <w:r>
        <w:rPr>
          <w:sz w:val="28"/>
          <w:szCs w:val="28"/>
        </w:rPr>
        <w:t xml:space="preserve">2021 году составил </w:t>
      </w:r>
      <w:r w:rsidRPr="00B0105F">
        <w:rPr>
          <w:sz w:val="28"/>
          <w:szCs w:val="28"/>
        </w:rPr>
        <w:t>1 007,9 </w:t>
      </w:r>
      <w:r>
        <w:rPr>
          <w:sz w:val="28"/>
          <w:szCs w:val="28"/>
        </w:rPr>
        <w:t>тыс. рублей</w:t>
      </w:r>
      <w:r w:rsidRPr="00B0105F">
        <w:rPr>
          <w:sz w:val="28"/>
          <w:szCs w:val="28"/>
        </w:rPr>
        <w:t>.</w:t>
      </w:r>
    </w:p>
    <w:p w:rsidR="00E7314D" w:rsidRDefault="00E7314D" w:rsidP="00E7314D">
      <w:pPr>
        <w:pStyle w:val="aa"/>
        <w:widowControl w:val="0"/>
        <w:ind w:firstLine="709"/>
        <w:rPr>
          <w:b/>
          <w:sz w:val="28"/>
          <w:szCs w:val="28"/>
        </w:rPr>
      </w:pPr>
    </w:p>
    <w:p w:rsidR="0067642E" w:rsidRPr="00E7314D" w:rsidRDefault="0067642E" w:rsidP="0067642E">
      <w:pPr>
        <w:pStyle w:val="aa"/>
        <w:widowControl w:val="0"/>
        <w:spacing w:after="0"/>
        <w:ind w:firstLine="709"/>
        <w:jc w:val="both"/>
        <w:rPr>
          <w:b/>
          <w:sz w:val="20"/>
          <w:szCs w:val="20"/>
          <w:highlight w:val="yellow"/>
        </w:rPr>
      </w:pPr>
    </w:p>
    <w:p w:rsidR="0067642E" w:rsidRPr="00106363" w:rsidRDefault="0067642E" w:rsidP="0067642E">
      <w:pPr>
        <w:pStyle w:val="aa"/>
        <w:widowControl w:val="0"/>
        <w:spacing w:after="0"/>
        <w:ind w:firstLine="709"/>
        <w:jc w:val="both"/>
        <w:rPr>
          <w:b/>
          <w:sz w:val="28"/>
          <w:szCs w:val="28"/>
        </w:rPr>
      </w:pPr>
      <w:r w:rsidRPr="00106363">
        <w:rPr>
          <w:b/>
          <w:sz w:val="28"/>
          <w:szCs w:val="28"/>
        </w:rPr>
        <w:t>Проверка соблюдения требований бюджетного законодательства, в части установленных ограничений по размеру дефицита бюджета, муниципальному долгу и расходам на его обслуживание. Оценка состояния муниципального долга, анализ осуществления муниципальных заимствований и предоставления муниципальных гарантий.</w:t>
      </w:r>
    </w:p>
    <w:p w:rsidR="00433D29" w:rsidRPr="00106363" w:rsidRDefault="00433D29" w:rsidP="00433D29">
      <w:pPr>
        <w:ind w:firstLine="709"/>
        <w:jc w:val="both"/>
        <w:rPr>
          <w:sz w:val="28"/>
          <w:szCs w:val="28"/>
        </w:rPr>
      </w:pPr>
      <w:r w:rsidRPr="00106363">
        <w:rPr>
          <w:sz w:val="28"/>
          <w:szCs w:val="28"/>
        </w:rPr>
        <w:t xml:space="preserve">При прогнозируемом дефиците бюджета </w:t>
      </w:r>
      <w:r w:rsidR="00E7314D" w:rsidRPr="00106363">
        <w:rPr>
          <w:sz w:val="28"/>
          <w:szCs w:val="28"/>
        </w:rPr>
        <w:t>Ленинского</w:t>
      </w:r>
      <w:r w:rsidRPr="00106363">
        <w:rPr>
          <w:sz w:val="28"/>
          <w:szCs w:val="28"/>
        </w:rPr>
        <w:t xml:space="preserve"> сельского поселения на 2021 год в сумме </w:t>
      </w:r>
      <w:r w:rsidR="00E20C19" w:rsidRPr="00106363">
        <w:rPr>
          <w:sz w:val="28"/>
          <w:szCs w:val="28"/>
        </w:rPr>
        <w:t>0,0</w:t>
      </w:r>
      <w:r w:rsidRPr="00106363">
        <w:rPr>
          <w:sz w:val="28"/>
          <w:szCs w:val="28"/>
        </w:rPr>
        <w:t xml:space="preserve"> тыс. рублей фактический </w:t>
      </w:r>
      <w:r w:rsidR="00E20C19" w:rsidRPr="00106363">
        <w:rPr>
          <w:sz w:val="28"/>
          <w:szCs w:val="28"/>
        </w:rPr>
        <w:t>профицит</w:t>
      </w:r>
      <w:r w:rsidRPr="00106363">
        <w:rPr>
          <w:sz w:val="28"/>
          <w:szCs w:val="28"/>
        </w:rPr>
        <w:t xml:space="preserve"> составил </w:t>
      </w:r>
      <w:r w:rsidR="00106363" w:rsidRPr="00106363">
        <w:rPr>
          <w:sz w:val="28"/>
          <w:szCs w:val="28"/>
          <w:shd w:val="clear" w:color="auto" w:fill="FFFFFF"/>
        </w:rPr>
        <w:t>2191,0</w:t>
      </w:r>
      <w:r w:rsidRPr="00106363">
        <w:rPr>
          <w:sz w:val="28"/>
          <w:szCs w:val="28"/>
        </w:rPr>
        <w:t xml:space="preserve"> тыс. рублей, что обусловлено превышением исполнения бюджета по </w:t>
      </w:r>
      <w:r w:rsidRPr="00106363">
        <w:rPr>
          <w:spacing w:val="-2"/>
          <w:sz w:val="28"/>
          <w:szCs w:val="28"/>
        </w:rPr>
        <w:t xml:space="preserve">доходам над фактическим исполнением по расходам. </w:t>
      </w:r>
    </w:p>
    <w:p w:rsidR="00433D29" w:rsidRPr="00106363" w:rsidRDefault="00433D29" w:rsidP="00433D29">
      <w:pPr>
        <w:widowControl w:val="0"/>
        <w:autoSpaceDE w:val="0"/>
        <w:autoSpaceDN w:val="0"/>
        <w:ind w:firstLine="567"/>
        <w:jc w:val="both"/>
        <w:rPr>
          <w:color w:val="FF0000"/>
          <w:spacing w:val="-2"/>
          <w:sz w:val="28"/>
          <w:szCs w:val="28"/>
        </w:rPr>
      </w:pPr>
      <w:r w:rsidRPr="00106363">
        <w:rPr>
          <w:sz w:val="28"/>
          <w:szCs w:val="28"/>
        </w:rPr>
        <w:t xml:space="preserve">Согласно Отчету об исполнении бюджета (ф. 0503117) бюджет </w:t>
      </w:r>
      <w:r w:rsidR="00E7314D" w:rsidRPr="00106363">
        <w:rPr>
          <w:spacing w:val="-4"/>
          <w:sz w:val="28"/>
          <w:szCs w:val="28"/>
        </w:rPr>
        <w:t>Ленинского</w:t>
      </w:r>
      <w:r w:rsidRPr="00106363">
        <w:rPr>
          <w:sz w:val="28"/>
          <w:szCs w:val="28"/>
        </w:rPr>
        <w:t xml:space="preserve"> сельского поселения исполнен с </w:t>
      </w:r>
      <w:r w:rsidR="00BC5728" w:rsidRPr="00106363">
        <w:rPr>
          <w:sz w:val="28"/>
          <w:szCs w:val="28"/>
        </w:rPr>
        <w:t>профицитом</w:t>
      </w:r>
      <w:r w:rsidRPr="00106363">
        <w:rPr>
          <w:sz w:val="28"/>
          <w:szCs w:val="28"/>
        </w:rPr>
        <w:t xml:space="preserve"> в сумме </w:t>
      </w:r>
      <w:r w:rsidR="00106363" w:rsidRPr="00106363">
        <w:rPr>
          <w:sz w:val="28"/>
          <w:szCs w:val="28"/>
        </w:rPr>
        <w:t>2191,0</w:t>
      </w:r>
      <w:r w:rsidR="00BC5728" w:rsidRPr="00106363">
        <w:rPr>
          <w:sz w:val="28"/>
          <w:szCs w:val="28"/>
        </w:rPr>
        <w:t> </w:t>
      </w:r>
      <w:r w:rsidRPr="00106363">
        <w:rPr>
          <w:sz w:val="28"/>
          <w:szCs w:val="28"/>
        </w:rPr>
        <w:t>тыс. рублей</w:t>
      </w:r>
      <w:r w:rsidR="00BC5728" w:rsidRPr="00106363">
        <w:rPr>
          <w:sz w:val="28"/>
          <w:szCs w:val="28"/>
        </w:rPr>
        <w:t>.</w:t>
      </w:r>
    </w:p>
    <w:p w:rsidR="00BC5728" w:rsidRPr="00106363" w:rsidRDefault="00BC5728" w:rsidP="00BC5728">
      <w:pPr>
        <w:ind w:firstLine="708"/>
        <w:jc w:val="both"/>
        <w:rPr>
          <w:sz w:val="28"/>
          <w:szCs w:val="28"/>
        </w:rPr>
      </w:pPr>
      <w:r w:rsidRPr="00106363">
        <w:rPr>
          <w:sz w:val="28"/>
          <w:szCs w:val="28"/>
        </w:rPr>
        <w:t xml:space="preserve">Согласно показателям Баланса исполнения бюджета (ф. 0503120), остатки денежных средств на лицевых счетах Администрации </w:t>
      </w:r>
      <w:r w:rsidR="00106363" w:rsidRPr="00106363">
        <w:rPr>
          <w:sz w:val="28"/>
          <w:szCs w:val="28"/>
        </w:rPr>
        <w:t>Ленинского</w:t>
      </w:r>
      <w:r w:rsidRPr="00106363">
        <w:rPr>
          <w:sz w:val="28"/>
          <w:szCs w:val="28"/>
        </w:rPr>
        <w:t xml:space="preserve"> сельского поселения в органах казначейства, находящихся во временном распоряжении на начало и на конец отчетного периода отсутствовали. </w:t>
      </w:r>
    </w:p>
    <w:p w:rsidR="00433D29" w:rsidRPr="00106363" w:rsidRDefault="00433D29" w:rsidP="00433D29">
      <w:pPr>
        <w:ind w:firstLine="709"/>
        <w:jc w:val="both"/>
        <w:rPr>
          <w:sz w:val="28"/>
          <w:szCs w:val="28"/>
        </w:rPr>
      </w:pPr>
      <w:r w:rsidRPr="00106363">
        <w:rPr>
          <w:sz w:val="28"/>
          <w:szCs w:val="28"/>
        </w:rPr>
        <w:t xml:space="preserve">Согласно Пояснительной записке </w:t>
      </w:r>
      <w:hyperlink r:id="rId25" w:history="1">
        <w:r w:rsidRPr="00106363">
          <w:rPr>
            <w:sz w:val="28"/>
            <w:szCs w:val="28"/>
          </w:rPr>
          <w:t>(ф. 0503160)</w:t>
        </w:r>
      </w:hyperlink>
      <w:r w:rsidRPr="00106363">
        <w:rPr>
          <w:sz w:val="28"/>
          <w:szCs w:val="28"/>
        </w:rPr>
        <w:t xml:space="preserve"> в 2021 году бюджетные кредиты юридическим лицам Администрацией </w:t>
      </w:r>
      <w:r w:rsidR="00E7314D" w:rsidRPr="00106363">
        <w:rPr>
          <w:sz w:val="28"/>
          <w:szCs w:val="28"/>
        </w:rPr>
        <w:t>Ленинского</w:t>
      </w:r>
      <w:r w:rsidRPr="00106363">
        <w:rPr>
          <w:sz w:val="28"/>
          <w:szCs w:val="28"/>
        </w:rPr>
        <w:t xml:space="preserve"> сельского поселения не выдавались, муниципальные гарантии поселения по обязательствам предприятий и организаций не предоставлялись, муниципальные долговые обязательства отсутствуют.</w:t>
      </w:r>
    </w:p>
    <w:p w:rsidR="00F328B7" w:rsidRPr="00E7314D" w:rsidRDefault="00F328B7" w:rsidP="00301C12">
      <w:pPr>
        <w:pStyle w:val="aa"/>
        <w:widowControl w:val="0"/>
        <w:ind w:firstLine="539"/>
        <w:rPr>
          <w:b/>
          <w:sz w:val="20"/>
          <w:szCs w:val="20"/>
          <w:highlight w:val="yellow"/>
        </w:rPr>
      </w:pPr>
    </w:p>
    <w:p w:rsidR="00301C12" w:rsidRPr="00106363" w:rsidRDefault="00301C12" w:rsidP="00301C12">
      <w:pPr>
        <w:pStyle w:val="aa"/>
        <w:widowControl w:val="0"/>
        <w:ind w:firstLine="539"/>
        <w:rPr>
          <w:b/>
          <w:sz w:val="28"/>
          <w:szCs w:val="28"/>
        </w:rPr>
      </w:pPr>
      <w:r w:rsidRPr="00106363">
        <w:rPr>
          <w:b/>
          <w:sz w:val="28"/>
          <w:szCs w:val="28"/>
        </w:rPr>
        <w:t>Выводы и предложения по результатам внешней проверки:</w:t>
      </w:r>
    </w:p>
    <w:p w:rsidR="00F34A95" w:rsidRPr="00106363" w:rsidRDefault="00F34A95" w:rsidP="00F34A95">
      <w:pPr>
        <w:autoSpaceDE w:val="0"/>
        <w:autoSpaceDN w:val="0"/>
        <w:adjustRightInd w:val="0"/>
        <w:ind w:firstLine="709"/>
        <w:jc w:val="both"/>
        <w:outlineLvl w:val="2"/>
        <w:rPr>
          <w:color w:val="FF0000"/>
          <w:sz w:val="28"/>
          <w:szCs w:val="28"/>
        </w:rPr>
      </w:pPr>
      <w:r w:rsidRPr="00106363">
        <w:rPr>
          <w:sz w:val="28"/>
          <w:szCs w:val="28"/>
        </w:rPr>
        <w:t>1. Годовой отчет об исполн</w:t>
      </w:r>
      <w:r w:rsidR="00106363">
        <w:rPr>
          <w:sz w:val="28"/>
          <w:szCs w:val="28"/>
        </w:rPr>
        <w:t xml:space="preserve">ении местного бюджета </w:t>
      </w:r>
      <w:r w:rsidR="00E7314D" w:rsidRPr="00106363">
        <w:rPr>
          <w:sz w:val="28"/>
          <w:szCs w:val="28"/>
        </w:rPr>
        <w:t>Ленинского</w:t>
      </w:r>
      <w:r w:rsidRPr="00106363">
        <w:rPr>
          <w:sz w:val="28"/>
          <w:szCs w:val="28"/>
        </w:rPr>
        <w:t xml:space="preserve"> сельского поселения представлен в Контрольно-счетную пала</w:t>
      </w:r>
      <w:r w:rsidR="00106363" w:rsidRPr="00106363">
        <w:rPr>
          <w:sz w:val="28"/>
          <w:szCs w:val="28"/>
        </w:rPr>
        <w:t>ту Ростовской области 15.03.2022</w:t>
      </w:r>
      <w:r w:rsidRPr="00106363">
        <w:rPr>
          <w:sz w:val="28"/>
          <w:szCs w:val="28"/>
        </w:rPr>
        <w:t xml:space="preserve">, в пределах установленного Областным законом от 14.09.2011 № 667-ЗС «О Контрольно-счетной палате Ростовской области» срока (до 1 апреля, сопроводительное </w:t>
      </w:r>
      <w:r w:rsidR="003D15B9" w:rsidRPr="007C525A">
        <w:rPr>
          <w:iCs/>
          <w:sz w:val="28"/>
          <w:szCs w:val="28"/>
        </w:rPr>
        <w:t>письмо от 23.03.2022 № 132/1</w:t>
      </w:r>
      <w:r w:rsidRPr="00106363">
        <w:rPr>
          <w:sz w:val="28"/>
          <w:szCs w:val="28"/>
        </w:rPr>
        <w:t>).</w:t>
      </w:r>
    </w:p>
    <w:p w:rsidR="00F34A95" w:rsidRPr="00106363" w:rsidRDefault="00F34A95" w:rsidP="00F34A95">
      <w:pPr>
        <w:widowControl w:val="0"/>
        <w:ind w:firstLine="720"/>
        <w:jc w:val="both"/>
        <w:rPr>
          <w:sz w:val="28"/>
          <w:szCs w:val="28"/>
        </w:rPr>
      </w:pPr>
      <w:r w:rsidRPr="00106363">
        <w:rPr>
          <w:sz w:val="28"/>
          <w:szCs w:val="28"/>
        </w:rPr>
        <w:t>2. Годовой отчет об исполнении местного бюджета –</w:t>
      </w:r>
      <w:r w:rsidR="00106363" w:rsidRPr="00106363">
        <w:rPr>
          <w:sz w:val="28"/>
          <w:szCs w:val="28"/>
        </w:rPr>
        <w:t xml:space="preserve"> </w:t>
      </w:r>
      <w:r w:rsidR="00E7314D" w:rsidRPr="00106363">
        <w:rPr>
          <w:sz w:val="28"/>
          <w:szCs w:val="28"/>
        </w:rPr>
        <w:t>Ленинского</w:t>
      </w:r>
      <w:r w:rsidRPr="00106363">
        <w:rPr>
          <w:sz w:val="28"/>
          <w:szCs w:val="28"/>
        </w:rPr>
        <w:t xml:space="preserve"> сельского поселения в целом составлен с учетом требований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F34A95" w:rsidRPr="00106363" w:rsidRDefault="00F34A95" w:rsidP="00F34A95">
      <w:pPr>
        <w:ind w:firstLine="709"/>
        <w:jc w:val="both"/>
        <w:rPr>
          <w:spacing w:val="6"/>
          <w:sz w:val="28"/>
          <w:szCs w:val="28"/>
        </w:rPr>
      </w:pPr>
      <w:r w:rsidRPr="00106363">
        <w:rPr>
          <w:spacing w:val="6"/>
          <w:sz w:val="28"/>
          <w:szCs w:val="28"/>
        </w:rPr>
        <w:t>Выборочной проверкой соответствия отдельных показателей в формах бюджетной отчетности расхождений не установлено.</w:t>
      </w:r>
    </w:p>
    <w:p w:rsidR="00F34A95" w:rsidRPr="00F73F8E" w:rsidRDefault="00F34A95" w:rsidP="00F34A95">
      <w:pPr>
        <w:ind w:firstLine="720"/>
        <w:jc w:val="both"/>
        <w:rPr>
          <w:color w:val="FF0000"/>
          <w:sz w:val="28"/>
          <w:szCs w:val="28"/>
        </w:rPr>
      </w:pPr>
      <w:r w:rsidRPr="00F73F8E">
        <w:rPr>
          <w:sz w:val="28"/>
          <w:szCs w:val="28"/>
        </w:rPr>
        <w:t>3. По данным Отчета об исполнении бюджета (</w:t>
      </w:r>
      <w:hyperlink r:id="rId26" w:anchor="/document/77689112/entry/503127" w:history="1">
        <w:r w:rsidRPr="00F73F8E">
          <w:rPr>
            <w:sz w:val="28"/>
            <w:szCs w:val="28"/>
          </w:rPr>
          <w:t>ф. 0503117</w:t>
        </w:r>
      </w:hyperlink>
      <w:r w:rsidRPr="00F73F8E">
        <w:rPr>
          <w:sz w:val="28"/>
          <w:szCs w:val="28"/>
        </w:rPr>
        <w:t>) – исполнен</w:t>
      </w:r>
      <w:r w:rsidR="00F73F8E" w:rsidRPr="00F73F8E">
        <w:rPr>
          <w:sz w:val="28"/>
          <w:szCs w:val="28"/>
        </w:rPr>
        <w:t>ие по доходам составило 11 521,8 тыс. рублей, или 143,3</w:t>
      </w:r>
      <w:r w:rsidRPr="00F73F8E">
        <w:rPr>
          <w:sz w:val="28"/>
          <w:szCs w:val="28"/>
        </w:rPr>
        <w:t xml:space="preserve"> % от утвержденны</w:t>
      </w:r>
      <w:r w:rsidR="00F73F8E" w:rsidRPr="00F73F8E">
        <w:rPr>
          <w:sz w:val="28"/>
          <w:szCs w:val="28"/>
        </w:rPr>
        <w:t>х бюджетных назначений (8 039,1</w:t>
      </w:r>
      <w:r w:rsidRPr="00F73F8E">
        <w:rPr>
          <w:sz w:val="28"/>
          <w:szCs w:val="28"/>
        </w:rPr>
        <w:t xml:space="preserve"> тыс. рублей). Исполнение по расходам составило </w:t>
      </w:r>
      <w:r w:rsidR="00F73F8E" w:rsidRPr="00F73F8E">
        <w:rPr>
          <w:sz w:val="28"/>
          <w:szCs w:val="28"/>
        </w:rPr>
        <w:t>9 330,8 тыс. рублей или 93</w:t>
      </w:r>
      <w:r w:rsidRPr="00F73F8E">
        <w:rPr>
          <w:sz w:val="28"/>
          <w:szCs w:val="28"/>
        </w:rPr>
        <w:t xml:space="preserve">,9 % от утвержденных плановых назначений </w:t>
      </w:r>
      <w:r w:rsidR="00F73F8E" w:rsidRPr="00F73F8E">
        <w:rPr>
          <w:sz w:val="28"/>
          <w:szCs w:val="28"/>
        </w:rPr>
        <w:t>(10 084,4</w:t>
      </w:r>
      <w:r w:rsidRPr="00F73F8E">
        <w:rPr>
          <w:sz w:val="28"/>
          <w:szCs w:val="28"/>
        </w:rPr>
        <w:t> тыс. рублей). Результат исполнения бюд</w:t>
      </w:r>
      <w:r w:rsidR="00F73F8E" w:rsidRPr="00F73F8E">
        <w:rPr>
          <w:sz w:val="28"/>
          <w:szCs w:val="28"/>
        </w:rPr>
        <w:t>жета - профицит составил 2 191,0</w:t>
      </w:r>
      <w:r w:rsidRPr="00F73F8E">
        <w:rPr>
          <w:sz w:val="28"/>
          <w:szCs w:val="28"/>
        </w:rPr>
        <w:t xml:space="preserve"> тыс. рублей. </w:t>
      </w:r>
    </w:p>
    <w:p w:rsidR="00F34A95" w:rsidRPr="00CB5D30" w:rsidRDefault="00F34A95" w:rsidP="00F34A95">
      <w:pPr>
        <w:ind w:firstLine="720"/>
        <w:jc w:val="both"/>
        <w:rPr>
          <w:sz w:val="28"/>
          <w:szCs w:val="28"/>
        </w:rPr>
      </w:pPr>
      <w:r w:rsidRPr="00CB5D30">
        <w:rPr>
          <w:sz w:val="28"/>
          <w:szCs w:val="28"/>
        </w:rPr>
        <w:t xml:space="preserve">4. Факты несоответствия годового отчета об исполнении местного бюджета – Администрации </w:t>
      </w:r>
      <w:r w:rsidR="00E7314D" w:rsidRPr="00CB5D30">
        <w:rPr>
          <w:sz w:val="28"/>
          <w:szCs w:val="28"/>
        </w:rPr>
        <w:t>Ленинского</w:t>
      </w:r>
      <w:r w:rsidRPr="00CB5D30">
        <w:rPr>
          <w:sz w:val="28"/>
          <w:szCs w:val="28"/>
        </w:rPr>
        <w:t xml:space="preserve"> сельского поселения действующему законодательству не установлены.</w:t>
      </w:r>
    </w:p>
    <w:p w:rsidR="00F34A95" w:rsidRPr="00CB5D30" w:rsidRDefault="00F34A95" w:rsidP="00F34A95">
      <w:pPr>
        <w:ind w:firstLine="720"/>
        <w:jc w:val="both"/>
        <w:rPr>
          <w:bCs/>
          <w:iCs/>
          <w:sz w:val="28"/>
          <w:szCs w:val="28"/>
        </w:rPr>
      </w:pPr>
      <w:r w:rsidRPr="00CB5D30">
        <w:rPr>
          <w:sz w:val="28"/>
          <w:szCs w:val="28"/>
        </w:rPr>
        <w:lastRenderedPageBreak/>
        <w:t xml:space="preserve">5. Факты недостоверности показателей годового отчета об исполнении местного бюджета, </w:t>
      </w:r>
      <w:r w:rsidRPr="00CB5D30">
        <w:rPr>
          <w:bCs/>
          <w:iCs/>
          <w:sz w:val="28"/>
          <w:szCs w:val="28"/>
        </w:rPr>
        <w:t>а также, факты, способные негативно повлиять на достоверность отчетности, не установлены.</w:t>
      </w:r>
    </w:p>
    <w:p w:rsidR="00F73F8E" w:rsidRDefault="00F73F8E" w:rsidP="00F73F8E">
      <w:pPr>
        <w:ind w:firstLine="720"/>
        <w:jc w:val="both"/>
        <w:rPr>
          <w:bCs/>
          <w:iCs/>
          <w:sz w:val="28"/>
          <w:szCs w:val="28"/>
        </w:rPr>
      </w:pPr>
      <w:r w:rsidRPr="00F73F8E">
        <w:rPr>
          <w:sz w:val="28"/>
          <w:szCs w:val="28"/>
        </w:rPr>
        <w:t>6. </w:t>
      </w:r>
      <w:r w:rsidRPr="00F73F8E">
        <w:rPr>
          <w:bCs/>
          <w:iCs/>
          <w:sz w:val="28"/>
          <w:szCs w:val="28"/>
        </w:rPr>
        <w:t>Установлены факты неполноты показателей годовой бюджетной отчетности</w:t>
      </w:r>
      <w:r w:rsidRPr="001D2546">
        <w:rPr>
          <w:bCs/>
          <w:iCs/>
          <w:sz w:val="28"/>
          <w:szCs w:val="28"/>
        </w:rPr>
        <w:t>, а именно:</w:t>
      </w:r>
    </w:p>
    <w:p w:rsidR="00F73F8E" w:rsidRDefault="00F73F8E" w:rsidP="00F73F8E">
      <w:pPr>
        <w:ind w:firstLine="720"/>
        <w:jc w:val="both"/>
        <w:rPr>
          <w:bCs/>
          <w:iCs/>
          <w:sz w:val="28"/>
          <w:szCs w:val="28"/>
        </w:rPr>
      </w:pPr>
      <w:r>
        <w:rPr>
          <w:bCs/>
          <w:iCs/>
          <w:sz w:val="28"/>
          <w:szCs w:val="28"/>
        </w:rPr>
        <w:t>- отсутствуют в Пояснительной записке (ф. 0503160) разделы, предусмотренные пунктом 152 Инструкции 191н;</w:t>
      </w:r>
    </w:p>
    <w:p w:rsidR="00F73F8E" w:rsidRPr="001D2546" w:rsidRDefault="00F73F8E" w:rsidP="00F73F8E">
      <w:pPr>
        <w:ind w:firstLine="720"/>
        <w:jc w:val="both"/>
        <w:rPr>
          <w:sz w:val="28"/>
          <w:szCs w:val="28"/>
          <w:shd w:val="clear" w:color="auto" w:fill="FFFFFF"/>
        </w:rPr>
      </w:pPr>
      <w:r>
        <w:rPr>
          <w:bCs/>
          <w:iCs/>
          <w:sz w:val="28"/>
          <w:szCs w:val="28"/>
        </w:rPr>
        <w:t>- </w:t>
      </w:r>
      <w:r w:rsidRPr="001D2546">
        <w:rPr>
          <w:bCs/>
          <w:iCs/>
          <w:sz w:val="28"/>
          <w:szCs w:val="28"/>
        </w:rPr>
        <w:t xml:space="preserve">в «Сведениях об исполнении бюджета» (ф. 0503164) </w:t>
      </w:r>
      <w:r w:rsidRPr="001D2546">
        <w:rPr>
          <w:rFonts w:eastAsiaTheme="minorHAnsi"/>
          <w:sz w:val="28"/>
          <w:szCs w:val="28"/>
          <w:lang w:eastAsia="en-US"/>
        </w:rPr>
        <w:t xml:space="preserve">не указаны коды по бюджетной классификации Российской </w:t>
      </w:r>
      <w:proofErr w:type="gramStart"/>
      <w:r w:rsidRPr="001D2546">
        <w:rPr>
          <w:rFonts w:eastAsiaTheme="minorHAnsi"/>
          <w:sz w:val="28"/>
          <w:szCs w:val="28"/>
          <w:lang w:eastAsia="en-US"/>
        </w:rPr>
        <w:t>Федерации</w:t>
      </w:r>
      <w:proofErr w:type="gramEnd"/>
      <w:r w:rsidRPr="001D2546">
        <w:rPr>
          <w:rFonts w:eastAsiaTheme="minorHAnsi"/>
          <w:sz w:val="28"/>
          <w:szCs w:val="28"/>
          <w:lang w:eastAsia="en-US"/>
        </w:rPr>
        <w:t xml:space="preserve"> по которым на отчетную дату </w:t>
      </w:r>
      <w:r w:rsidRPr="001D2546">
        <w:rPr>
          <w:sz w:val="28"/>
          <w:szCs w:val="28"/>
          <w:shd w:val="clear" w:color="auto" w:fill="FFFFFF"/>
        </w:rPr>
        <w:t>не содержались плановые (прогнозные) назначения.</w:t>
      </w:r>
    </w:p>
    <w:p w:rsidR="00F34A95" w:rsidRDefault="00F34A95" w:rsidP="00F34A95">
      <w:pPr>
        <w:ind w:firstLine="720"/>
        <w:jc w:val="both"/>
        <w:rPr>
          <w:sz w:val="28"/>
          <w:szCs w:val="28"/>
        </w:rPr>
      </w:pPr>
      <w:r w:rsidRPr="00CB5D30">
        <w:rPr>
          <w:bCs/>
          <w:iCs/>
          <w:sz w:val="28"/>
          <w:szCs w:val="28"/>
        </w:rPr>
        <w:t>7. </w:t>
      </w:r>
      <w:proofErr w:type="gramStart"/>
      <w:r w:rsidRPr="00CB5D30">
        <w:rPr>
          <w:bCs/>
          <w:iCs/>
          <w:sz w:val="28"/>
          <w:szCs w:val="28"/>
        </w:rPr>
        <w:t>В связи с вышеизложенным, предлагается внести на заседание</w:t>
      </w:r>
      <w:r w:rsidRPr="00CB5D30">
        <w:rPr>
          <w:bCs/>
          <w:sz w:val="28"/>
          <w:szCs w:val="28"/>
        </w:rPr>
        <w:t xml:space="preserve"> </w:t>
      </w:r>
      <w:r w:rsidRPr="00CB5D30">
        <w:rPr>
          <w:sz w:val="28"/>
          <w:szCs w:val="28"/>
        </w:rPr>
        <w:t xml:space="preserve">коллегии Контрольно-счетной палаты Ростовской области вопрос об утверждении заключения по результатам внешней проверки годового отчета об исполнении бюджета муниципального образования </w:t>
      </w:r>
      <w:r w:rsidR="00E7314D" w:rsidRPr="00CB5D30">
        <w:rPr>
          <w:sz w:val="28"/>
          <w:szCs w:val="28"/>
        </w:rPr>
        <w:t>Ленинского</w:t>
      </w:r>
      <w:r w:rsidRPr="00CB5D30">
        <w:rPr>
          <w:sz w:val="28"/>
          <w:szCs w:val="28"/>
        </w:rPr>
        <w:t xml:space="preserve"> сельского поселения за 2021 год. </w:t>
      </w:r>
      <w:proofErr w:type="gramEnd"/>
    </w:p>
    <w:p w:rsidR="00055CC9" w:rsidRDefault="00055CC9" w:rsidP="00055CC9">
      <w:pPr>
        <w:ind w:firstLine="720"/>
        <w:jc w:val="both"/>
        <w:rPr>
          <w:sz w:val="28"/>
          <w:szCs w:val="28"/>
        </w:rPr>
      </w:pPr>
      <w:r>
        <w:rPr>
          <w:sz w:val="28"/>
          <w:szCs w:val="28"/>
        </w:rPr>
        <w:t xml:space="preserve">8. Направить заключение Контрольно-счетной палаты Ростовской области по результатам внешней проверки годового отчета об исполнении бюджета </w:t>
      </w:r>
      <w:r w:rsidRPr="00CB5D30">
        <w:rPr>
          <w:sz w:val="28"/>
          <w:szCs w:val="28"/>
        </w:rPr>
        <w:t>Ленинского</w:t>
      </w:r>
      <w:r>
        <w:rPr>
          <w:sz w:val="28"/>
          <w:szCs w:val="28"/>
        </w:rPr>
        <w:t xml:space="preserve"> сельского поселения за 2021 год в Собрание депутатов </w:t>
      </w:r>
      <w:r w:rsidRPr="00CB5D30">
        <w:rPr>
          <w:sz w:val="28"/>
          <w:szCs w:val="28"/>
        </w:rPr>
        <w:t>Ленинского</w:t>
      </w:r>
      <w:r>
        <w:rPr>
          <w:sz w:val="28"/>
          <w:szCs w:val="28"/>
        </w:rPr>
        <w:t xml:space="preserve"> сельского поселения и Администрацию </w:t>
      </w:r>
      <w:r w:rsidRPr="00CB5D30">
        <w:rPr>
          <w:sz w:val="28"/>
          <w:szCs w:val="28"/>
        </w:rPr>
        <w:t>Ленинского</w:t>
      </w:r>
      <w:r>
        <w:rPr>
          <w:sz w:val="28"/>
          <w:szCs w:val="28"/>
        </w:rPr>
        <w:t xml:space="preserve"> сельского поселения.</w:t>
      </w:r>
    </w:p>
    <w:p w:rsidR="00AB1AF5" w:rsidRDefault="00AB1AF5" w:rsidP="00F34A95">
      <w:pPr>
        <w:ind w:firstLine="720"/>
        <w:jc w:val="both"/>
        <w:rPr>
          <w:sz w:val="28"/>
          <w:szCs w:val="28"/>
        </w:rPr>
      </w:pPr>
    </w:p>
    <w:p w:rsidR="00AB1AF5" w:rsidRDefault="00AB1AF5" w:rsidP="00F34A95">
      <w:pPr>
        <w:ind w:firstLine="720"/>
        <w:jc w:val="both"/>
        <w:rPr>
          <w:sz w:val="28"/>
          <w:szCs w:val="28"/>
        </w:rPr>
      </w:pPr>
    </w:p>
    <w:p w:rsidR="00B90F89" w:rsidRDefault="00B90F89" w:rsidP="00B90F89">
      <w:pPr>
        <w:suppressAutoHyphens/>
        <w:ind w:firstLine="709"/>
        <w:jc w:val="both"/>
        <w:outlineLvl w:val="0"/>
        <w:rPr>
          <w:bCs/>
          <w:sz w:val="28"/>
          <w:szCs w:val="28"/>
        </w:rPr>
      </w:pPr>
    </w:p>
    <w:p w:rsidR="00B90F89" w:rsidRDefault="00B90F89" w:rsidP="00B90F89">
      <w:pPr>
        <w:widowControl w:val="0"/>
        <w:suppressAutoHyphens/>
        <w:autoSpaceDE w:val="0"/>
        <w:autoSpaceDN w:val="0"/>
        <w:adjustRightInd w:val="0"/>
        <w:ind w:firstLine="709"/>
        <w:jc w:val="both"/>
        <w:rPr>
          <w:bCs/>
          <w:sz w:val="28"/>
          <w:szCs w:val="28"/>
        </w:rPr>
      </w:pPr>
      <w:r>
        <w:rPr>
          <w:bCs/>
          <w:sz w:val="28"/>
          <w:szCs w:val="28"/>
        </w:rPr>
        <w:t>Аудитор</w:t>
      </w:r>
    </w:p>
    <w:p w:rsidR="00B90F89" w:rsidRDefault="00B90F89" w:rsidP="00B90F89">
      <w:pPr>
        <w:widowControl w:val="0"/>
        <w:ind w:firstLine="709"/>
        <w:jc w:val="both"/>
        <w:rPr>
          <w:bCs/>
          <w:sz w:val="28"/>
          <w:szCs w:val="28"/>
        </w:rPr>
      </w:pPr>
      <w:r>
        <w:rPr>
          <w:bCs/>
          <w:sz w:val="28"/>
          <w:szCs w:val="28"/>
        </w:rPr>
        <w:t>Контрольно-счетной палаты</w:t>
      </w:r>
    </w:p>
    <w:p w:rsidR="00B90F89" w:rsidRDefault="00B90F89" w:rsidP="00B90F89">
      <w:pPr>
        <w:widowControl w:val="0"/>
        <w:ind w:firstLine="709"/>
        <w:jc w:val="both"/>
        <w:rPr>
          <w:sz w:val="28"/>
          <w:szCs w:val="28"/>
        </w:rPr>
      </w:pPr>
      <w:r>
        <w:rPr>
          <w:sz w:val="28"/>
          <w:szCs w:val="28"/>
        </w:rPr>
        <w:t>Ростовской области</w:t>
      </w:r>
      <w:r>
        <w:rPr>
          <w:sz w:val="28"/>
          <w:szCs w:val="28"/>
        </w:rPr>
        <w:tab/>
      </w:r>
      <w:r>
        <w:rPr>
          <w:sz w:val="28"/>
          <w:szCs w:val="28"/>
        </w:rPr>
        <w:tab/>
        <w:t xml:space="preserve">   </w:t>
      </w:r>
      <w:r>
        <w:rPr>
          <w:sz w:val="28"/>
          <w:szCs w:val="28"/>
        </w:rPr>
        <w:tab/>
      </w:r>
      <w:r>
        <w:rPr>
          <w:sz w:val="28"/>
          <w:szCs w:val="28"/>
        </w:rPr>
        <w:tab/>
        <w:t xml:space="preserve">             </w:t>
      </w:r>
      <w:r>
        <w:rPr>
          <w:sz w:val="28"/>
          <w:szCs w:val="28"/>
        </w:rPr>
        <w:tab/>
        <w:t>Ю.С. Кузьминов</w:t>
      </w:r>
    </w:p>
    <w:p w:rsidR="00B90F89" w:rsidRDefault="00B90F89" w:rsidP="00B90F89">
      <w:pPr>
        <w:pStyle w:val="aa"/>
        <w:widowControl w:val="0"/>
        <w:ind w:firstLine="709"/>
        <w:rPr>
          <w:bCs/>
          <w:sz w:val="28"/>
          <w:szCs w:val="28"/>
        </w:rPr>
      </w:pPr>
    </w:p>
    <w:p w:rsidR="00284BC3" w:rsidRDefault="00284BC3" w:rsidP="00B90F89">
      <w:pPr>
        <w:pStyle w:val="aa"/>
        <w:widowControl w:val="0"/>
        <w:ind w:firstLine="709"/>
        <w:rPr>
          <w:bCs/>
          <w:sz w:val="28"/>
          <w:szCs w:val="28"/>
        </w:rPr>
      </w:pPr>
    </w:p>
    <w:p w:rsidR="00284BC3" w:rsidRDefault="00284BC3" w:rsidP="00B90F89">
      <w:pPr>
        <w:pStyle w:val="aa"/>
        <w:widowControl w:val="0"/>
        <w:ind w:firstLine="709"/>
        <w:rPr>
          <w:bCs/>
          <w:sz w:val="28"/>
          <w:szCs w:val="28"/>
        </w:rPr>
      </w:pPr>
    </w:p>
    <w:p w:rsidR="00284BC3" w:rsidRDefault="00284BC3" w:rsidP="00B90F89">
      <w:pPr>
        <w:pStyle w:val="aa"/>
        <w:widowControl w:val="0"/>
        <w:ind w:firstLine="709"/>
        <w:rPr>
          <w:bCs/>
          <w:sz w:val="28"/>
          <w:szCs w:val="28"/>
        </w:rPr>
      </w:pPr>
    </w:p>
    <w:p w:rsidR="00284BC3" w:rsidRDefault="00284BC3" w:rsidP="00B90F89">
      <w:pPr>
        <w:pStyle w:val="aa"/>
        <w:widowControl w:val="0"/>
        <w:ind w:firstLine="709"/>
        <w:rPr>
          <w:bCs/>
          <w:sz w:val="28"/>
          <w:szCs w:val="28"/>
        </w:rPr>
      </w:pPr>
    </w:p>
    <w:p w:rsidR="00284BC3" w:rsidRDefault="00284BC3" w:rsidP="00B90F89">
      <w:pPr>
        <w:pStyle w:val="aa"/>
        <w:widowControl w:val="0"/>
        <w:ind w:firstLine="709"/>
        <w:rPr>
          <w:bCs/>
          <w:sz w:val="28"/>
          <w:szCs w:val="28"/>
        </w:rPr>
      </w:pPr>
    </w:p>
    <w:p w:rsidR="00284BC3" w:rsidRDefault="00284BC3" w:rsidP="00B90F89">
      <w:pPr>
        <w:pStyle w:val="aa"/>
        <w:widowControl w:val="0"/>
        <w:ind w:firstLine="709"/>
        <w:rPr>
          <w:bCs/>
          <w:sz w:val="28"/>
          <w:szCs w:val="28"/>
        </w:rPr>
      </w:pPr>
    </w:p>
    <w:p w:rsidR="00284BC3" w:rsidRDefault="00284BC3" w:rsidP="00B90F89">
      <w:pPr>
        <w:pStyle w:val="aa"/>
        <w:widowControl w:val="0"/>
        <w:ind w:firstLine="709"/>
        <w:rPr>
          <w:bCs/>
          <w:sz w:val="28"/>
          <w:szCs w:val="28"/>
        </w:rPr>
      </w:pPr>
    </w:p>
    <w:p w:rsidR="00284BC3" w:rsidRDefault="00284BC3" w:rsidP="00B90F89">
      <w:pPr>
        <w:pStyle w:val="aa"/>
        <w:widowControl w:val="0"/>
        <w:ind w:firstLine="709"/>
        <w:rPr>
          <w:bCs/>
          <w:sz w:val="28"/>
          <w:szCs w:val="28"/>
        </w:rPr>
      </w:pPr>
    </w:p>
    <w:tbl>
      <w:tblPr>
        <w:tblW w:w="0" w:type="auto"/>
        <w:tblLook w:val="04A0" w:firstRow="1" w:lastRow="0" w:firstColumn="1" w:lastColumn="0" w:noHBand="0" w:noVBand="1"/>
      </w:tblPr>
      <w:tblGrid>
        <w:gridCol w:w="5210"/>
        <w:gridCol w:w="5211"/>
      </w:tblGrid>
      <w:tr w:rsidR="00284BC3" w:rsidTr="00284BC3">
        <w:tc>
          <w:tcPr>
            <w:tcW w:w="5210" w:type="dxa"/>
            <w:hideMark/>
          </w:tcPr>
          <w:p w:rsidR="00284BC3" w:rsidRDefault="00284BC3">
            <w:pPr>
              <w:pStyle w:val="aa"/>
              <w:widowControl w:val="0"/>
              <w:spacing w:after="0"/>
              <w:rPr>
                <w:bCs/>
                <w:sz w:val="22"/>
                <w:szCs w:val="22"/>
              </w:rPr>
            </w:pPr>
            <w:r>
              <w:rPr>
                <w:bCs/>
                <w:sz w:val="22"/>
                <w:szCs w:val="22"/>
              </w:rPr>
              <w:t>Главный инспектор</w:t>
            </w:r>
          </w:p>
          <w:p w:rsidR="00284BC3" w:rsidRDefault="00284BC3">
            <w:pPr>
              <w:pStyle w:val="aa"/>
              <w:widowControl w:val="0"/>
              <w:spacing w:after="0"/>
              <w:rPr>
                <w:bCs/>
                <w:sz w:val="22"/>
                <w:szCs w:val="22"/>
              </w:rPr>
            </w:pPr>
            <w:r>
              <w:rPr>
                <w:bCs/>
                <w:sz w:val="22"/>
                <w:szCs w:val="22"/>
              </w:rPr>
              <w:t>Контрольно-счетной палаты</w:t>
            </w:r>
          </w:p>
          <w:p w:rsidR="00284BC3" w:rsidRDefault="00284BC3">
            <w:pPr>
              <w:pStyle w:val="aa"/>
              <w:widowControl w:val="0"/>
              <w:spacing w:after="0"/>
              <w:rPr>
                <w:sz w:val="22"/>
                <w:szCs w:val="22"/>
              </w:rPr>
            </w:pPr>
            <w:r>
              <w:rPr>
                <w:sz w:val="22"/>
                <w:szCs w:val="22"/>
              </w:rPr>
              <w:t xml:space="preserve">Ростовской области   </w:t>
            </w:r>
          </w:p>
          <w:p w:rsidR="00284BC3" w:rsidRDefault="00284BC3">
            <w:pPr>
              <w:pStyle w:val="aa"/>
              <w:widowControl w:val="0"/>
              <w:spacing w:after="0"/>
              <w:rPr>
                <w:sz w:val="22"/>
                <w:szCs w:val="22"/>
              </w:rPr>
            </w:pPr>
            <w:proofErr w:type="spellStart"/>
            <w:r>
              <w:rPr>
                <w:sz w:val="22"/>
                <w:szCs w:val="22"/>
              </w:rPr>
              <w:t>Вериго</w:t>
            </w:r>
            <w:proofErr w:type="spellEnd"/>
            <w:r>
              <w:rPr>
                <w:sz w:val="22"/>
                <w:szCs w:val="22"/>
              </w:rPr>
              <w:t xml:space="preserve"> С.А. _________________</w:t>
            </w:r>
          </w:p>
          <w:p w:rsidR="00284BC3" w:rsidRDefault="00284BC3">
            <w:pPr>
              <w:pStyle w:val="aa"/>
              <w:widowControl w:val="0"/>
              <w:spacing w:after="0"/>
              <w:rPr>
                <w:sz w:val="22"/>
                <w:szCs w:val="22"/>
              </w:rPr>
            </w:pPr>
            <w:r>
              <w:rPr>
                <w:sz w:val="22"/>
                <w:szCs w:val="22"/>
              </w:rPr>
              <w:t xml:space="preserve">Инспекторы </w:t>
            </w:r>
          </w:p>
          <w:p w:rsidR="00284BC3" w:rsidRDefault="00284BC3">
            <w:pPr>
              <w:pStyle w:val="aa"/>
              <w:widowControl w:val="0"/>
              <w:spacing w:after="0"/>
              <w:rPr>
                <w:bCs/>
                <w:sz w:val="22"/>
                <w:szCs w:val="22"/>
              </w:rPr>
            </w:pPr>
            <w:r>
              <w:rPr>
                <w:bCs/>
                <w:sz w:val="22"/>
                <w:szCs w:val="22"/>
              </w:rPr>
              <w:t>Контрольно-счетной палаты</w:t>
            </w:r>
          </w:p>
          <w:p w:rsidR="00284BC3" w:rsidRDefault="00284BC3">
            <w:pPr>
              <w:pStyle w:val="aa"/>
              <w:widowControl w:val="0"/>
              <w:spacing w:after="0"/>
              <w:rPr>
                <w:sz w:val="22"/>
                <w:szCs w:val="22"/>
              </w:rPr>
            </w:pPr>
            <w:r>
              <w:rPr>
                <w:sz w:val="22"/>
                <w:szCs w:val="22"/>
              </w:rPr>
              <w:t xml:space="preserve">Ростовской области  </w:t>
            </w:r>
          </w:p>
          <w:p w:rsidR="00284BC3" w:rsidRDefault="00284BC3">
            <w:pPr>
              <w:pStyle w:val="aa"/>
              <w:widowControl w:val="0"/>
              <w:spacing w:after="0"/>
              <w:rPr>
                <w:sz w:val="22"/>
                <w:szCs w:val="22"/>
              </w:rPr>
            </w:pPr>
            <w:proofErr w:type="spellStart"/>
            <w:r>
              <w:rPr>
                <w:sz w:val="22"/>
                <w:szCs w:val="22"/>
              </w:rPr>
              <w:t>Космынин</w:t>
            </w:r>
            <w:proofErr w:type="spellEnd"/>
            <w:r>
              <w:rPr>
                <w:sz w:val="22"/>
                <w:szCs w:val="22"/>
              </w:rPr>
              <w:t xml:space="preserve"> А.В._________________</w:t>
            </w:r>
          </w:p>
          <w:p w:rsidR="00284BC3" w:rsidRDefault="00284BC3">
            <w:pPr>
              <w:pStyle w:val="aa"/>
              <w:widowControl w:val="0"/>
              <w:spacing w:after="0"/>
              <w:rPr>
                <w:sz w:val="22"/>
                <w:szCs w:val="22"/>
              </w:rPr>
            </w:pPr>
            <w:r>
              <w:rPr>
                <w:sz w:val="22"/>
                <w:szCs w:val="22"/>
              </w:rPr>
              <w:t>Маевский А.В. ________________</w:t>
            </w:r>
          </w:p>
          <w:p w:rsidR="00284BC3" w:rsidRDefault="00284BC3">
            <w:pPr>
              <w:pStyle w:val="aa"/>
              <w:widowControl w:val="0"/>
              <w:spacing w:after="0"/>
              <w:rPr>
                <w:bCs/>
                <w:sz w:val="22"/>
                <w:szCs w:val="22"/>
              </w:rPr>
            </w:pPr>
            <w:r>
              <w:rPr>
                <w:sz w:val="22"/>
                <w:szCs w:val="22"/>
              </w:rPr>
              <w:t>Туров В.В.   __________________</w:t>
            </w:r>
          </w:p>
        </w:tc>
        <w:tc>
          <w:tcPr>
            <w:tcW w:w="5211" w:type="dxa"/>
          </w:tcPr>
          <w:p w:rsidR="00284BC3" w:rsidRDefault="00284BC3">
            <w:pPr>
              <w:pStyle w:val="aa"/>
              <w:widowControl w:val="0"/>
              <w:spacing w:after="0"/>
              <w:rPr>
                <w:sz w:val="22"/>
                <w:szCs w:val="22"/>
              </w:rPr>
            </w:pPr>
          </w:p>
          <w:p w:rsidR="00284BC3" w:rsidRDefault="00284BC3">
            <w:pPr>
              <w:pStyle w:val="aa"/>
              <w:widowControl w:val="0"/>
              <w:spacing w:after="0"/>
              <w:rPr>
                <w:bCs/>
                <w:sz w:val="22"/>
                <w:szCs w:val="22"/>
              </w:rPr>
            </w:pPr>
          </w:p>
        </w:tc>
      </w:tr>
    </w:tbl>
    <w:p w:rsidR="00AB1AF5" w:rsidRPr="00CB5D30" w:rsidRDefault="00AB1AF5" w:rsidP="00F34A95">
      <w:pPr>
        <w:ind w:firstLine="720"/>
        <w:jc w:val="both"/>
        <w:rPr>
          <w:sz w:val="28"/>
          <w:szCs w:val="28"/>
        </w:rPr>
      </w:pPr>
    </w:p>
    <w:sectPr w:rsidR="00AB1AF5" w:rsidRPr="00CB5D30" w:rsidSect="006D00A4">
      <w:footerReference w:type="even" r:id="rId27"/>
      <w:footerReference w:type="defaul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B1" w:rsidRDefault="002231B1">
      <w:r>
        <w:separator/>
      </w:r>
    </w:p>
  </w:endnote>
  <w:endnote w:type="continuationSeparator" w:id="0">
    <w:p w:rsidR="002231B1" w:rsidRDefault="0022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7F" w:rsidRDefault="00DA177F" w:rsidP="00C20D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177F" w:rsidRDefault="00DA177F" w:rsidP="000C638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7F" w:rsidRDefault="00DA177F" w:rsidP="00C20D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55449">
      <w:rPr>
        <w:rStyle w:val="a7"/>
        <w:noProof/>
      </w:rPr>
      <w:t>11</w:t>
    </w:r>
    <w:r>
      <w:rPr>
        <w:rStyle w:val="a7"/>
      </w:rPr>
      <w:fldChar w:fldCharType="end"/>
    </w:r>
  </w:p>
  <w:p w:rsidR="00DA177F" w:rsidRDefault="00DA177F" w:rsidP="000C63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B1" w:rsidRDefault="002231B1">
      <w:r>
        <w:separator/>
      </w:r>
    </w:p>
  </w:footnote>
  <w:footnote w:type="continuationSeparator" w:id="0">
    <w:p w:rsidR="002231B1" w:rsidRDefault="00223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E97"/>
    <w:multiLevelType w:val="hybridMultilevel"/>
    <w:tmpl w:val="C228F8C4"/>
    <w:lvl w:ilvl="0" w:tplc="0AA82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85"/>
    <w:rsid w:val="0000006D"/>
    <w:rsid w:val="00000269"/>
    <w:rsid w:val="00001661"/>
    <w:rsid w:val="00003A5C"/>
    <w:rsid w:val="000046EC"/>
    <w:rsid w:val="00005145"/>
    <w:rsid w:val="00005AE2"/>
    <w:rsid w:val="00005D6E"/>
    <w:rsid w:val="00005F91"/>
    <w:rsid w:val="00006504"/>
    <w:rsid w:val="00007406"/>
    <w:rsid w:val="00010287"/>
    <w:rsid w:val="00010A7F"/>
    <w:rsid w:val="00013816"/>
    <w:rsid w:val="0001431C"/>
    <w:rsid w:val="00014672"/>
    <w:rsid w:val="00014673"/>
    <w:rsid w:val="0001489B"/>
    <w:rsid w:val="00016751"/>
    <w:rsid w:val="00017599"/>
    <w:rsid w:val="00017FE9"/>
    <w:rsid w:val="0002060A"/>
    <w:rsid w:val="00020CBE"/>
    <w:rsid w:val="000214DC"/>
    <w:rsid w:val="000252A1"/>
    <w:rsid w:val="00025CC6"/>
    <w:rsid w:val="0002770A"/>
    <w:rsid w:val="0003020E"/>
    <w:rsid w:val="00030EF3"/>
    <w:rsid w:val="00031214"/>
    <w:rsid w:val="00031508"/>
    <w:rsid w:val="000318B5"/>
    <w:rsid w:val="00031EFF"/>
    <w:rsid w:val="00032051"/>
    <w:rsid w:val="000321DF"/>
    <w:rsid w:val="00032205"/>
    <w:rsid w:val="00032650"/>
    <w:rsid w:val="000326F8"/>
    <w:rsid w:val="00032A54"/>
    <w:rsid w:val="00032A87"/>
    <w:rsid w:val="00032C65"/>
    <w:rsid w:val="000334E0"/>
    <w:rsid w:val="00034391"/>
    <w:rsid w:val="0003444B"/>
    <w:rsid w:val="0003450D"/>
    <w:rsid w:val="00034B42"/>
    <w:rsid w:val="00034F7E"/>
    <w:rsid w:val="000360B8"/>
    <w:rsid w:val="0003632B"/>
    <w:rsid w:val="00036ABB"/>
    <w:rsid w:val="00036C6B"/>
    <w:rsid w:val="0003728B"/>
    <w:rsid w:val="000377F5"/>
    <w:rsid w:val="0004046E"/>
    <w:rsid w:val="000410BD"/>
    <w:rsid w:val="00041DF2"/>
    <w:rsid w:val="00042A02"/>
    <w:rsid w:val="00042EAC"/>
    <w:rsid w:val="00043BDE"/>
    <w:rsid w:val="000442EA"/>
    <w:rsid w:val="0004456B"/>
    <w:rsid w:val="000447F4"/>
    <w:rsid w:val="00045BE7"/>
    <w:rsid w:val="00046F20"/>
    <w:rsid w:val="00047205"/>
    <w:rsid w:val="00047E9D"/>
    <w:rsid w:val="000507EF"/>
    <w:rsid w:val="00050933"/>
    <w:rsid w:val="00050D2D"/>
    <w:rsid w:val="00051780"/>
    <w:rsid w:val="00051979"/>
    <w:rsid w:val="00052DAD"/>
    <w:rsid w:val="00052E57"/>
    <w:rsid w:val="00053340"/>
    <w:rsid w:val="000539D6"/>
    <w:rsid w:val="00053D8B"/>
    <w:rsid w:val="00053DA6"/>
    <w:rsid w:val="00053E0C"/>
    <w:rsid w:val="000540DE"/>
    <w:rsid w:val="00054ACC"/>
    <w:rsid w:val="000554B9"/>
    <w:rsid w:val="00055CC9"/>
    <w:rsid w:val="0005634E"/>
    <w:rsid w:val="000576A4"/>
    <w:rsid w:val="0006030D"/>
    <w:rsid w:val="00060314"/>
    <w:rsid w:val="00060342"/>
    <w:rsid w:val="00061032"/>
    <w:rsid w:val="00061442"/>
    <w:rsid w:val="00061D1E"/>
    <w:rsid w:val="00062675"/>
    <w:rsid w:val="00062B8C"/>
    <w:rsid w:val="00063681"/>
    <w:rsid w:val="00064033"/>
    <w:rsid w:val="000644AE"/>
    <w:rsid w:val="00064CB8"/>
    <w:rsid w:val="00065A83"/>
    <w:rsid w:val="00065B85"/>
    <w:rsid w:val="00067899"/>
    <w:rsid w:val="00067F27"/>
    <w:rsid w:val="0007011B"/>
    <w:rsid w:val="0007067B"/>
    <w:rsid w:val="00070A02"/>
    <w:rsid w:val="00070B4D"/>
    <w:rsid w:val="00071973"/>
    <w:rsid w:val="00071A71"/>
    <w:rsid w:val="0007248E"/>
    <w:rsid w:val="00072559"/>
    <w:rsid w:val="000728F0"/>
    <w:rsid w:val="00072C02"/>
    <w:rsid w:val="0007324E"/>
    <w:rsid w:val="000752CA"/>
    <w:rsid w:val="00075C0C"/>
    <w:rsid w:val="0007618A"/>
    <w:rsid w:val="000765A1"/>
    <w:rsid w:val="000767FB"/>
    <w:rsid w:val="00076AE5"/>
    <w:rsid w:val="00077315"/>
    <w:rsid w:val="00077403"/>
    <w:rsid w:val="0008269A"/>
    <w:rsid w:val="00083CD5"/>
    <w:rsid w:val="00083FCF"/>
    <w:rsid w:val="000842DC"/>
    <w:rsid w:val="00084617"/>
    <w:rsid w:val="000849F5"/>
    <w:rsid w:val="00085325"/>
    <w:rsid w:val="00086276"/>
    <w:rsid w:val="00087E9C"/>
    <w:rsid w:val="000904A7"/>
    <w:rsid w:val="000914F7"/>
    <w:rsid w:val="00092348"/>
    <w:rsid w:val="00092A79"/>
    <w:rsid w:val="0009349C"/>
    <w:rsid w:val="000936B8"/>
    <w:rsid w:val="00094462"/>
    <w:rsid w:val="00094B7F"/>
    <w:rsid w:val="0009503A"/>
    <w:rsid w:val="00096B3F"/>
    <w:rsid w:val="00097060"/>
    <w:rsid w:val="00097F28"/>
    <w:rsid w:val="000A109A"/>
    <w:rsid w:val="000A110A"/>
    <w:rsid w:val="000A13B6"/>
    <w:rsid w:val="000A1F03"/>
    <w:rsid w:val="000A1F78"/>
    <w:rsid w:val="000A2569"/>
    <w:rsid w:val="000A262D"/>
    <w:rsid w:val="000A307D"/>
    <w:rsid w:val="000A3DF2"/>
    <w:rsid w:val="000A4248"/>
    <w:rsid w:val="000A4400"/>
    <w:rsid w:val="000A44B8"/>
    <w:rsid w:val="000A4920"/>
    <w:rsid w:val="000A5301"/>
    <w:rsid w:val="000A5702"/>
    <w:rsid w:val="000A5D8A"/>
    <w:rsid w:val="000A5FBC"/>
    <w:rsid w:val="000A603D"/>
    <w:rsid w:val="000A6662"/>
    <w:rsid w:val="000A67D2"/>
    <w:rsid w:val="000B00B9"/>
    <w:rsid w:val="000B0375"/>
    <w:rsid w:val="000B05A0"/>
    <w:rsid w:val="000B202B"/>
    <w:rsid w:val="000B23CD"/>
    <w:rsid w:val="000B34F7"/>
    <w:rsid w:val="000B422D"/>
    <w:rsid w:val="000B4255"/>
    <w:rsid w:val="000B4E1D"/>
    <w:rsid w:val="000B5064"/>
    <w:rsid w:val="000B6082"/>
    <w:rsid w:val="000B6365"/>
    <w:rsid w:val="000B7C52"/>
    <w:rsid w:val="000B7DB4"/>
    <w:rsid w:val="000C0BB3"/>
    <w:rsid w:val="000C0D19"/>
    <w:rsid w:val="000C0E62"/>
    <w:rsid w:val="000C1423"/>
    <w:rsid w:val="000C2619"/>
    <w:rsid w:val="000C441C"/>
    <w:rsid w:val="000C5509"/>
    <w:rsid w:val="000C5790"/>
    <w:rsid w:val="000C5E0D"/>
    <w:rsid w:val="000C62DA"/>
    <w:rsid w:val="000C6389"/>
    <w:rsid w:val="000C7224"/>
    <w:rsid w:val="000C7D30"/>
    <w:rsid w:val="000D09CF"/>
    <w:rsid w:val="000D1379"/>
    <w:rsid w:val="000D1517"/>
    <w:rsid w:val="000D151B"/>
    <w:rsid w:val="000D18CD"/>
    <w:rsid w:val="000D2518"/>
    <w:rsid w:val="000D2CE7"/>
    <w:rsid w:val="000D341C"/>
    <w:rsid w:val="000D3B04"/>
    <w:rsid w:val="000D48FB"/>
    <w:rsid w:val="000D522A"/>
    <w:rsid w:val="000D57A3"/>
    <w:rsid w:val="000D57B6"/>
    <w:rsid w:val="000D59D9"/>
    <w:rsid w:val="000D5DF1"/>
    <w:rsid w:val="000D6FCA"/>
    <w:rsid w:val="000D7112"/>
    <w:rsid w:val="000D7E44"/>
    <w:rsid w:val="000E034C"/>
    <w:rsid w:val="000E0B4E"/>
    <w:rsid w:val="000E10E4"/>
    <w:rsid w:val="000E1364"/>
    <w:rsid w:val="000E2096"/>
    <w:rsid w:val="000E3937"/>
    <w:rsid w:val="000E51FB"/>
    <w:rsid w:val="000E5F09"/>
    <w:rsid w:val="000E63A1"/>
    <w:rsid w:val="000E6449"/>
    <w:rsid w:val="000E6D13"/>
    <w:rsid w:val="000E70A8"/>
    <w:rsid w:val="000E7273"/>
    <w:rsid w:val="000E738B"/>
    <w:rsid w:val="000F064B"/>
    <w:rsid w:val="000F0D1C"/>
    <w:rsid w:val="000F0EBD"/>
    <w:rsid w:val="000F265C"/>
    <w:rsid w:val="000F2B62"/>
    <w:rsid w:val="000F42BD"/>
    <w:rsid w:val="000F4B2C"/>
    <w:rsid w:val="000F6115"/>
    <w:rsid w:val="000F69B7"/>
    <w:rsid w:val="000F6A9A"/>
    <w:rsid w:val="000F7523"/>
    <w:rsid w:val="000F78F3"/>
    <w:rsid w:val="000F7D42"/>
    <w:rsid w:val="001000B9"/>
    <w:rsid w:val="0010073D"/>
    <w:rsid w:val="001017CF"/>
    <w:rsid w:val="00101AFD"/>
    <w:rsid w:val="0010288A"/>
    <w:rsid w:val="00102C08"/>
    <w:rsid w:val="00104C57"/>
    <w:rsid w:val="00104F06"/>
    <w:rsid w:val="00105555"/>
    <w:rsid w:val="00105E02"/>
    <w:rsid w:val="00106363"/>
    <w:rsid w:val="001064C4"/>
    <w:rsid w:val="00106907"/>
    <w:rsid w:val="0010705A"/>
    <w:rsid w:val="001076D9"/>
    <w:rsid w:val="00110C99"/>
    <w:rsid w:val="00111D5E"/>
    <w:rsid w:val="00111DCF"/>
    <w:rsid w:val="00113046"/>
    <w:rsid w:val="00114265"/>
    <w:rsid w:val="00114B80"/>
    <w:rsid w:val="00114D7B"/>
    <w:rsid w:val="001157E9"/>
    <w:rsid w:val="00116826"/>
    <w:rsid w:val="00117D0D"/>
    <w:rsid w:val="00117EC9"/>
    <w:rsid w:val="00120CF8"/>
    <w:rsid w:val="00120EFB"/>
    <w:rsid w:val="0012107E"/>
    <w:rsid w:val="00121C54"/>
    <w:rsid w:val="00122092"/>
    <w:rsid w:val="00122507"/>
    <w:rsid w:val="00123E05"/>
    <w:rsid w:val="00124E9D"/>
    <w:rsid w:val="00125CC5"/>
    <w:rsid w:val="001263AF"/>
    <w:rsid w:val="00126E9B"/>
    <w:rsid w:val="00127224"/>
    <w:rsid w:val="00127D88"/>
    <w:rsid w:val="00127DDE"/>
    <w:rsid w:val="001308C9"/>
    <w:rsid w:val="00131AB4"/>
    <w:rsid w:val="00131C2F"/>
    <w:rsid w:val="00132089"/>
    <w:rsid w:val="0013264C"/>
    <w:rsid w:val="00132AB9"/>
    <w:rsid w:val="00133013"/>
    <w:rsid w:val="00134BA3"/>
    <w:rsid w:val="00134DC9"/>
    <w:rsid w:val="00135FCA"/>
    <w:rsid w:val="00136009"/>
    <w:rsid w:val="001360A7"/>
    <w:rsid w:val="0013779A"/>
    <w:rsid w:val="0014109E"/>
    <w:rsid w:val="00141D58"/>
    <w:rsid w:val="00141ECC"/>
    <w:rsid w:val="001420C7"/>
    <w:rsid w:val="00142975"/>
    <w:rsid w:val="00143067"/>
    <w:rsid w:val="00143F2A"/>
    <w:rsid w:val="0014407C"/>
    <w:rsid w:val="00144370"/>
    <w:rsid w:val="00144634"/>
    <w:rsid w:val="0014495E"/>
    <w:rsid w:val="00145597"/>
    <w:rsid w:val="0014559A"/>
    <w:rsid w:val="001460B8"/>
    <w:rsid w:val="001463FC"/>
    <w:rsid w:val="001468D7"/>
    <w:rsid w:val="001478D9"/>
    <w:rsid w:val="00147A3E"/>
    <w:rsid w:val="00147D9B"/>
    <w:rsid w:val="00147E91"/>
    <w:rsid w:val="001510BD"/>
    <w:rsid w:val="001514B2"/>
    <w:rsid w:val="001516F3"/>
    <w:rsid w:val="00151DFE"/>
    <w:rsid w:val="00152DD4"/>
    <w:rsid w:val="0015437D"/>
    <w:rsid w:val="00154896"/>
    <w:rsid w:val="00154967"/>
    <w:rsid w:val="00154C0D"/>
    <w:rsid w:val="001554A1"/>
    <w:rsid w:val="00155667"/>
    <w:rsid w:val="001558AD"/>
    <w:rsid w:val="00156105"/>
    <w:rsid w:val="00156562"/>
    <w:rsid w:val="001566A7"/>
    <w:rsid w:val="00157BF0"/>
    <w:rsid w:val="00157FE9"/>
    <w:rsid w:val="0016002F"/>
    <w:rsid w:val="0016090E"/>
    <w:rsid w:val="00160CBF"/>
    <w:rsid w:val="00160E56"/>
    <w:rsid w:val="00161092"/>
    <w:rsid w:val="001614A7"/>
    <w:rsid w:val="00162774"/>
    <w:rsid w:val="0016284B"/>
    <w:rsid w:val="00163011"/>
    <w:rsid w:val="0016431F"/>
    <w:rsid w:val="001648AE"/>
    <w:rsid w:val="00165DDC"/>
    <w:rsid w:val="00167154"/>
    <w:rsid w:val="00167595"/>
    <w:rsid w:val="00167A0A"/>
    <w:rsid w:val="0017053A"/>
    <w:rsid w:val="00171E68"/>
    <w:rsid w:val="00171F00"/>
    <w:rsid w:val="001723A7"/>
    <w:rsid w:val="001733B7"/>
    <w:rsid w:val="00173AA3"/>
    <w:rsid w:val="001744FC"/>
    <w:rsid w:val="00174562"/>
    <w:rsid w:val="00176E26"/>
    <w:rsid w:val="00177505"/>
    <w:rsid w:val="00177634"/>
    <w:rsid w:val="00177F2E"/>
    <w:rsid w:val="00180695"/>
    <w:rsid w:val="001821DE"/>
    <w:rsid w:val="00182D7F"/>
    <w:rsid w:val="00183A2F"/>
    <w:rsid w:val="00183BE8"/>
    <w:rsid w:val="0018489B"/>
    <w:rsid w:val="001848F6"/>
    <w:rsid w:val="0018502D"/>
    <w:rsid w:val="00185F38"/>
    <w:rsid w:val="0018641A"/>
    <w:rsid w:val="001867CC"/>
    <w:rsid w:val="00186C13"/>
    <w:rsid w:val="00186CE3"/>
    <w:rsid w:val="00187189"/>
    <w:rsid w:val="00187D44"/>
    <w:rsid w:val="00187DAF"/>
    <w:rsid w:val="00187E3A"/>
    <w:rsid w:val="00190E45"/>
    <w:rsid w:val="001911AE"/>
    <w:rsid w:val="001917C9"/>
    <w:rsid w:val="001917E5"/>
    <w:rsid w:val="0019214F"/>
    <w:rsid w:val="00193116"/>
    <w:rsid w:val="001931DE"/>
    <w:rsid w:val="0019344C"/>
    <w:rsid w:val="001938B2"/>
    <w:rsid w:val="00195056"/>
    <w:rsid w:val="001950E7"/>
    <w:rsid w:val="001951CD"/>
    <w:rsid w:val="001956CC"/>
    <w:rsid w:val="00195755"/>
    <w:rsid w:val="00195C71"/>
    <w:rsid w:val="00196D2B"/>
    <w:rsid w:val="001976C7"/>
    <w:rsid w:val="001A0A86"/>
    <w:rsid w:val="001A0E10"/>
    <w:rsid w:val="001A3EEC"/>
    <w:rsid w:val="001A4AAD"/>
    <w:rsid w:val="001A4BF3"/>
    <w:rsid w:val="001A4C80"/>
    <w:rsid w:val="001A4CBF"/>
    <w:rsid w:val="001A5256"/>
    <w:rsid w:val="001A5437"/>
    <w:rsid w:val="001A6C2A"/>
    <w:rsid w:val="001A6E3D"/>
    <w:rsid w:val="001A709F"/>
    <w:rsid w:val="001A72B9"/>
    <w:rsid w:val="001A7749"/>
    <w:rsid w:val="001A7A15"/>
    <w:rsid w:val="001A7FF7"/>
    <w:rsid w:val="001B070D"/>
    <w:rsid w:val="001B17D4"/>
    <w:rsid w:val="001B2230"/>
    <w:rsid w:val="001B2C95"/>
    <w:rsid w:val="001B2CDA"/>
    <w:rsid w:val="001B514D"/>
    <w:rsid w:val="001B59FF"/>
    <w:rsid w:val="001B5ED5"/>
    <w:rsid w:val="001B659D"/>
    <w:rsid w:val="001B6BDE"/>
    <w:rsid w:val="001B72CB"/>
    <w:rsid w:val="001B7A87"/>
    <w:rsid w:val="001C0CAD"/>
    <w:rsid w:val="001C0D16"/>
    <w:rsid w:val="001C1629"/>
    <w:rsid w:val="001C1B52"/>
    <w:rsid w:val="001C1C9E"/>
    <w:rsid w:val="001C1E3F"/>
    <w:rsid w:val="001C21B9"/>
    <w:rsid w:val="001C3211"/>
    <w:rsid w:val="001C3693"/>
    <w:rsid w:val="001C3A36"/>
    <w:rsid w:val="001C45FE"/>
    <w:rsid w:val="001C4B82"/>
    <w:rsid w:val="001C521B"/>
    <w:rsid w:val="001C61AD"/>
    <w:rsid w:val="001C700D"/>
    <w:rsid w:val="001C7304"/>
    <w:rsid w:val="001C732C"/>
    <w:rsid w:val="001C79DE"/>
    <w:rsid w:val="001D0B3A"/>
    <w:rsid w:val="001D0F0D"/>
    <w:rsid w:val="001D1C16"/>
    <w:rsid w:val="001D3307"/>
    <w:rsid w:val="001D3E1B"/>
    <w:rsid w:val="001D3F41"/>
    <w:rsid w:val="001D3FB1"/>
    <w:rsid w:val="001D40BC"/>
    <w:rsid w:val="001D4777"/>
    <w:rsid w:val="001D492C"/>
    <w:rsid w:val="001D7157"/>
    <w:rsid w:val="001D74C6"/>
    <w:rsid w:val="001D7BCF"/>
    <w:rsid w:val="001E05D9"/>
    <w:rsid w:val="001E0ACB"/>
    <w:rsid w:val="001E0FCA"/>
    <w:rsid w:val="001E10B7"/>
    <w:rsid w:val="001E2F8C"/>
    <w:rsid w:val="001E3090"/>
    <w:rsid w:val="001E369C"/>
    <w:rsid w:val="001E4600"/>
    <w:rsid w:val="001E5238"/>
    <w:rsid w:val="001E5726"/>
    <w:rsid w:val="001E5952"/>
    <w:rsid w:val="001E5B9C"/>
    <w:rsid w:val="001E5DFB"/>
    <w:rsid w:val="001E686F"/>
    <w:rsid w:val="001E6D98"/>
    <w:rsid w:val="001E7429"/>
    <w:rsid w:val="001E7666"/>
    <w:rsid w:val="001F05AE"/>
    <w:rsid w:val="001F0755"/>
    <w:rsid w:val="001F1881"/>
    <w:rsid w:val="001F18C9"/>
    <w:rsid w:val="001F307F"/>
    <w:rsid w:val="001F3258"/>
    <w:rsid w:val="001F39C2"/>
    <w:rsid w:val="001F42B4"/>
    <w:rsid w:val="001F52C4"/>
    <w:rsid w:val="001F5348"/>
    <w:rsid w:val="001F53D5"/>
    <w:rsid w:val="001F5B11"/>
    <w:rsid w:val="001F5DA9"/>
    <w:rsid w:val="001F5FF8"/>
    <w:rsid w:val="001F6024"/>
    <w:rsid w:val="001F6180"/>
    <w:rsid w:val="001F634A"/>
    <w:rsid w:val="001F7133"/>
    <w:rsid w:val="001F71D7"/>
    <w:rsid w:val="001F7AD6"/>
    <w:rsid w:val="001F7FFC"/>
    <w:rsid w:val="00200CE6"/>
    <w:rsid w:val="00201D11"/>
    <w:rsid w:val="00202445"/>
    <w:rsid w:val="0020317C"/>
    <w:rsid w:val="002048FC"/>
    <w:rsid w:val="0020502B"/>
    <w:rsid w:val="00205035"/>
    <w:rsid w:val="0020549F"/>
    <w:rsid w:val="0020678E"/>
    <w:rsid w:val="00207299"/>
    <w:rsid w:val="00207F47"/>
    <w:rsid w:val="00210229"/>
    <w:rsid w:val="00210AF1"/>
    <w:rsid w:val="00211023"/>
    <w:rsid w:val="00211668"/>
    <w:rsid w:val="00211792"/>
    <w:rsid w:val="00212D00"/>
    <w:rsid w:val="00212F4A"/>
    <w:rsid w:val="00213134"/>
    <w:rsid w:val="00215070"/>
    <w:rsid w:val="00215193"/>
    <w:rsid w:val="00216C51"/>
    <w:rsid w:val="00217E27"/>
    <w:rsid w:val="002207AF"/>
    <w:rsid w:val="00220B3D"/>
    <w:rsid w:val="002217A3"/>
    <w:rsid w:val="00222163"/>
    <w:rsid w:val="002221CB"/>
    <w:rsid w:val="00222253"/>
    <w:rsid w:val="00222F07"/>
    <w:rsid w:val="002231AC"/>
    <w:rsid w:val="002231B1"/>
    <w:rsid w:val="00224B18"/>
    <w:rsid w:val="002253C3"/>
    <w:rsid w:val="002255D9"/>
    <w:rsid w:val="00225D92"/>
    <w:rsid w:val="0022621B"/>
    <w:rsid w:val="00226B25"/>
    <w:rsid w:val="00227574"/>
    <w:rsid w:val="00233FB4"/>
    <w:rsid w:val="00234E4B"/>
    <w:rsid w:val="00234F8D"/>
    <w:rsid w:val="00235444"/>
    <w:rsid w:val="00235E78"/>
    <w:rsid w:val="00240DF5"/>
    <w:rsid w:val="00241193"/>
    <w:rsid w:val="002421C1"/>
    <w:rsid w:val="0024278A"/>
    <w:rsid w:val="00242A8E"/>
    <w:rsid w:val="00242CDC"/>
    <w:rsid w:val="0024305B"/>
    <w:rsid w:val="00244514"/>
    <w:rsid w:val="00244EC4"/>
    <w:rsid w:val="00245205"/>
    <w:rsid w:val="0024576C"/>
    <w:rsid w:val="00245B9E"/>
    <w:rsid w:val="00246318"/>
    <w:rsid w:val="002463A5"/>
    <w:rsid w:val="0024663B"/>
    <w:rsid w:val="002469F9"/>
    <w:rsid w:val="00246E52"/>
    <w:rsid w:val="00247729"/>
    <w:rsid w:val="002478EC"/>
    <w:rsid w:val="00247B5C"/>
    <w:rsid w:val="00247FA3"/>
    <w:rsid w:val="00250972"/>
    <w:rsid w:val="002512C6"/>
    <w:rsid w:val="00251DA0"/>
    <w:rsid w:val="00251ED8"/>
    <w:rsid w:val="0025202B"/>
    <w:rsid w:val="00252FDC"/>
    <w:rsid w:val="0025320C"/>
    <w:rsid w:val="00254BDC"/>
    <w:rsid w:val="002557B3"/>
    <w:rsid w:val="002557D0"/>
    <w:rsid w:val="00255B26"/>
    <w:rsid w:val="00255D88"/>
    <w:rsid w:val="002564F0"/>
    <w:rsid w:val="00256E5A"/>
    <w:rsid w:val="00262572"/>
    <w:rsid w:val="00262BF4"/>
    <w:rsid w:val="00262E9D"/>
    <w:rsid w:val="002655D5"/>
    <w:rsid w:val="002656BF"/>
    <w:rsid w:val="00265E9A"/>
    <w:rsid w:val="002667C3"/>
    <w:rsid w:val="00266E36"/>
    <w:rsid w:val="002671D1"/>
    <w:rsid w:val="002676F4"/>
    <w:rsid w:val="00267BC9"/>
    <w:rsid w:val="00270844"/>
    <w:rsid w:val="00271851"/>
    <w:rsid w:val="0027292A"/>
    <w:rsid w:val="00273494"/>
    <w:rsid w:val="0027367A"/>
    <w:rsid w:val="002736AF"/>
    <w:rsid w:val="002739EF"/>
    <w:rsid w:val="002740CC"/>
    <w:rsid w:val="0027416C"/>
    <w:rsid w:val="002743B7"/>
    <w:rsid w:val="00274C47"/>
    <w:rsid w:val="00274DD3"/>
    <w:rsid w:val="00274E9E"/>
    <w:rsid w:val="0027559C"/>
    <w:rsid w:val="0027589D"/>
    <w:rsid w:val="002761C3"/>
    <w:rsid w:val="00276D88"/>
    <w:rsid w:val="00277436"/>
    <w:rsid w:val="00277CA3"/>
    <w:rsid w:val="00277E4E"/>
    <w:rsid w:val="00277E91"/>
    <w:rsid w:val="002800AC"/>
    <w:rsid w:val="00280522"/>
    <w:rsid w:val="00281C4D"/>
    <w:rsid w:val="002826DF"/>
    <w:rsid w:val="00282D5A"/>
    <w:rsid w:val="00282DF6"/>
    <w:rsid w:val="002834FA"/>
    <w:rsid w:val="00283D76"/>
    <w:rsid w:val="00284BC3"/>
    <w:rsid w:val="00285190"/>
    <w:rsid w:val="002852E6"/>
    <w:rsid w:val="002864FC"/>
    <w:rsid w:val="00286593"/>
    <w:rsid w:val="00286649"/>
    <w:rsid w:val="0028741D"/>
    <w:rsid w:val="002877A5"/>
    <w:rsid w:val="002903D2"/>
    <w:rsid w:val="00290873"/>
    <w:rsid w:val="002910C1"/>
    <w:rsid w:val="002912BE"/>
    <w:rsid w:val="0029269A"/>
    <w:rsid w:val="00292BE5"/>
    <w:rsid w:val="00292C77"/>
    <w:rsid w:val="00292CF3"/>
    <w:rsid w:val="00293B09"/>
    <w:rsid w:val="00295E25"/>
    <w:rsid w:val="0029613A"/>
    <w:rsid w:val="00297B84"/>
    <w:rsid w:val="002A03DD"/>
    <w:rsid w:val="002A0DFB"/>
    <w:rsid w:val="002A0E0D"/>
    <w:rsid w:val="002A1608"/>
    <w:rsid w:val="002A2556"/>
    <w:rsid w:val="002A31B0"/>
    <w:rsid w:val="002A3953"/>
    <w:rsid w:val="002A404A"/>
    <w:rsid w:val="002A5CE0"/>
    <w:rsid w:val="002A62E8"/>
    <w:rsid w:val="002A6482"/>
    <w:rsid w:val="002A67ED"/>
    <w:rsid w:val="002A6C3E"/>
    <w:rsid w:val="002A77C5"/>
    <w:rsid w:val="002B0995"/>
    <w:rsid w:val="002B140F"/>
    <w:rsid w:val="002B17A8"/>
    <w:rsid w:val="002B21CC"/>
    <w:rsid w:val="002B246D"/>
    <w:rsid w:val="002B2B9D"/>
    <w:rsid w:val="002B2BB2"/>
    <w:rsid w:val="002B2BC4"/>
    <w:rsid w:val="002B32B6"/>
    <w:rsid w:val="002B4085"/>
    <w:rsid w:val="002B56CD"/>
    <w:rsid w:val="002B57EC"/>
    <w:rsid w:val="002B7F3A"/>
    <w:rsid w:val="002C0852"/>
    <w:rsid w:val="002C0DB9"/>
    <w:rsid w:val="002C1610"/>
    <w:rsid w:val="002C19D7"/>
    <w:rsid w:val="002C1B45"/>
    <w:rsid w:val="002C1EE1"/>
    <w:rsid w:val="002C1F66"/>
    <w:rsid w:val="002C2BCC"/>
    <w:rsid w:val="002C2EC5"/>
    <w:rsid w:val="002C3038"/>
    <w:rsid w:val="002C4133"/>
    <w:rsid w:val="002C48E6"/>
    <w:rsid w:val="002C54CD"/>
    <w:rsid w:val="002C5850"/>
    <w:rsid w:val="002C608C"/>
    <w:rsid w:val="002C63FA"/>
    <w:rsid w:val="002C7CE0"/>
    <w:rsid w:val="002C7DE9"/>
    <w:rsid w:val="002D0115"/>
    <w:rsid w:val="002D1048"/>
    <w:rsid w:val="002D149D"/>
    <w:rsid w:val="002D209E"/>
    <w:rsid w:val="002D21CB"/>
    <w:rsid w:val="002D2A58"/>
    <w:rsid w:val="002D321A"/>
    <w:rsid w:val="002D3522"/>
    <w:rsid w:val="002D386A"/>
    <w:rsid w:val="002D3B73"/>
    <w:rsid w:val="002D5022"/>
    <w:rsid w:val="002D5729"/>
    <w:rsid w:val="002D64EE"/>
    <w:rsid w:val="002D6B52"/>
    <w:rsid w:val="002D710B"/>
    <w:rsid w:val="002D7767"/>
    <w:rsid w:val="002E1059"/>
    <w:rsid w:val="002E2361"/>
    <w:rsid w:val="002E2A57"/>
    <w:rsid w:val="002E2C64"/>
    <w:rsid w:val="002E3C21"/>
    <w:rsid w:val="002E4348"/>
    <w:rsid w:val="002E4856"/>
    <w:rsid w:val="002E4FFF"/>
    <w:rsid w:val="002E59E0"/>
    <w:rsid w:val="002E667D"/>
    <w:rsid w:val="002E7B78"/>
    <w:rsid w:val="002F0653"/>
    <w:rsid w:val="002F0B95"/>
    <w:rsid w:val="002F1E14"/>
    <w:rsid w:val="002F2752"/>
    <w:rsid w:val="002F2CCF"/>
    <w:rsid w:val="002F3362"/>
    <w:rsid w:val="002F3A89"/>
    <w:rsid w:val="002F5905"/>
    <w:rsid w:val="002F713D"/>
    <w:rsid w:val="00300592"/>
    <w:rsid w:val="0030160F"/>
    <w:rsid w:val="00301C12"/>
    <w:rsid w:val="00301F22"/>
    <w:rsid w:val="0030257D"/>
    <w:rsid w:val="00302723"/>
    <w:rsid w:val="00302FB4"/>
    <w:rsid w:val="00303641"/>
    <w:rsid w:val="00303C93"/>
    <w:rsid w:val="00303E96"/>
    <w:rsid w:val="00303EC6"/>
    <w:rsid w:val="00303F49"/>
    <w:rsid w:val="00303F4F"/>
    <w:rsid w:val="0030439A"/>
    <w:rsid w:val="00304766"/>
    <w:rsid w:val="00305042"/>
    <w:rsid w:val="003052B4"/>
    <w:rsid w:val="00306E57"/>
    <w:rsid w:val="00306EEF"/>
    <w:rsid w:val="003075FA"/>
    <w:rsid w:val="00310A55"/>
    <w:rsid w:val="003112CA"/>
    <w:rsid w:val="00311DD8"/>
    <w:rsid w:val="00312017"/>
    <w:rsid w:val="00312349"/>
    <w:rsid w:val="00312508"/>
    <w:rsid w:val="003127F4"/>
    <w:rsid w:val="003151FA"/>
    <w:rsid w:val="00315F6B"/>
    <w:rsid w:val="003166A1"/>
    <w:rsid w:val="00316E4B"/>
    <w:rsid w:val="003174E4"/>
    <w:rsid w:val="00317515"/>
    <w:rsid w:val="003176F3"/>
    <w:rsid w:val="00320356"/>
    <w:rsid w:val="00321304"/>
    <w:rsid w:val="003216F2"/>
    <w:rsid w:val="00321F1B"/>
    <w:rsid w:val="00322C95"/>
    <w:rsid w:val="003236F2"/>
    <w:rsid w:val="00323DFF"/>
    <w:rsid w:val="00324729"/>
    <w:rsid w:val="00324EC5"/>
    <w:rsid w:val="00325047"/>
    <w:rsid w:val="00325CA7"/>
    <w:rsid w:val="0032603D"/>
    <w:rsid w:val="0032616A"/>
    <w:rsid w:val="0032617B"/>
    <w:rsid w:val="003266A7"/>
    <w:rsid w:val="003267FC"/>
    <w:rsid w:val="00326E6C"/>
    <w:rsid w:val="0032741E"/>
    <w:rsid w:val="0033125D"/>
    <w:rsid w:val="003317B9"/>
    <w:rsid w:val="0033190D"/>
    <w:rsid w:val="00331944"/>
    <w:rsid w:val="003320AF"/>
    <w:rsid w:val="00332249"/>
    <w:rsid w:val="00332AC4"/>
    <w:rsid w:val="00332D58"/>
    <w:rsid w:val="003330E0"/>
    <w:rsid w:val="00333191"/>
    <w:rsid w:val="003347C5"/>
    <w:rsid w:val="00337025"/>
    <w:rsid w:val="00337190"/>
    <w:rsid w:val="003400C7"/>
    <w:rsid w:val="00340D78"/>
    <w:rsid w:val="00340DC9"/>
    <w:rsid w:val="00340E57"/>
    <w:rsid w:val="00341EC5"/>
    <w:rsid w:val="003426ED"/>
    <w:rsid w:val="00342A85"/>
    <w:rsid w:val="00342AD2"/>
    <w:rsid w:val="003434D1"/>
    <w:rsid w:val="00343956"/>
    <w:rsid w:val="00344CF5"/>
    <w:rsid w:val="00345401"/>
    <w:rsid w:val="003456D7"/>
    <w:rsid w:val="00345D2C"/>
    <w:rsid w:val="00347AC7"/>
    <w:rsid w:val="00350EB2"/>
    <w:rsid w:val="003513DB"/>
    <w:rsid w:val="003514E7"/>
    <w:rsid w:val="00351A04"/>
    <w:rsid w:val="00351F2F"/>
    <w:rsid w:val="00352197"/>
    <w:rsid w:val="00352C72"/>
    <w:rsid w:val="003536F4"/>
    <w:rsid w:val="0035480A"/>
    <w:rsid w:val="00354951"/>
    <w:rsid w:val="003558CB"/>
    <w:rsid w:val="0035674B"/>
    <w:rsid w:val="003573F0"/>
    <w:rsid w:val="00357F9C"/>
    <w:rsid w:val="00357FA8"/>
    <w:rsid w:val="00360C99"/>
    <w:rsid w:val="00361F34"/>
    <w:rsid w:val="00363812"/>
    <w:rsid w:val="003639E1"/>
    <w:rsid w:val="0036416B"/>
    <w:rsid w:val="003654BC"/>
    <w:rsid w:val="003661DB"/>
    <w:rsid w:val="0036681A"/>
    <w:rsid w:val="0036780D"/>
    <w:rsid w:val="0036785B"/>
    <w:rsid w:val="00370A2E"/>
    <w:rsid w:val="00371880"/>
    <w:rsid w:val="00371884"/>
    <w:rsid w:val="00371E17"/>
    <w:rsid w:val="003729E2"/>
    <w:rsid w:val="00372D15"/>
    <w:rsid w:val="00373990"/>
    <w:rsid w:val="00374100"/>
    <w:rsid w:val="003750D2"/>
    <w:rsid w:val="003762F5"/>
    <w:rsid w:val="00376348"/>
    <w:rsid w:val="00377137"/>
    <w:rsid w:val="00377A9D"/>
    <w:rsid w:val="00377E12"/>
    <w:rsid w:val="00380391"/>
    <w:rsid w:val="00380A33"/>
    <w:rsid w:val="003812CD"/>
    <w:rsid w:val="003814E9"/>
    <w:rsid w:val="00381FAA"/>
    <w:rsid w:val="003826C6"/>
    <w:rsid w:val="003828BD"/>
    <w:rsid w:val="00382C2E"/>
    <w:rsid w:val="00383095"/>
    <w:rsid w:val="00383830"/>
    <w:rsid w:val="00384ED4"/>
    <w:rsid w:val="00385427"/>
    <w:rsid w:val="0038577D"/>
    <w:rsid w:val="00385F61"/>
    <w:rsid w:val="00386AD8"/>
    <w:rsid w:val="00386B8F"/>
    <w:rsid w:val="0038768F"/>
    <w:rsid w:val="00387D71"/>
    <w:rsid w:val="00390D09"/>
    <w:rsid w:val="003915D2"/>
    <w:rsid w:val="0039163C"/>
    <w:rsid w:val="00392758"/>
    <w:rsid w:val="0039280F"/>
    <w:rsid w:val="00393A15"/>
    <w:rsid w:val="00393A1D"/>
    <w:rsid w:val="00393F0B"/>
    <w:rsid w:val="00394BA5"/>
    <w:rsid w:val="00394E7A"/>
    <w:rsid w:val="0039535E"/>
    <w:rsid w:val="0039541A"/>
    <w:rsid w:val="00395C99"/>
    <w:rsid w:val="00396CE2"/>
    <w:rsid w:val="00397F1F"/>
    <w:rsid w:val="003A042B"/>
    <w:rsid w:val="003A0CEA"/>
    <w:rsid w:val="003A10CD"/>
    <w:rsid w:val="003A36D1"/>
    <w:rsid w:val="003A38B2"/>
    <w:rsid w:val="003A4214"/>
    <w:rsid w:val="003A4529"/>
    <w:rsid w:val="003A4AD0"/>
    <w:rsid w:val="003A507E"/>
    <w:rsid w:val="003A56E8"/>
    <w:rsid w:val="003A56F6"/>
    <w:rsid w:val="003A788E"/>
    <w:rsid w:val="003A7AF6"/>
    <w:rsid w:val="003B18CA"/>
    <w:rsid w:val="003B1F6C"/>
    <w:rsid w:val="003B22A1"/>
    <w:rsid w:val="003B2959"/>
    <w:rsid w:val="003B4F3E"/>
    <w:rsid w:val="003B5433"/>
    <w:rsid w:val="003B6A29"/>
    <w:rsid w:val="003B7923"/>
    <w:rsid w:val="003B7A43"/>
    <w:rsid w:val="003B7DA3"/>
    <w:rsid w:val="003C013F"/>
    <w:rsid w:val="003C1CFA"/>
    <w:rsid w:val="003C4195"/>
    <w:rsid w:val="003C4297"/>
    <w:rsid w:val="003C42A3"/>
    <w:rsid w:val="003C45D9"/>
    <w:rsid w:val="003C4EA5"/>
    <w:rsid w:val="003C522F"/>
    <w:rsid w:val="003C5AE6"/>
    <w:rsid w:val="003C6381"/>
    <w:rsid w:val="003C668C"/>
    <w:rsid w:val="003C7095"/>
    <w:rsid w:val="003C7130"/>
    <w:rsid w:val="003C7194"/>
    <w:rsid w:val="003C72E3"/>
    <w:rsid w:val="003C7666"/>
    <w:rsid w:val="003C7759"/>
    <w:rsid w:val="003D15B9"/>
    <w:rsid w:val="003D1E7D"/>
    <w:rsid w:val="003D21C1"/>
    <w:rsid w:val="003D3C2A"/>
    <w:rsid w:val="003D3FC3"/>
    <w:rsid w:val="003D41C5"/>
    <w:rsid w:val="003D4C4C"/>
    <w:rsid w:val="003D4F7D"/>
    <w:rsid w:val="003D5F36"/>
    <w:rsid w:val="003D6430"/>
    <w:rsid w:val="003E174E"/>
    <w:rsid w:val="003E22EF"/>
    <w:rsid w:val="003E2916"/>
    <w:rsid w:val="003E2BB3"/>
    <w:rsid w:val="003E2D5B"/>
    <w:rsid w:val="003E3005"/>
    <w:rsid w:val="003E4BA1"/>
    <w:rsid w:val="003E4F1C"/>
    <w:rsid w:val="003E5BC1"/>
    <w:rsid w:val="003E5BC6"/>
    <w:rsid w:val="003E67E9"/>
    <w:rsid w:val="003E73B8"/>
    <w:rsid w:val="003E73DE"/>
    <w:rsid w:val="003E7A51"/>
    <w:rsid w:val="003F00FE"/>
    <w:rsid w:val="003F1B1B"/>
    <w:rsid w:val="003F31E5"/>
    <w:rsid w:val="003F32A0"/>
    <w:rsid w:val="003F3354"/>
    <w:rsid w:val="003F41E8"/>
    <w:rsid w:val="003F53F6"/>
    <w:rsid w:val="003F59CE"/>
    <w:rsid w:val="003F620B"/>
    <w:rsid w:val="003F7371"/>
    <w:rsid w:val="003F79D8"/>
    <w:rsid w:val="00401FED"/>
    <w:rsid w:val="004020B8"/>
    <w:rsid w:val="0040294F"/>
    <w:rsid w:val="00402D35"/>
    <w:rsid w:val="00402E8E"/>
    <w:rsid w:val="00403DF0"/>
    <w:rsid w:val="00403FE3"/>
    <w:rsid w:val="0040414A"/>
    <w:rsid w:val="00404851"/>
    <w:rsid w:val="00404B06"/>
    <w:rsid w:val="004065C8"/>
    <w:rsid w:val="00406606"/>
    <w:rsid w:val="00406713"/>
    <w:rsid w:val="0040772F"/>
    <w:rsid w:val="00412AAF"/>
    <w:rsid w:val="00412BA0"/>
    <w:rsid w:val="0041366A"/>
    <w:rsid w:val="004138F9"/>
    <w:rsid w:val="00413DE5"/>
    <w:rsid w:val="00414195"/>
    <w:rsid w:val="00414E89"/>
    <w:rsid w:val="0041565B"/>
    <w:rsid w:val="00416084"/>
    <w:rsid w:val="0041653C"/>
    <w:rsid w:val="00416617"/>
    <w:rsid w:val="00416AA6"/>
    <w:rsid w:val="00416DEA"/>
    <w:rsid w:val="00416DFF"/>
    <w:rsid w:val="004177F9"/>
    <w:rsid w:val="00417DDE"/>
    <w:rsid w:val="00420E5F"/>
    <w:rsid w:val="00420E85"/>
    <w:rsid w:val="00422617"/>
    <w:rsid w:val="00422947"/>
    <w:rsid w:val="00422BA1"/>
    <w:rsid w:val="00423382"/>
    <w:rsid w:val="00423597"/>
    <w:rsid w:val="004243AC"/>
    <w:rsid w:val="00424B45"/>
    <w:rsid w:val="004257C3"/>
    <w:rsid w:val="004263DA"/>
    <w:rsid w:val="00430E91"/>
    <w:rsid w:val="004317E2"/>
    <w:rsid w:val="00433AF5"/>
    <w:rsid w:val="00433D29"/>
    <w:rsid w:val="00433F4F"/>
    <w:rsid w:val="004341FC"/>
    <w:rsid w:val="00434306"/>
    <w:rsid w:val="00434910"/>
    <w:rsid w:val="00434D82"/>
    <w:rsid w:val="004361D4"/>
    <w:rsid w:val="004364FD"/>
    <w:rsid w:val="00436B11"/>
    <w:rsid w:val="00437A5A"/>
    <w:rsid w:val="00440257"/>
    <w:rsid w:val="004403A2"/>
    <w:rsid w:val="004409FB"/>
    <w:rsid w:val="00440AB0"/>
    <w:rsid w:val="0044107C"/>
    <w:rsid w:val="004429CC"/>
    <w:rsid w:val="00443CF5"/>
    <w:rsid w:val="00443E70"/>
    <w:rsid w:val="00444AB5"/>
    <w:rsid w:val="0044530B"/>
    <w:rsid w:val="0044586A"/>
    <w:rsid w:val="00445EF2"/>
    <w:rsid w:val="0044752C"/>
    <w:rsid w:val="00447C21"/>
    <w:rsid w:val="00447CD8"/>
    <w:rsid w:val="004507CB"/>
    <w:rsid w:val="00451099"/>
    <w:rsid w:val="00451654"/>
    <w:rsid w:val="0045193A"/>
    <w:rsid w:val="004524CC"/>
    <w:rsid w:val="00452A19"/>
    <w:rsid w:val="004531E5"/>
    <w:rsid w:val="00453304"/>
    <w:rsid w:val="00454251"/>
    <w:rsid w:val="0045473A"/>
    <w:rsid w:val="00454B2E"/>
    <w:rsid w:val="0045589D"/>
    <w:rsid w:val="00457350"/>
    <w:rsid w:val="0046006D"/>
    <w:rsid w:val="00460659"/>
    <w:rsid w:val="00460F73"/>
    <w:rsid w:val="00461928"/>
    <w:rsid w:val="00461A53"/>
    <w:rsid w:val="00463680"/>
    <w:rsid w:val="0046374A"/>
    <w:rsid w:val="00463A35"/>
    <w:rsid w:val="00464BDD"/>
    <w:rsid w:val="004661C7"/>
    <w:rsid w:val="0046688F"/>
    <w:rsid w:val="0046736B"/>
    <w:rsid w:val="00467792"/>
    <w:rsid w:val="0047035C"/>
    <w:rsid w:val="00473A4F"/>
    <w:rsid w:val="004763B1"/>
    <w:rsid w:val="004770A5"/>
    <w:rsid w:val="0048127D"/>
    <w:rsid w:val="0048154E"/>
    <w:rsid w:val="00481926"/>
    <w:rsid w:val="0048231D"/>
    <w:rsid w:val="00482822"/>
    <w:rsid w:val="00482E23"/>
    <w:rsid w:val="00483255"/>
    <w:rsid w:val="00484259"/>
    <w:rsid w:val="00484A37"/>
    <w:rsid w:val="004855AB"/>
    <w:rsid w:val="00485CC7"/>
    <w:rsid w:val="0048659E"/>
    <w:rsid w:val="00486665"/>
    <w:rsid w:val="004875F1"/>
    <w:rsid w:val="00487812"/>
    <w:rsid w:val="00487A1B"/>
    <w:rsid w:val="00487CEA"/>
    <w:rsid w:val="00487ED7"/>
    <w:rsid w:val="0049079B"/>
    <w:rsid w:val="004915BA"/>
    <w:rsid w:val="00492145"/>
    <w:rsid w:val="00492BAF"/>
    <w:rsid w:val="00492F0F"/>
    <w:rsid w:val="0049485A"/>
    <w:rsid w:val="00495E6F"/>
    <w:rsid w:val="0049695B"/>
    <w:rsid w:val="00496C44"/>
    <w:rsid w:val="004973D7"/>
    <w:rsid w:val="00497E6C"/>
    <w:rsid w:val="00497EED"/>
    <w:rsid w:val="004A0343"/>
    <w:rsid w:val="004A0A59"/>
    <w:rsid w:val="004A1B57"/>
    <w:rsid w:val="004A2040"/>
    <w:rsid w:val="004A2E21"/>
    <w:rsid w:val="004A3476"/>
    <w:rsid w:val="004A433D"/>
    <w:rsid w:val="004A4729"/>
    <w:rsid w:val="004A4892"/>
    <w:rsid w:val="004A5E67"/>
    <w:rsid w:val="004A6022"/>
    <w:rsid w:val="004A6676"/>
    <w:rsid w:val="004B11B7"/>
    <w:rsid w:val="004B1D0F"/>
    <w:rsid w:val="004B24A4"/>
    <w:rsid w:val="004B251D"/>
    <w:rsid w:val="004B3064"/>
    <w:rsid w:val="004B5401"/>
    <w:rsid w:val="004B5A0B"/>
    <w:rsid w:val="004B5D06"/>
    <w:rsid w:val="004B7BAF"/>
    <w:rsid w:val="004C0E0F"/>
    <w:rsid w:val="004C1172"/>
    <w:rsid w:val="004C14C6"/>
    <w:rsid w:val="004C196E"/>
    <w:rsid w:val="004C1A23"/>
    <w:rsid w:val="004C1DEF"/>
    <w:rsid w:val="004C1E3C"/>
    <w:rsid w:val="004C1EC5"/>
    <w:rsid w:val="004C2E25"/>
    <w:rsid w:val="004C2F93"/>
    <w:rsid w:val="004C30F3"/>
    <w:rsid w:val="004C3862"/>
    <w:rsid w:val="004C3A84"/>
    <w:rsid w:val="004C3ED6"/>
    <w:rsid w:val="004C3F7F"/>
    <w:rsid w:val="004C4D36"/>
    <w:rsid w:val="004C5AEE"/>
    <w:rsid w:val="004C75EF"/>
    <w:rsid w:val="004C7CEE"/>
    <w:rsid w:val="004D05BD"/>
    <w:rsid w:val="004D14BF"/>
    <w:rsid w:val="004D1C4E"/>
    <w:rsid w:val="004D289E"/>
    <w:rsid w:val="004D2F2F"/>
    <w:rsid w:val="004D32E4"/>
    <w:rsid w:val="004D36CC"/>
    <w:rsid w:val="004D3E6C"/>
    <w:rsid w:val="004D4BBB"/>
    <w:rsid w:val="004D60B6"/>
    <w:rsid w:val="004D6A4F"/>
    <w:rsid w:val="004D6D78"/>
    <w:rsid w:val="004D7325"/>
    <w:rsid w:val="004D73F7"/>
    <w:rsid w:val="004D7B58"/>
    <w:rsid w:val="004D7D5F"/>
    <w:rsid w:val="004E0FC5"/>
    <w:rsid w:val="004E2607"/>
    <w:rsid w:val="004E3101"/>
    <w:rsid w:val="004E381C"/>
    <w:rsid w:val="004E3F73"/>
    <w:rsid w:val="004E54E2"/>
    <w:rsid w:val="004E66E7"/>
    <w:rsid w:val="004E6F51"/>
    <w:rsid w:val="004F0180"/>
    <w:rsid w:val="004F021F"/>
    <w:rsid w:val="004F03F2"/>
    <w:rsid w:val="004F1740"/>
    <w:rsid w:val="004F1C85"/>
    <w:rsid w:val="004F2351"/>
    <w:rsid w:val="004F2622"/>
    <w:rsid w:val="004F271B"/>
    <w:rsid w:val="004F276E"/>
    <w:rsid w:val="004F3EAA"/>
    <w:rsid w:val="004F63AA"/>
    <w:rsid w:val="004F79DD"/>
    <w:rsid w:val="004F7FEB"/>
    <w:rsid w:val="0050103B"/>
    <w:rsid w:val="005018D4"/>
    <w:rsid w:val="00502178"/>
    <w:rsid w:val="0050286E"/>
    <w:rsid w:val="005040B0"/>
    <w:rsid w:val="00505A7A"/>
    <w:rsid w:val="0050608A"/>
    <w:rsid w:val="005064CA"/>
    <w:rsid w:val="00506AF4"/>
    <w:rsid w:val="00507736"/>
    <w:rsid w:val="005101D7"/>
    <w:rsid w:val="0051054E"/>
    <w:rsid w:val="0051086D"/>
    <w:rsid w:val="00510BC0"/>
    <w:rsid w:val="0051101A"/>
    <w:rsid w:val="0051188C"/>
    <w:rsid w:val="005118D2"/>
    <w:rsid w:val="005120F0"/>
    <w:rsid w:val="00512C6E"/>
    <w:rsid w:val="00513662"/>
    <w:rsid w:val="00513F0D"/>
    <w:rsid w:val="0051412F"/>
    <w:rsid w:val="00514540"/>
    <w:rsid w:val="00517611"/>
    <w:rsid w:val="00517EFB"/>
    <w:rsid w:val="00520CB9"/>
    <w:rsid w:val="005212B2"/>
    <w:rsid w:val="00521AF1"/>
    <w:rsid w:val="005230AC"/>
    <w:rsid w:val="00523CDD"/>
    <w:rsid w:val="00524A88"/>
    <w:rsid w:val="00524AAA"/>
    <w:rsid w:val="005257EA"/>
    <w:rsid w:val="00526463"/>
    <w:rsid w:val="005271E0"/>
    <w:rsid w:val="00527470"/>
    <w:rsid w:val="005279D2"/>
    <w:rsid w:val="00527B06"/>
    <w:rsid w:val="005300DA"/>
    <w:rsid w:val="005302BF"/>
    <w:rsid w:val="005327A4"/>
    <w:rsid w:val="00532DCA"/>
    <w:rsid w:val="00533591"/>
    <w:rsid w:val="005340E2"/>
    <w:rsid w:val="00534707"/>
    <w:rsid w:val="00534A90"/>
    <w:rsid w:val="005356B7"/>
    <w:rsid w:val="00535CDF"/>
    <w:rsid w:val="00535E36"/>
    <w:rsid w:val="00536E4D"/>
    <w:rsid w:val="00536FC8"/>
    <w:rsid w:val="0053747C"/>
    <w:rsid w:val="005379E1"/>
    <w:rsid w:val="005405BC"/>
    <w:rsid w:val="005409F4"/>
    <w:rsid w:val="00541AEF"/>
    <w:rsid w:val="0054206D"/>
    <w:rsid w:val="0054262E"/>
    <w:rsid w:val="005426F1"/>
    <w:rsid w:val="00542A84"/>
    <w:rsid w:val="00542CEA"/>
    <w:rsid w:val="00543E9D"/>
    <w:rsid w:val="0054458D"/>
    <w:rsid w:val="00544645"/>
    <w:rsid w:val="005446A7"/>
    <w:rsid w:val="00544CDE"/>
    <w:rsid w:val="005464E3"/>
    <w:rsid w:val="00547123"/>
    <w:rsid w:val="00547728"/>
    <w:rsid w:val="00547B63"/>
    <w:rsid w:val="00547E39"/>
    <w:rsid w:val="0055026E"/>
    <w:rsid w:val="0055104B"/>
    <w:rsid w:val="00551239"/>
    <w:rsid w:val="00552358"/>
    <w:rsid w:val="00552652"/>
    <w:rsid w:val="00552F24"/>
    <w:rsid w:val="0055358A"/>
    <w:rsid w:val="00553738"/>
    <w:rsid w:val="00553960"/>
    <w:rsid w:val="00553DB0"/>
    <w:rsid w:val="005551C0"/>
    <w:rsid w:val="00555244"/>
    <w:rsid w:val="00556373"/>
    <w:rsid w:val="0055646F"/>
    <w:rsid w:val="005566FD"/>
    <w:rsid w:val="005578ED"/>
    <w:rsid w:val="00557F28"/>
    <w:rsid w:val="0056027B"/>
    <w:rsid w:val="00561645"/>
    <w:rsid w:val="00561958"/>
    <w:rsid w:val="00562470"/>
    <w:rsid w:val="00562722"/>
    <w:rsid w:val="0056275F"/>
    <w:rsid w:val="005637A7"/>
    <w:rsid w:val="00564572"/>
    <w:rsid w:val="00565419"/>
    <w:rsid w:val="00565D2E"/>
    <w:rsid w:val="00566219"/>
    <w:rsid w:val="00566415"/>
    <w:rsid w:val="005671DD"/>
    <w:rsid w:val="00570E1C"/>
    <w:rsid w:val="00571298"/>
    <w:rsid w:val="005719C9"/>
    <w:rsid w:val="0057207B"/>
    <w:rsid w:val="005724E4"/>
    <w:rsid w:val="0057279A"/>
    <w:rsid w:val="00572DDB"/>
    <w:rsid w:val="00572F96"/>
    <w:rsid w:val="00573CEE"/>
    <w:rsid w:val="00573DDF"/>
    <w:rsid w:val="00575552"/>
    <w:rsid w:val="00575696"/>
    <w:rsid w:val="005756C8"/>
    <w:rsid w:val="005759D8"/>
    <w:rsid w:val="00580191"/>
    <w:rsid w:val="00580385"/>
    <w:rsid w:val="00580484"/>
    <w:rsid w:val="00580D65"/>
    <w:rsid w:val="0058143D"/>
    <w:rsid w:val="00581995"/>
    <w:rsid w:val="005826F1"/>
    <w:rsid w:val="005827C7"/>
    <w:rsid w:val="00582A97"/>
    <w:rsid w:val="00583068"/>
    <w:rsid w:val="005830A0"/>
    <w:rsid w:val="00583BA0"/>
    <w:rsid w:val="0058555C"/>
    <w:rsid w:val="00586A06"/>
    <w:rsid w:val="00587D35"/>
    <w:rsid w:val="00590C65"/>
    <w:rsid w:val="00591652"/>
    <w:rsid w:val="0059213F"/>
    <w:rsid w:val="00594A67"/>
    <w:rsid w:val="00594C19"/>
    <w:rsid w:val="00594D5C"/>
    <w:rsid w:val="005953F3"/>
    <w:rsid w:val="0059652A"/>
    <w:rsid w:val="00596AA2"/>
    <w:rsid w:val="00596CC7"/>
    <w:rsid w:val="00597364"/>
    <w:rsid w:val="005A0416"/>
    <w:rsid w:val="005A08D1"/>
    <w:rsid w:val="005A23D6"/>
    <w:rsid w:val="005A3CAF"/>
    <w:rsid w:val="005A3FD2"/>
    <w:rsid w:val="005A3FDD"/>
    <w:rsid w:val="005A439E"/>
    <w:rsid w:val="005A458B"/>
    <w:rsid w:val="005A4783"/>
    <w:rsid w:val="005A4D26"/>
    <w:rsid w:val="005A53EB"/>
    <w:rsid w:val="005A5499"/>
    <w:rsid w:val="005A5A56"/>
    <w:rsid w:val="005A6329"/>
    <w:rsid w:val="005A688E"/>
    <w:rsid w:val="005B0622"/>
    <w:rsid w:val="005B0F4C"/>
    <w:rsid w:val="005B11EA"/>
    <w:rsid w:val="005B19D2"/>
    <w:rsid w:val="005B1AE2"/>
    <w:rsid w:val="005B26F2"/>
    <w:rsid w:val="005B2A8A"/>
    <w:rsid w:val="005B2CB4"/>
    <w:rsid w:val="005B2D15"/>
    <w:rsid w:val="005B2F89"/>
    <w:rsid w:val="005B4332"/>
    <w:rsid w:val="005B598B"/>
    <w:rsid w:val="005B59B0"/>
    <w:rsid w:val="005B5DC9"/>
    <w:rsid w:val="005B6569"/>
    <w:rsid w:val="005B6D4C"/>
    <w:rsid w:val="005B6EF3"/>
    <w:rsid w:val="005B7150"/>
    <w:rsid w:val="005C0C02"/>
    <w:rsid w:val="005C12C0"/>
    <w:rsid w:val="005C14D5"/>
    <w:rsid w:val="005C1DFC"/>
    <w:rsid w:val="005C299D"/>
    <w:rsid w:val="005C2B6D"/>
    <w:rsid w:val="005C2EBE"/>
    <w:rsid w:val="005C2FE7"/>
    <w:rsid w:val="005C3781"/>
    <w:rsid w:val="005C3E7D"/>
    <w:rsid w:val="005C3F7E"/>
    <w:rsid w:val="005C4157"/>
    <w:rsid w:val="005C461C"/>
    <w:rsid w:val="005C6E25"/>
    <w:rsid w:val="005C74E2"/>
    <w:rsid w:val="005C7921"/>
    <w:rsid w:val="005D06EF"/>
    <w:rsid w:val="005D1144"/>
    <w:rsid w:val="005D12AC"/>
    <w:rsid w:val="005D22D8"/>
    <w:rsid w:val="005D2AAF"/>
    <w:rsid w:val="005D3958"/>
    <w:rsid w:val="005D3A7A"/>
    <w:rsid w:val="005D45B1"/>
    <w:rsid w:val="005D4C4B"/>
    <w:rsid w:val="005D4C73"/>
    <w:rsid w:val="005D4CA4"/>
    <w:rsid w:val="005D5206"/>
    <w:rsid w:val="005D598B"/>
    <w:rsid w:val="005D5D0B"/>
    <w:rsid w:val="005D61BD"/>
    <w:rsid w:val="005D6943"/>
    <w:rsid w:val="005D696E"/>
    <w:rsid w:val="005E0AE5"/>
    <w:rsid w:val="005E1672"/>
    <w:rsid w:val="005E23E9"/>
    <w:rsid w:val="005E33B7"/>
    <w:rsid w:val="005E3A80"/>
    <w:rsid w:val="005E41B1"/>
    <w:rsid w:val="005E4DB8"/>
    <w:rsid w:val="005E6794"/>
    <w:rsid w:val="005E690A"/>
    <w:rsid w:val="005E7A50"/>
    <w:rsid w:val="005F06AE"/>
    <w:rsid w:val="005F18DF"/>
    <w:rsid w:val="005F2654"/>
    <w:rsid w:val="005F29E4"/>
    <w:rsid w:val="005F2C94"/>
    <w:rsid w:val="005F2F7A"/>
    <w:rsid w:val="005F3E16"/>
    <w:rsid w:val="005F46DD"/>
    <w:rsid w:val="005F48A5"/>
    <w:rsid w:val="005F4D01"/>
    <w:rsid w:val="005F563F"/>
    <w:rsid w:val="005F5E19"/>
    <w:rsid w:val="005F62CF"/>
    <w:rsid w:val="005F6F46"/>
    <w:rsid w:val="005F707A"/>
    <w:rsid w:val="005F71CB"/>
    <w:rsid w:val="005F72A1"/>
    <w:rsid w:val="005F76B1"/>
    <w:rsid w:val="005F78C4"/>
    <w:rsid w:val="006002A9"/>
    <w:rsid w:val="0060037D"/>
    <w:rsid w:val="00600954"/>
    <w:rsid w:val="00600DFF"/>
    <w:rsid w:val="00601190"/>
    <w:rsid w:val="006014E6"/>
    <w:rsid w:val="006021AF"/>
    <w:rsid w:val="00603C53"/>
    <w:rsid w:val="00603ED5"/>
    <w:rsid w:val="00605237"/>
    <w:rsid w:val="00605D9D"/>
    <w:rsid w:val="00606A95"/>
    <w:rsid w:val="006104AB"/>
    <w:rsid w:val="0061123A"/>
    <w:rsid w:val="006113DD"/>
    <w:rsid w:val="00612C81"/>
    <w:rsid w:val="00613820"/>
    <w:rsid w:val="00613F6A"/>
    <w:rsid w:val="0061401B"/>
    <w:rsid w:val="00614966"/>
    <w:rsid w:val="00614E60"/>
    <w:rsid w:val="0061551E"/>
    <w:rsid w:val="0061559E"/>
    <w:rsid w:val="00615A57"/>
    <w:rsid w:val="00615DE8"/>
    <w:rsid w:val="0061610C"/>
    <w:rsid w:val="00616638"/>
    <w:rsid w:val="00617B8E"/>
    <w:rsid w:val="00617F47"/>
    <w:rsid w:val="006200B6"/>
    <w:rsid w:val="006209D6"/>
    <w:rsid w:val="00621064"/>
    <w:rsid w:val="00621633"/>
    <w:rsid w:val="00622C0C"/>
    <w:rsid w:val="00623B25"/>
    <w:rsid w:val="00623D28"/>
    <w:rsid w:val="00624521"/>
    <w:rsid w:val="006245AA"/>
    <w:rsid w:val="00624A17"/>
    <w:rsid w:val="00625155"/>
    <w:rsid w:val="00625EDA"/>
    <w:rsid w:val="00626773"/>
    <w:rsid w:val="00627484"/>
    <w:rsid w:val="006274D3"/>
    <w:rsid w:val="006309BC"/>
    <w:rsid w:val="00630BE7"/>
    <w:rsid w:val="00630FE7"/>
    <w:rsid w:val="00631048"/>
    <w:rsid w:val="006312C7"/>
    <w:rsid w:val="006316C7"/>
    <w:rsid w:val="00631827"/>
    <w:rsid w:val="00633497"/>
    <w:rsid w:val="0063368D"/>
    <w:rsid w:val="00634CAF"/>
    <w:rsid w:val="00635357"/>
    <w:rsid w:val="006356F3"/>
    <w:rsid w:val="00635744"/>
    <w:rsid w:val="006362AE"/>
    <w:rsid w:val="006366B1"/>
    <w:rsid w:val="00641472"/>
    <w:rsid w:val="006422F5"/>
    <w:rsid w:val="0064299F"/>
    <w:rsid w:val="0064353A"/>
    <w:rsid w:val="006439C6"/>
    <w:rsid w:val="00643DFC"/>
    <w:rsid w:val="00643F2D"/>
    <w:rsid w:val="00644C8F"/>
    <w:rsid w:val="00645FA6"/>
    <w:rsid w:val="0064667E"/>
    <w:rsid w:val="00646A87"/>
    <w:rsid w:val="00646FAF"/>
    <w:rsid w:val="0064711B"/>
    <w:rsid w:val="00650C74"/>
    <w:rsid w:val="00652375"/>
    <w:rsid w:val="00652661"/>
    <w:rsid w:val="00652EFC"/>
    <w:rsid w:val="00653317"/>
    <w:rsid w:val="0065333F"/>
    <w:rsid w:val="006537D4"/>
    <w:rsid w:val="006538CB"/>
    <w:rsid w:val="006547A7"/>
    <w:rsid w:val="00654F6D"/>
    <w:rsid w:val="006554C3"/>
    <w:rsid w:val="00655C76"/>
    <w:rsid w:val="0065772F"/>
    <w:rsid w:val="00657877"/>
    <w:rsid w:val="00657AD3"/>
    <w:rsid w:val="00657EC3"/>
    <w:rsid w:val="00660AB4"/>
    <w:rsid w:val="00660DE5"/>
    <w:rsid w:val="00661CCF"/>
    <w:rsid w:val="00662555"/>
    <w:rsid w:val="0066286C"/>
    <w:rsid w:val="00663052"/>
    <w:rsid w:val="0066333A"/>
    <w:rsid w:val="00663A85"/>
    <w:rsid w:val="00663DD6"/>
    <w:rsid w:val="006641FB"/>
    <w:rsid w:val="00664544"/>
    <w:rsid w:val="00664C62"/>
    <w:rsid w:val="00666016"/>
    <w:rsid w:val="00666A3C"/>
    <w:rsid w:val="00667046"/>
    <w:rsid w:val="006671C0"/>
    <w:rsid w:val="006672A6"/>
    <w:rsid w:val="0067025B"/>
    <w:rsid w:val="0067207B"/>
    <w:rsid w:val="006730B3"/>
    <w:rsid w:val="00673238"/>
    <w:rsid w:val="00674145"/>
    <w:rsid w:val="006743BA"/>
    <w:rsid w:val="00674761"/>
    <w:rsid w:val="0067514B"/>
    <w:rsid w:val="00675366"/>
    <w:rsid w:val="00676018"/>
    <w:rsid w:val="0067642E"/>
    <w:rsid w:val="00676E09"/>
    <w:rsid w:val="006779FD"/>
    <w:rsid w:val="00677B07"/>
    <w:rsid w:val="00677C82"/>
    <w:rsid w:val="00680C23"/>
    <w:rsid w:val="00680C4C"/>
    <w:rsid w:val="0068144C"/>
    <w:rsid w:val="006822FB"/>
    <w:rsid w:val="0068268A"/>
    <w:rsid w:val="00682C76"/>
    <w:rsid w:val="006831C1"/>
    <w:rsid w:val="00683315"/>
    <w:rsid w:val="006854F7"/>
    <w:rsid w:val="0068594B"/>
    <w:rsid w:val="00685B18"/>
    <w:rsid w:val="0068663E"/>
    <w:rsid w:val="006874CA"/>
    <w:rsid w:val="00687643"/>
    <w:rsid w:val="00687781"/>
    <w:rsid w:val="0069098B"/>
    <w:rsid w:val="006924BA"/>
    <w:rsid w:val="006929A6"/>
    <w:rsid w:val="00692BBB"/>
    <w:rsid w:val="00692CB2"/>
    <w:rsid w:val="00695904"/>
    <w:rsid w:val="00695A21"/>
    <w:rsid w:val="00695B89"/>
    <w:rsid w:val="00695F32"/>
    <w:rsid w:val="00695FFA"/>
    <w:rsid w:val="0069642C"/>
    <w:rsid w:val="006965C4"/>
    <w:rsid w:val="00696B1B"/>
    <w:rsid w:val="00696B5D"/>
    <w:rsid w:val="00696F99"/>
    <w:rsid w:val="00697FBB"/>
    <w:rsid w:val="006A06E3"/>
    <w:rsid w:val="006A1B58"/>
    <w:rsid w:val="006A2350"/>
    <w:rsid w:val="006A353E"/>
    <w:rsid w:val="006A41E7"/>
    <w:rsid w:val="006A456C"/>
    <w:rsid w:val="006A456D"/>
    <w:rsid w:val="006A4F97"/>
    <w:rsid w:val="006A5ED7"/>
    <w:rsid w:val="006A64EC"/>
    <w:rsid w:val="006A6AF3"/>
    <w:rsid w:val="006A78A0"/>
    <w:rsid w:val="006A79BA"/>
    <w:rsid w:val="006B01F5"/>
    <w:rsid w:val="006B0577"/>
    <w:rsid w:val="006B0AAC"/>
    <w:rsid w:val="006B141E"/>
    <w:rsid w:val="006B2341"/>
    <w:rsid w:val="006B2613"/>
    <w:rsid w:val="006B2981"/>
    <w:rsid w:val="006B324A"/>
    <w:rsid w:val="006B49C9"/>
    <w:rsid w:val="006B5ED7"/>
    <w:rsid w:val="006B6611"/>
    <w:rsid w:val="006B6B55"/>
    <w:rsid w:val="006B7DFF"/>
    <w:rsid w:val="006B7E81"/>
    <w:rsid w:val="006C292E"/>
    <w:rsid w:val="006C3211"/>
    <w:rsid w:val="006C321B"/>
    <w:rsid w:val="006C3D55"/>
    <w:rsid w:val="006C40D3"/>
    <w:rsid w:val="006C4148"/>
    <w:rsid w:val="006C458A"/>
    <w:rsid w:val="006C4635"/>
    <w:rsid w:val="006C4861"/>
    <w:rsid w:val="006C4DCF"/>
    <w:rsid w:val="006C5F70"/>
    <w:rsid w:val="006C6219"/>
    <w:rsid w:val="006D00A4"/>
    <w:rsid w:val="006D07B8"/>
    <w:rsid w:val="006D0934"/>
    <w:rsid w:val="006D1227"/>
    <w:rsid w:val="006D13DB"/>
    <w:rsid w:val="006D3C90"/>
    <w:rsid w:val="006D3C95"/>
    <w:rsid w:val="006D41F9"/>
    <w:rsid w:val="006D6160"/>
    <w:rsid w:val="006D6B72"/>
    <w:rsid w:val="006D6B92"/>
    <w:rsid w:val="006E092A"/>
    <w:rsid w:val="006E0CBA"/>
    <w:rsid w:val="006E1E74"/>
    <w:rsid w:val="006E1ECB"/>
    <w:rsid w:val="006E3AE6"/>
    <w:rsid w:val="006E3F30"/>
    <w:rsid w:val="006E4072"/>
    <w:rsid w:val="006E5EFB"/>
    <w:rsid w:val="006E6D8C"/>
    <w:rsid w:val="006E6F1B"/>
    <w:rsid w:val="006E775C"/>
    <w:rsid w:val="006E777D"/>
    <w:rsid w:val="006E7F1D"/>
    <w:rsid w:val="006F0826"/>
    <w:rsid w:val="006F0854"/>
    <w:rsid w:val="006F0F81"/>
    <w:rsid w:val="006F2008"/>
    <w:rsid w:val="006F224D"/>
    <w:rsid w:val="006F2B32"/>
    <w:rsid w:val="006F32CA"/>
    <w:rsid w:val="006F3598"/>
    <w:rsid w:val="006F4381"/>
    <w:rsid w:val="006F47E8"/>
    <w:rsid w:val="006F4D30"/>
    <w:rsid w:val="006F5364"/>
    <w:rsid w:val="006F537E"/>
    <w:rsid w:val="006F54FB"/>
    <w:rsid w:val="006F5520"/>
    <w:rsid w:val="006F58CE"/>
    <w:rsid w:val="006F5A2A"/>
    <w:rsid w:val="006F6198"/>
    <w:rsid w:val="006F66EF"/>
    <w:rsid w:val="006F6E77"/>
    <w:rsid w:val="006F6E93"/>
    <w:rsid w:val="007008BE"/>
    <w:rsid w:val="00700D14"/>
    <w:rsid w:val="0070116D"/>
    <w:rsid w:val="00701482"/>
    <w:rsid w:val="00701914"/>
    <w:rsid w:val="0070275F"/>
    <w:rsid w:val="00702B9E"/>
    <w:rsid w:val="007030A8"/>
    <w:rsid w:val="0070366E"/>
    <w:rsid w:val="0070403A"/>
    <w:rsid w:val="0070468E"/>
    <w:rsid w:val="00704A30"/>
    <w:rsid w:val="00705DA4"/>
    <w:rsid w:val="00705FE8"/>
    <w:rsid w:val="00706836"/>
    <w:rsid w:val="00706E53"/>
    <w:rsid w:val="0070734A"/>
    <w:rsid w:val="00707B92"/>
    <w:rsid w:val="00711262"/>
    <w:rsid w:val="0071162F"/>
    <w:rsid w:val="00712316"/>
    <w:rsid w:val="00712E8E"/>
    <w:rsid w:val="00713E51"/>
    <w:rsid w:val="00713FC0"/>
    <w:rsid w:val="00714575"/>
    <w:rsid w:val="00715C38"/>
    <w:rsid w:val="00715F6C"/>
    <w:rsid w:val="00717238"/>
    <w:rsid w:val="0071787D"/>
    <w:rsid w:val="0071793E"/>
    <w:rsid w:val="00717964"/>
    <w:rsid w:val="00717BC3"/>
    <w:rsid w:val="00717C59"/>
    <w:rsid w:val="00720731"/>
    <w:rsid w:val="007209EE"/>
    <w:rsid w:val="007233C7"/>
    <w:rsid w:val="00723AEB"/>
    <w:rsid w:val="00724BD0"/>
    <w:rsid w:val="00725624"/>
    <w:rsid w:val="0072586A"/>
    <w:rsid w:val="00725B46"/>
    <w:rsid w:val="00725D92"/>
    <w:rsid w:val="00726CEE"/>
    <w:rsid w:val="0072771C"/>
    <w:rsid w:val="00727D60"/>
    <w:rsid w:val="007304F9"/>
    <w:rsid w:val="00731360"/>
    <w:rsid w:val="00731B74"/>
    <w:rsid w:val="007329B4"/>
    <w:rsid w:val="00733873"/>
    <w:rsid w:val="007351E4"/>
    <w:rsid w:val="00735860"/>
    <w:rsid w:val="00735D14"/>
    <w:rsid w:val="00736279"/>
    <w:rsid w:val="00736926"/>
    <w:rsid w:val="007371DF"/>
    <w:rsid w:val="007374E3"/>
    <w:rsid w:val="0074022D"/>
    <w:rsid w:val="0074118F"/>
    <w:rsid w:val="0074160B"/>
    <w:rsid w:val="00741BFC"/>
    <w:rsid w:val="007429F2"/>
    <w:rsid w:val="00742A3B"/>
    <w:rsid w:val="00743CA8"/>
    <w:rsid w:val="007445CB"/>
    <w:rsid w:val="0074471A"/>
    <w:rsid w:val="007454E1"/>
    <w:rsid w:val="00745C2F"/>
    <w:rsid w:val="00745CD7"/>
    <w:rsid w:val="00745D66"/>
    <w:rsid w:val="0074779D"/>
    <w:rsid w:val="00747CF8"/>
    <w:rsid w:val="0075051F"/>
    <w:rsid w:val="00751419"/>
    <w:rsid w:val="00751B66"/>
    <w:rsid w:val="007525F3"/>
    <w:rsid w:val="0075312F"/>
    <w:rsid w:val="007543FA"/>
    <w:rsid w:val="00754971"/>
    <w:rsid w:val="00754B42"/>
    <w:rsid w:val="00754C4F"/>
    <w:rsid w:val="007552E9"/>
    <w:rsid w:val="00755E26"/>
    <w:rsid w:val="00756B1C"/>
    <w:rsid w:val="0075745C"/>
    <w:rsid w:val="0076087A"/>
    <w:rsid w:val="00760A2D"/>
    <w:rsid w:val="0076131B"/>
    <w:rsid w:val="00761865"/>
    <w:rsid w:val="00761F61"/>
    <w:rsid w:val="00762477"/>
    <w:rsid w:val="00762822"/>
    <w:rsid w:val="00763363"/>
    <w:rsid w:val="00764BF7"/>
    <w:rsid w:val="00764CA1"/>
    <w:rsid w:val="0076515E"/>
    <w:rsid w:val="0076553F"/>
    <w:rsid w:val="00765EF2"/>
    <w:rsid w:val="00766541"/>
    <w:rsid w:val="00766A21"/>
    <w:rsid w:val="00766E1F"/>
    <w:rsid w:val="0076763F"/>
    <w:rsid w:val="00767874"/>
    <w:rsid w:val="0076798F"/>
    <w:rsid w:val="00767990"/>
    <w:rsid w:val="00767B88"/>
    <w:rsid w:val="00770778"/>
    <w:rsid w:val="0077084A"/>
    <w:rsid w:val="00770DD7"/>
    <w:rsid w:val="00770F8D"/>
    <w:rsid w:val="007722BE"/>
    <w:rsid w:val="007724DB"/>
    <w:rsid w:val="00772A19"/>
    <w:rsid w:val="00772A8A"/>
    <w:rsid w:val="007733C4"/>
    <w:rsid w:val="00773AAD"/>
    <w:rsid w:val="00773F96"/>
    <w:rsid w:val="0077418B"/>
    <w:rsid w:val="007747C2"/>
    <w:rsid w:val="00774DE6"/>
    <w:rsid w:val="00775386"/>
    <w:rsid w:val="00775CA7"/>
    <w:rsid w:val="007762DB"/>
    <w:rsid w:val="00776B72"/>
    <w:rsid w:val="00776E9C"/>
    <w:rsid w:val="00777294"/>
    <w:rsid w:val="00777AFE"/>
    <w:rsid w:val="00777DF6"/>
    <w:rsid w:val="007800CC"/>
    <w:rsid w:val="007801D9"/>
    <w:rsid w:val="00780921"/>
    <w:rsid w:val="00780D3A"/>
    <w:rsid w:val="0078138F"/>
    <w:rsid w:val="0078181C"/>
    <w:rsid w:val="00781A57"/>
    <w:rsid w:val="00784336"/>
    <w:rsid w:val="007843CA"/>
    <w:rsid w:val="00784739"/>
    <w:rsid w:val="00784820"/>
    <w:rsid w:val="00784AEF"/>
    <w:rsid w:val="00786543"/>
    <w:rsid w:val="00786F61"/>
    <w:rsid w:val="0078755E"/>
    <w:rsid w:val="00787A4B"/>
    <w:rsid w:val="007904E4"/>
    <w:rsid w:val="0079116D"/>
    <w:rsid w:val="00791251"/>
    <w:rsid w:val="00791664"/>
    <w:rsid w:val="007916E1"/>
    <w:rsid w:val="00791BF1"/>
    <w:rsid w:val="00791D00"/>
    <w:rsid w:val="00792738"/>
    <w:rsid w:val="00792CE7"/>
    <w:rsid w:val="0079300B"/>
    <w:rsid w:val="0079330B"/>
    <w:rsid w:val="007934CC"/>
    <w:rsid w:val="0079360F"/>
    <w:rsid w:val="00793D4F"/>
    <w:rsid w:val="00793ED4"/>
    <w:rsid w:val="00794902"/>
    <w:rsid w:val="00796A50"/>
    <w:rsid w:val="00797976"/>
    <w:rsid w:val="00797DD1"/>
    <w:rsid w:val="007A077F"/>
    <w:rsid w:val="007A338D"/>
    <w:rsid w:val="007A3784"/>
    <w:rsid w:val="007A3DED"/>
    <w:rsid w:val="007A3E0D"/>
    <w:rsid w:val="007A4760"/>
    <w:rsid w:val="007A4A87"/>
    <w:rsid w:val="007A59D3"/>
    <w:rsid w:val="007A5D2D"/>
    <w:rsid w:val="007A5D3E"/>
    <w:rsid w:val="007A621E"/>
    <w:rsid w:val="007A6C8E"/>
    <w:rsid w:val="007A75B7"/>
    <w:rsid w:val="007B0C14"/>
    <w:rsid w:val="007B0E64"/>
    <w:rsid w:val="007B12BA"/>
    <w:rsid w:val="007B167E"/>
    <w:rsid w:val="007B169C"/>
    <w:rsid w:val="007B1B8A"/>
    <w:rsid w:val="007B20B6"/>
    <w:rsid w:val="007B27A9"/>
    <w:rsid w:val="007B2967"/>
    <w:rsid w:val="007B3AEA"/>
    <w:rsid w:val="007B411D"/>
    <w:rsid w:val="007B4818"/>
    <w:rsid w:val="007B4872"/>
    <w:rsid w:val="007B4E29"/>
    <w:rsid w:val="007B5047"/>
    <w:rsid w:val="007B67B4"/>
    <w:rsid w:val="007B6D31"/>
    <w:rsid w:val="007B73C3"/>
    <w:rsid w:val="007C0148"/>
    <w:rsid w:val="007C09C0"/>
    <w:rsid w:val="007C1C4C"/>
    <w:rsid w:val="007C224D"/>
    <w:rsid w:val="007C279F"/>
    <w:rsid w:val="007C29BD"/>
    <w:rsid w:val="007C2B90"/>
    <w:rsid w:val="007C2D9F"/>
    <w:rsid w:val="007C2DAB"/>
    <w:rsid w:val="007C2F30"/>
    <w:rsid w:val="007C3120"/>
    <w:rsid w:val="007C3647"/>
    <w:rsid w:val="007C3CF7"/>
    <w:rsid w:val="007C525A"/>
    <w:rsid w:val="007C5F99"/>
    <w:rsid w:val="007C632F"/>
    <w:rsid w:val="007C6D2B"/>
    <w:rsid w:val="007C7A07"/>
    <w:rsid w:val="007C7DA8"/>
    <w:rsid w:val="007D2271"/>
    <w:rsid w:val="007D39C9"/>
    <w:rsid w:val="007D4161"/>
    <w:rsid w:val="007D474A"/>
    <w:rsid w:val="007D50B8"/>
    <w:rsid w:val="007D610F"/>
    <w:rsid w:val="007D75B2"/>
    <w:rsid w:val="007D7696"/>
    <w:rsid w:val="007D7770"/>
    <w:rsid w:val="007E1B11"/>
    <w:rsid w:val="007E1E00"/>
    <w:rsid w:val="007E2502"/>
    <w:rsid w:val="007E3F79"/>
    <w:rsid w:val="007E40EA"/>
    <w:rsid w:val="007E43B8"/>
    <w:rsid w:val="007E444B"/>
    <w:rsid w:val="007E4871"/>
    <w:rsid w:val="007E4EDC"/>
    <w:rsid w:val="007E7347"/>
    <w:rsid w:val="007E7981"/>
    <w:rsid w:val="007F09D3"/>
    <w:rsid w:val="007F11B0"/>
    <w:rsid w:val="007F1804"/>
    <w:rsid w:val="007F18BD"/>
    <w:rsid w:val="007F1AFC"/>
    <w:rsid w:val="007F1B81"/>
    <w:rsid w:val="007F1BE8"/>
    <w:rsid w:val="007F2450"/>
    <w:rsid w:val="007F2B6F"/>
    <w:rsid w:val="007F4465"/>
    <w:rsid w:val="007F581E"/>
    <w:rsid w:val="007F5B97"/>
    <w:rsid w:val="007F5EAD"/>
    <w:rsid w:val="007F6140"/>
    <w:rsid w:val="007F6543"/>
    <w:rsid w:val="007F790A"/>
    <w:rsid w:val="008000B4"/>
    <w:rsid w:val="00800340"/>
    <w:rsid w:val="008008BC"/>
    <w:rsid w:val="00800DDB"/>
    <w:rsid w:val="00801E52"/>
    <w:rsid w:val="0080254C"/>
    <w:rsid w:val="00802815"/>
    <w:rsid w:val="00802C70"/>
    <w:rsid w:val="00804AF9"/>
    <w:rsid w:val="00804EDC"/>
    <w:rsid w:val="00805100"/>
    <w:rsid w:val="00806D9B"/>
    <w:rsid w:val="0080776A"/>
    <w:rsid w:val="00807E76"/>
    <w:rsid w:val="0081014A"/>
    <w:rsid w:val="008104E2"/>
    <w:rsid w:val="0081189A"/>
    <w:rsid w:val="00811C57"/>
    <w:rsid w:val="008121F2"/>
    <w:rsid w:val="00812546"/>
    <w:rsid w:val="00813983"/>
    <w:rsid w:val="00813ACA"/>
    <w:rsid w:val="00814490"/>
    <w:rsid w:val="008150DB"/>
    <w:rsid w:val="00816466"/>
    <w:rsid w:val="00816B7C"/>
    <w:rsid w:val="00821684"/>
    <w:rsid w:val="00821B36"/>
    <w:rsid w:val="00822470"/>
    <w:rsid w:val="008228F8"/>
    <w:rsid w:val="0082303B"/>
    <w:rsid w:val="00823C68"/>
    <w:rsid w:val="00823EEF"/>
    <w:rsid w:val="008256F1"/>
    <w:rsid w:val="00825E01"/>
    <w:rsid w:val="008274AD"/>
    <w:rsid w:val="008276D6"/>
    <w:rsid w:val="008312C0"/>
    <w:rsid w:val="00831BC2"/>
    <w:rsid w:val="00831CC2"/>
    <w:rsid w:val="00831E61"/>
    <w:rsid w:val="00832056"/>
    <w:rsid w:val="0083224C"/>
    <w:rsid w:val="008323D7"/>
    <w:rsid w:val="00832FFA"/>
    <w:rsid w:val="008330F3"/>
    <w:rsid w:val="00833BF5"/>
    <w:rsid w:val="00833DC5"/>
    <w:rsid w:val="0083433E"/>
    <w:rsid w:val="0083578F"/>
    <w:rsid w:val="0083641F"/>
    <w:rsid w:val="00836D29"/>
    <w:rsid w:val="0083714C"/>
    <w:rsid w:val="0084052F"/>
    <w:rsid w:val="00840AB6"/>
    <w:rsid w:val="00841758"/>
    <w:rsid w:val="008418DA"/>
    <w:rsid w:val="008428D8"/>
    <w:rsid w:val="00842FBF"/>
    <w:rsid w:val="008430CA"/>
    <w:rsid w:val="00843EDE"/>
    <w:rsid w:val="00843F0D"/>
    <w:rsid w:val="008443CD"/>
    <w:rsid w:val="00844FD7"/>
    <w:rsid w:val="00846108"/>
    <w:rsid w:val="008476AB"/>
    <w:rsid w:val="0085003F"/>
    <w:rsid w:val="00851746"/>
    <w:rsid w:val="008518A9"/>
    <w:rsid w:val="00851E6F"/>
    <w:rsid w:val="00851EC2"/>
    <w:rsid w:val="0085211A"/>
    <w:rsid w:val="00852258"/>
    <w:rsid w:val="008523F4"/>
    <w:rsid w:val="00852D24"/>
    <w:rsid w:val="00852E40"/>
    <w:rsid w:val="0085349E"/>
    <w:rsid w:val="008546DE"/>
    <w:rsid w:val="0085569F"/>
    <w:rsid w:val="008557D5"/>
    <w:rsid w:val="0085644A"/>
    <w:rsid w:val="008567DA"/>
    <w:rsid w:val="00856EA3"/>
    <w:rsid w:val="00857376"/>
    <w:rsid w:val="008574AC"/>
    <w:rsid w:val="008574C3"/>
    <w:rsid w:val="008575E6"/>
    <w:rsid w:val="00860FEB"/>
    <w:rsid w:val="00862294"/>
    <w:rsid w:val="00862302"/>
    <w:rsid w:val="00862809"/>
    <w:rsid w:val="00863712"/>
    <w:rsid w:val="008643AF"/>
    <w:rsid w:val="0086453F"/>
    <w:rsid w:val="00864E21"/>
    <w:rsid w:val="0086512A"/>
    <w:rsid w:val="008655EE"/>
    <w:rsid w:val="00865FE0"/>
    <w:rsid w:val="00866018"/>
    <w:rsid w:val="0086692A"/>
    <w:rsid w:val="008677D1"/>
    <w:rsid w:val="00867829"/>
    <w:rsid w:val="0087023D"/>
    <w:rsid w:val="008709BB"/>
    <w:rsid w:val="00870BD5"/>
    <w:rsid w:val="008713BA"/>
    <w:rsid w:val="008716B1"/>
    <w:rsid w:val="00871A88"/>
    <w:rsid w:val="00872CAE"/>
    <w:rsid w:val="008749FD"/>
    <w:rsid w:val="00874E78"/>
    <w:rsid w:val="00874F18"/>
    <w:rsid w:val="00874F9A"/>
    <w:rsid w:val="00875791"/>
    <w:rsid w:val="00876246"/>
    <w:rsid w:val="008763F2"/>
    <w:rsid w:val="008804E8"/>
    <w:rsid w:val="00880B35"/>
    <w:rsid w:val="008811E4"/>
    <w:rsid w:val="00882063"/>
    <w:rsid w:val="008826EC"/>
    <w:rsid w:val="00883826"/>
    <w:rsid w:val="00884BA2"/>
    <w:rsid w:val="00884F25"/>
    <w:rsid w:val="0088542A"/>
    <w:rsid w:val="0088570B"/>
    <w:rsid w:val="00885D5C"/>
    <w:rsid w:val="008868C1"/>
    <w:rsid w:val="00886BC5"/>
    <w:rsid w:val="008875D9"/>
    <w:rsid w:val="008904AA"/>
    <w:rsid w:val="00891610"/>
    <w:rsid w:val="008916D7"/>
    <w:rsid w:val="008917C0"/>
    <w:rsid w:val="00892144"/>
    <w:rsid w:val="00892D56"/>
    <w:rsid w:val="008932B6"/>
    <w:rsid w:val="008937C5"/>
    <w:rsid w:val="00893C8D"/>
    <w:rsid w:val="0089427B"/>
    <w:rsid w:val="00894885"/>
    <w:rsid w:val="00894B79"/>
    <w:rsid w:val="008951DB"/>
    <w:rsid w:val="008952BE"/>
    <w:rsid w:val="0089539B"/>
    <w:rsid w:val="00895C2D"/>
    <w:rsid w:val="00895E6A"/>
    <w:rsid w:val="00896272"/>
    <w:rsid w:val="0089630B"/>
    <w:rsid w:val="00896B2F"/>
    <w:rsid w:val="00896C16"/>
    <w:rsid w:val="008970A2"/>
    <w:rsid w:val="0089710E"/>
    <w:rsid w:val="00897161"/>
    <w:rsid w:val="008971DB"/>
    <w:rsid w:val="00897342"/>
    <w:rsid w:val="008A07C0"/>
    <w:rsid w:val="008A09A9"/>
    <w:rsid w:val="008A09E1"/>
    <w:rsid w:val="008A0F81"/>
    <w:rsid w:val="008A105F"/>
    <w:rsid w:val="008A1339"/>
    <w:rsid w:val="008A2023"/>
    <w:rsid w:val="008A22AF"/>
    <w:rsid w:val="008A24B6"/>
    <w:rsid w:val="008A380C"/>
    <w:rsid w:val="008A3E1C"/>
    <w:rsid w:val="008A3E27"/>
    <w:rsid w:val="008A472B"/>
    <w:rsid w:val="008A5812"/>
    <w:rsid w:val="008A689E"/>
    <w:rsid w:val="008A6F87"/>
    <w:rsid w:val="008A7BE4"/>
    <w:rsid w:val="008A7F11"/>
    <w:rsid w:val="008B0225"/>
    <w:rsid w:val="008B04A1"/>
    <w:rsid w:val="008B21B7"/>
    <w:rsid w:val="008B2CA7"/>
    <w:rsid w:val="008B301C"/>
    <w:rsid w:val="008B332C"/>
    <w:rsid w:val="008B343F"/>
    <w:rsid w:val="008B3DE0"/>
    <w:rsid w:val="008B4667"/>
    <w:rsid w:val="008B52D3"/>
    <w:rsid w:val="008B5436"/>
    <w:rsid w:val="008B60AE"/>
    <w:rsid w:val="008B6ADC"/>
    <w:rsid w:val="008B7CAB"/>
    <w:rsid w:val="008C088B"/>
    <w:rsid w:val="008C2141"/>
    <w:rsid w:val="008C39CF"/>
    <w:rsid w:val="008C3E76"/>
    <w:rsid w:val="008C562F"/>
    <w:rsid w:val="008C613F"/>
    <w:rsid w:val="008C6762"/>
    <w:rsid w:val="008C6B49"/>
    <w:rsid w:val="008C7260"/>
    <w:rsid w:val="008C778D"/>
    <w:rsid w:val="008D0A17"/>
    <w:rsid w:val="008D2780"/>
    <w:rsid w:val="008D2B00"/>
    <w:rsid w:val="008D30DF"/>
    <w:rsid w:val="008D32A8"/>
    <w:rsid w:val="008D3E13"/>
    <w:rsid w:val="008D45A8"/>
    <w:rsid w:val="008D4C45"/>
    <w:rsid w:val="008D56C6"/>
    <w:rsid w:val="008D5D87"/>
    <w:rsid w:val="008D5F6C"/>
    <w:rsid w:val="008D66A7"/>
    <w:rsid w:val="008D66D1"/>
    <w:rsid w:val="008D66F2"/>
    <w:rsid w:val="008D759E"/>
    <w:rsid w:val="008D7E7F"/>
    <w:rsid w:val="008E03EF"/>
    <w:rsid w:val="008E1766"/>
    <w:rsid w:val="008E17FD"/>
    <w:rsid w:val="008E2185"/>
    <w:rsid w:val="008E2285"/>
    <w:rsid w:val="008E30E3"/>
    <w:rsid w:val="008E3DA0"/>
    <w:rsid w:val="008E5849"/>
    <w:rsid w:val="008E584E"/>
    <w:rsid w:val="008E5D2E"/>
    <w:rsid w:val="008E6474"/>
    <w:rsid w:val="008E671A"/>
    <w:rsid w:val="008E6B62"/>
    <w:rsid w:val="008E6CA7"/>
    <w:rsid w:val="008E7DFE"/>
    <w:rsid w:val="008F031A"/>
    <w:rsid w:val="008F0CBC"/>
    <w:rsid w:val="008F1645"/>
    <w:rsid w:val="008F21D6"/>
    <w:rsid w:val="008F33D2"/>
    <w:rsid w:val="008F3891"/>
    <w:rsid w:val="008F3F9B"/>
    <w:rsid w:val="008F4733"/>
    <w:rsid w:val="008F5007"/>
    <w:rsid w:val="008F50B4"/>
    <w:rsid w:val="008F5144"/>
    <w:rsid w:val="008F56A1"/>
    <w:rsid w:val="008F6435"/>
    <w:rsid w:val="008F681E"/>
    <w:rsid w:val="008F69D8"/>
    <w:rsid w:val="008F6D7E"/>
    <w:rsid w:val="008F6DAE"/>
    <w:rsid w:val="008F6F17"/>
    <w:rsid w:val="008F7CA8"/>
    <w:rsid w:val="008F7D98"/>
    <w:rsid w:val="008F7EAC"/>
    <w:rsid w:val="00900817"/>
    <w:rsid w:val="0090082F"/>
    <w:rsid w:val="00900EAD"/>
    <w:rsid w:val="009012D6"/>
    <w:rsid w:val="00901454"/>
    <w:rsid w:val="0090152A"/>
    <w:rsid w:val="009016C9"/>
    <w:rsid w:val="009019D6"/>
    <w:rsid w:val="00903B29"/>
    <w:rsid w:val="00903D26"/>
    <w:rsid w:val="00904D6C"/>
    <w:rsid w:val="009067B2"/>
    <w:rsid w:val="00906A4D"/>
    <w:rsid w:val="009075F8"/>
    <w:rsid w:val="009108C8"/>
    <w:rsid w:val="00910FB6"/>
    <w:rsid w:val="00911022"/>
    <w:rsid w:val="00911207"/>
    <w:rsid w:val="00911E00"/>
    <w:rsid w:val="00911F6C"/>
    <w:rsid w:val="0091267E"/>
    <w:rsid w:val="00913AE6"/>
    <w:rsid w:val="0091410B"/>
    <w:rsid w:val="0091432B"/>
    <w:rsid w:val="00914ED7"/>
    <w:rsid w:val="009158F8"/>
    <w:rsid w:val="00915B28"/>
    <w:rsid w:val="00915D48"/>
    <w:rsid w:val="00915DB0"/>
    <w:rsid w:val="00916FEE"/>
    <w:rsid w:val="009172EF"/>
    <w:rsid w:val="00920B68"/>
    <w:rsid w:val="00922575"/>
    <w:rsid w:val="00923336"/>
    <w:rsid w:val="009235BD"/>
    <w:rsid w:val="00923B67"/>
    <w:rsid w:val="009242C1"/>
    <w:rsid w:val="009254EB"/>
    <w:rsid w:val="00925927"/>
    <w:rsid w:val="009267E7"/>
    <w:rsid w:val="00926E79"/>
    <w:rsid w:val="00927519"/>
    <w:rsid w:val="00930254"/>
    <w:rsid w:val="009306EB"/>
    <w:rsid w:val="009311C1"/>
    <w:rsid w:val="009315BE"/>
    <w:rsid w:val="00931C84"/>
    <w:rsid w:val="00931E99"/>
    <w:rsid w:val="009325AB"/>
    <w:rsid w:val="00932C20"/>
    <w:rsid w:val="009332F6"/>
    <w:rsid w:val="00934061"/>
    <w:rsid w:val="00934AF8"/>
    <w:rsid w:val="00935BD2"/>
    <w:rsid w:val="00935CA7"/>
    <w:rsid w:val="00935DC7"/>
    <w:rsid w:val="00936596"/>
    <w:rsid w:val="009365E9"/>
    <w:rsid w:val="00936D3C"/>
    <w:rsid w:val="0093727B"/>
    <w:rsid w:val="00937483"/>
    <w:rsid w:val="0093754F"/>
    <w:rsid w:val="00940AF4"/>
    <w:rsid w:val="00941DAD"/>
    <w:rsid w:val="00942B9D"/>
    <w:rsid w:val="00942F3D"/>
    <w:rsid w:val="00943B68"/>
    <w:rsid w:val="009449F0"/>
    <w:rsid w:val="00945219"/>
    <w:rsid w:val="0094530C"/>
    <w:rsid w:val="009455B1"/>
    <w:rsid w:val="009457E5"/>
    <w:rsid w:val="0094587C"/>
    <w:rsid w:val="009459FB"/>
    <w:rsid w:val="00945A91"/>
    <w:rsid w:val="00945AAC"/>
    <w:rsid w:val="00945F06"/>
    <w:rsid w:val="00945FD5"/>
    <w:rsid w:val="00946391"/>
    <w:rsid w:val="009464C3"/>
    <w:rsid w:val="00946872"/>
    <w:rsid w:val="00947F73"/>
    <w:rsid w:val="009500BA"/>
    <w:rsid w:val="00950326"/>
    <w:rsid w:val="00950B12"/>
    <w:rsid w:val="00951534"/>
    <w:rsid w:val="00952123"/>
    <w:rsid w:val="00953736"/>
    <w:rsid w:val="00953E52"/>
    <w:rsid w:val="009544E3"/>
    <w:rsid w:val="009552D4"/>
    <w:rsid w:val="00955A09"/>
    <w:rsid w:val="009563A6"/>
    <w:rsid w:val="0095742B"/>
    <w:rsid w:val="00961392"/>
    <w:rsid w:val="00961780"/>
    <w:rsid w:val="00961B9E"/>
    <w:rsid w:val="009623A4"/>
    <w:rsid w:val="009630AA"/>
    <w:rsid w:val="00964809"/>
    <w:rsid w:val="00964849"/>
    <w:rsid w:val="009648C8"/>
    <w:rsid w:val="00965274"/>
    <w:rsid w:val="00965EC2"/>
    <w:rsid w:val="00966087"/>
    <w:rsid w:val="009661D1"/>
    <w:rsid w:val="00966B44"/>
    <w:rsid w:val="00966FCE"/>
    <w:rsid w:val="009677B4"/>
    <w:rsid w:val="00967929"/>
    <w:rsid w:val="009708C5"/>
    <w:rsid w:val="0097127D"/>
    <w:rsid w:val="00971CC5"/>
    <w:rsid w:val="00971EEF"/>
    <w:rsid w:val="009721A9"/>
    <w:rsid w:val="00972551"/>
    <w:rsid w:val="009727CF"/>
    <w:rsid w:val="0097286B"/>
    <w:rsid w:val="009730F4"/>
    <w:rsid w:val="00973ECD"/>
    <w:rsid w:val="0097515A"/>
    <w:rsid w:val="0097572E"/>
    <w:rsid w:val="00975773"/>
    <w:rsid w:val="00976A70"/>
    <w:rsid w:val="00977705"/>
    <w:rsid w:val="00977AC1"/>
    <w:rsid w:val="00983707"/>
    <w:rsid w:val="00983B57"/>
    <w:rsid w:val="00984CC0"/>
    <w:rsid w:val="009867A1"/>
    <w:rsid w:val="00987C2C"/>
    <w:rsid w:val="00990046"/>
    <w:rsid w:val="00990340"/>
    <w:rsid w:val="00990DE4"/>
    <w:rsid w:val="009915CC"/>
    <w:rsid w:val="00991632"/>
    <w:rsid w:val="0099277B"/>
    <w:rsid w:val="00994B33"/>
    <w:rsid w:val="00994D12"/>
    <w:rsid w:val="00994E62"/>
    <w:rsid w:val="00995342"/>
    <w:rsid w:val="00995886"/>
    <w:rsid w:val="00995A93"/>
    <w:rsid w:val="00995CB2"/>
    <w:rsid w:val="00995E56"/>
    <w:rsid w:val="00996C68"/>
    <w:rsid w:val="00996F8F"/>
    <w:rsid w:val="009A0C9C"/>
    <w:rsid w:val="009A19A2"/>
    <w:rsid w:val="009A251F"/>
    <w:rsid w:val="009A2C4D"/>
    <w:rsid w:val="009A2DAD"/>
    <w:rsid w:val="009A3720"/>
    <w:rsid w:val="009A3938"/>
    <w:rsid w:val="009A3BFC"/>
    <w:rsid w:val="009A3D83"/>
    <w:rsid w:val="009A3F47"/>
    <w:rsid w:val="009A4A68"/>
    <w:rsid w:val="009A4B7E"/>
    <w:rsid w:val="009A5074"/>
    <w:rsid w:val="009A567B"/>
    <w:rsid w:val="009A5F85"/>
    <w:rsid w:val="009A747F"/>
    <w:rsid w:val="009B0242"/>
    <w:rsid w:val="009B14E9"/>
    <w:rsid w:val="009B2475"/>
    <w:rsid w:val="009B2681"/>
    <w:rsid w:val="009C040A"/>
    <w:rsid w:val="009C04AD"/>
    <w:rsid w:val="009C062D"/>
    <w:rsid w:val="009C0E50"/>
    <w:rsid w:val="009C159F"/>
    <w:rsid w:val="009C200B"/>
    <w:rsid w:val="009C2738"/>
    <w:rsid w:val="009C2F7C"/>
    <w:rsid w:val="009C38EC"/>
    <w:rsid w:val="009C465E"/>
    <w:rsid w:val="009C488A"/>
    <w:rsid w:val="009C49EF"/>
    <w:rsid w:val="009D02F5"/>
    <w:rsid w:val="009D076C"/>
    <w:rsid w:val="009D0B41"/>
    <w:rsid w:val="009D2218"/>
    <w:rsid w:val="009D230F"/>
    <w:rsid w:val="009D2FB3"/>
    <w:rsid w:val="009D3B36"/>
    <w:rsid w:val="009D4876"/>
    <w:rsid w:val="009D4B78"/>
    <w:rsid w:val="009D51D4"/>
    <w:rsid w:val="009D52C5"/>
    <w:rsid w:val="009D7705"/>
    <w:rsid w:val="009D785F"/>
    <w:rsid w:val="009D7A7E"/>
    <w:rsid w:val="009D7D62"/>
    <w:rsid w:val="009E04D2"/>
    <w:rsid w:val="009E092A"/>
    <w:rsid w:val="009E1100"/>
    <w:rsid w:val="009E19CE"/>
    <w:rsid w:val="009E1C13"/>
    <w:rsid w:val="009E20F8"/>
    <w:rsid w:val="009E2B3B"/>
    <w:rsid w:val="009E2F81"/>
    <w:rsid w:val="009E3CC5"/>
    <w:rsid w:val="009E3D80"/>
    <w:rsid w:val="009E4193"/>
    <w:rsid w:val="009E4445"/>
    <w:rsid w:val="009E48B2"/>
    <w:rsid w:val="009E4CEA"/>
    <w:rsid w:val="009E4EFD"/>
    <w:rsid w:val="009E4F07"/>
    <w:rsid w:val="009E5073"/>
    <w:rsid w:val="009E518F"/>
    <w:rsid w:val="009E5DCB"/>
    <w:rsid w:val="009E653D"/>
    <w:rsid w:val="009E7ADF"/>
    <w:rsid w:val="009F067B"/>
    <w:rsid w:val="009F06B1"/>
    <w:rsid w:val="009F0CC0"/>
    <w:rsid w:val="009F0DC8"/>
    <w:rsid w:val="009F0DDE"/>
    <w:rsid w:val="009F1758"/>
    <w:rsid w:val="009F1D1F"/>
    <w:rsid w:val="009F2226"/>
    <w:rsid w:val="009F2925"/>
    <w:rsid w:val="009F32F3"/>
    <w:rsid w:val="009F3419"/>
    <w:rsid w:val="009F362A"/>
    <w:rsid w:val="009F37C3"/>
    <w:rsid w:val="009F39D2"/>
    <w:rsid w:val="009F40FA"/>
    <w:rsid w:val="009F4843"/>
    <w:rsid w:val="009F583A"/>
    <w:rsid w:val="009F63A0"/>
    <w:rsid w:val="009F719E"/>
    <w:rsid w:val="00A000E7"/>
    <w:rsid w:val="00A00867"/>
    <w:rsid w:val="00A014A6"/>
    <w:rsid w:val="00A01570"/>
    <w:rsid w:val="00A028CD"/>
    <w:rsid w:val="00A02A00"/>
    <w:rsid w:val="00A0415A"/>
    <w:rsid w:val="00A041B0"/>
    <w:rsid w:val="00A04426"/>
    <w:rsid w:val="00A070A7"/>
    <w:rsid w:val="00A07507"/>
    <w:rsid w:val="00A07F07"/>
    <w:rsid w:val="00A1079A"/>
    <w:rsid w:val="00A10E45"/>
    <w:rsid w:val="00A11AB9"/>
    <w:rsid w:val="00A12A6F"/>
    <w:rsid w:val="00A13985"/>
    <w:rsid w:val="00A13DB5"/>
    <w:rsid w:val="00A1413E"/>
    <w:rsid w:val="00A150A3"/>
    <w:rsid w:val="00A15287"/>
    <w:rsid w:val="00A153D2"/>
    <w:rsid w:val="00A15912"/>
    <w:rsid w:val="00A15F73"/>
    <w:rsid w:val="00A171BD"/>
    <w:rsid w:val="00A17206"/>
    <w:rsid w:val="00A17A79"/>
    <w:rsid w:val="00A17BA4"/>
    <w:rsid w:val="00A2125E"/>
    <w:rsid w:val="00A2141D"/>
    <w:rsid w:val="00A22B64"/>
    <w:rsid w:val="00A22EBC"/>
    <w:rsid w:val="00A256EE"/>
    <w:rsid w:val="00A26342"/>
    <w:rsid w:val="00A26808"/>
    <w:rsid w:val="00A26CFD"/>
    <w:rsid w:val="00A27359"/>
    <w:rsid w:val="00A277F7"/>
    <w:rsid w:val="00A279AD"/>
    <w:rsid w:val="00A27AFE"/>
    <w:rsid w:val="00A31165"/>
    <w:rsid w:val="00A32DE8"/>
    <w:rsid w:val="00A32E39"/>
    <w:rsid w:val="00A32F4A"/>
    <w:rsid w:val="00A332EC"/>
    <w:rsid w:val="00A33D3E"/>
    <w:rsid w:val="00A3468B"/>
    <w:rsid w:val="00A3614F"/>
    <w:rsid w:val="00A3616B"/>
    <w:rsid w:val="00A36262"/>
    <w:rsid w:val="00A36F8E"/>
    <w:rsid w:val="00A400BB"/>
    <w:rsid w:val="00A4075D"/>
    <w:rsid w:val="00A407BA"/>
    <w:rsid w:val="00A41421"/>
    <w:rsid w:val="00A41A58"/>
    <w:rsid w:val="00A42D8E"/>
    <w:rsid w:val="00A432D7"/>
    <w:rsid w:val="00A44562"/>
    <w:rsid w:val="00A44900"/>
    <w:rsid w:val="00A4531A"/>
    <w:rsid w:val="00A4537A"/>
    <w:rsid w:val="00A45D27"/>
    <w:rsid w:val="00A4617C"/>
    <w:rsid w:val="00A4757C"/>
    <w:rsid w:val="00A47615"/>
    <w:rsid w:val="00A522C3"/>
    <w:rsid w:val="00A53184"/>
    <w:rsid w:val="00A535CB"/>
    <w:rsid w:val="00A552D9"/>
    <w:rsid w:val="00A55777"/>
    <w:rsid w:val="00A558E7"/>
    <w:rsid w:val="00A55F79"/>
    <w:rsid w:val="00A56280"/>
    <w:rsid w:val="00A56412"/>
    <w:rsid w:val="00A566E3"/>
    <w:rsid w:val="00A569DF"/>
    <w:rsid w:val="00A576D7"/>
    <w:rsid w:val="00A57CE5"/>
    <w:rsid w:val="00A61043"/>
    <w:rsid w:val="00A61972"/>
    <w:rsid w:val="00A637FB"/>
    <w:rsid w:val="00A63C80"/>
    <w:rsid w:val="00A65C40"/>
    <w:rsid w:val="00A6702D"/>
    <w:rsid w:val="00A674E1"/>
    <w:rsid w:val="00A7195D"/>
    <w:rsid w:val="00A71C06"/>
    <w:rsid w:val="00A71D6B"/>
    <w:rsid w:val="00A71F23"/>
    <w:rsid w:val="00A72131"/>
    <w:rsid w:val="00A721EE"/>
    <w:rsid w:val="00A7248B"/>
    <w:rsid w:val="00A72C19"/>
    <w:rsid w:val="00A7447B"/>
    <w:rsid w:val="00A7493A"/>
    <w:rsid w:val="00A750E5"/>
    <w:rsid w:val="00A77B73"/>
    <w:rsid w:val="00A8028D"/>
    <w:rsid w:val="00A80D01"/>
    <w:rsid w:val="00A815E1"/>
    <w:rsid w:val="00A81B1F"/>
    <w:rsid w:val="00A82A2A"/>
    <w:rsid w:val="00A8360C"/>
    <w:rsid w:val="00A83CC8"/>
    <w:rsid w:val="00A83E2F"/>
    <w:rsid w:val="00A84027"/>
    <w:rsid w:val="00A8422D"/>
    <w:rsid w:val="00A85377"/>
    <w:rsid w:val="00A85B3E"/>
    <w:rsid w:val="00A85ECB"/>
    <w:rsid w:val="00A85FEF"/>
    <w:rsid w:val="00A86AB8"/>
    <w:rsid w:val="00A87C02"/>
    <w:rsid w:val="00A90A75"/>
    <w:rsid w:val="00A90CC9"/>
    <w:rsid w:val="00A910C9"/>
    <w:rsid w:val="00A91FCA"/>
    <w:rsid w:val="00A9235A"/>
    <w:rsid w:val="00A93065"/>
    <w:rsid w:val="00A930E3"/>
    <w:rsid w:val="00A93DB5"/>
    <w:rsid w:val="00A951FC"/>
    <w:rsid w:val="00A95217"/>
    <w:rsid w:val="00A957EB"/>
    <w:rsid w:val="00A9727D"/>
    <w:rsid w:val="00A97462"/>
    <w:rsid w:val="00AA05AE"/>
    <w:rsid w:val="00AA0E8D"/>
    <w:rsid w:val="00AA1573"/>
    <w:rsid w:val="00AA16B2"/>
    <w:rsid w:val="00AA196A"/>
    <w:rsid w:val="00AA1B32"/>
    <w:rsid w:val="00AA1D39"/>
    <w:rsid w:val="00AA260C"/>
    <w:rsid w:val="00AA3020"/>
    <w:rsid w:val="00AA382C"/>
    <w:rsid w:val="00AA469F"/>
    <w:rsid w:val="00AA515F"/>
    <w:rsid w:val="00AA5358"/>
    <w:rsid w:val="00AA5498"/>
    <w:rsid w:val="00AA566A"/>
    <w:rsid w:val="00AA6500"/>
    <w:rsid w:val="00AA6987"/>
    <w:rsid w:val="00AA6CC1"/>
    <w:rsid w:val="00AA7104"/>
    <w:rsid w:val="00AA78B5"/>
    <w:rsid w:val="00AB0AF3"/>
    <w:rsid w:val="00AB0B3D"/>
    <w:rsid w:val="00AB196F"/>
    <w:rsid w:val="00AB1AF5"/>
    <w:rsid w:val="00AB3CDC"/>
    <w:rsid w:val="00AB4EAD"/>
    <w:rsid w:val="00AB540D"/>
    <w:rsid w:val="00AB549F"/>
    <w:rsid w:val="00AB64AC"/>
    <w:rsid w:val="00AB6765"/>
    <w:rsid w:val="00AB6876"/>
    <w:rsid w:val="00AB71D8"/>
    <w:rsid w:val="00AB7511"/>
    <w:rsid w:val="00AB79B9"/>
    <w:rsid w:val="00AC0FB4"/>
    <w:rsid w:val="00AC1CD9"/>
    <w:rsid w:val="00AC1FC7"/>
    <w:rsid w:val="00AC288F"/>
    <w:rsid w:val="00AC2E89"/>
    <w:rsid w:val="00AC3B33"/>
    <w:rsid w:val="00AC4BD2"/>
    <w:rsid w:val="00AC6762"/>
    <w:rsid w:val="00AC6E81"/>
    <w:rsid w:val="00AC6FD4"/>
    <w:rsid w:val="00AC7AC4"/>
    <w:rsid w:val="00AD07A3"/>
    <w:rsid w:val="00AD1132"/>
    <w:rsid w:val="00AD1261"/>
    <w:rsid w:val="00AD1824"/>
    <w:rsid w:val="00AD2988"/>
    <w:rsid w:val="00AD301A"/>
    <w:rsid w:val="00AD34C7"/>
    <w:rsid w:val="00AD382F"/>
    <w:rsid w:val="00AD3AF7"/>
    <w:rsid w:val="00AD4B81"/>
    <w:rsid w:val="00AD4E78"/>
    <w:rsid w:val="00AD527B"/>
    <w:rsid w:val="00AD596F"/>
    <w:rsid w:val="00AD5D3D"/>
    <w:rsid w:val="00AD6556"/>
    <w:rsid w:val="00AE0652"/>
    <w:rsid w:val="00AE0C9D"/>
    <w:rsid w:val="00AE0E9B"/>
    <w:rsid w:val="00AE1053"/>
    <w:rsid w:val="00AE2190"/>
    <w:rsid w:val="00AE2466"/>
    <w:rsid w:val="00AE325C"/>
    <w:rsid w:val="00AE41D1"/>
    <w:rsid w:val="00AE43FA"/>
    <w:rsid w:val="00AE4A01"/>
    <w:rsid w:val="00AE507B"/>
    <w:rsid w:val="00AE5104"/>
    <w:rsid w:val="00AE56F4"/>
    <w:rsid w:val="00AE637B"/>
    <w:rsid w:val="00AE6CD5"/>
    <w:rsid w:val="00AF06A5"/>
    <w:rsid w:val="00AF0736"/>
    <w:rsid w:val="00AF0737"/>
    <w:rsid w:val="00AF0832"/>
    <w:rsid w:val="00AF2335"/>
    <w:rsid w:val="00AF34D6"/>
    <w:rsid w:val="00AF3D77"/>
    <w:rsid w:val="00AF40AB"/>
    <w:rsid w:val="00AF4720"/>
    <w:rsid w:val="00AF4730"/>
    <w:rsid w:val="00AF4803"/>
    <w:rsid w:val="00AF4909"/>
    <w:rsid w:val="00AF4D32"/>
    <w:rsid w:val="00AF4DAF"/>
    <w:rsid w:val="00AF4E4F"/>
    <w:rsid w:val="00AF4E6D"/>
    <w:rsid w:val="00AF4EE4"/>
    <w:rsid w:val="00AF5503"/>
    <w:rsid w:val="00AF6010"/>
    <w:rsid w:val="00AF6A9D"/>
    <w:rsid w:val="00AF7073"/>
    <w:rsid w:val="00AF7270"/>
    <w:rsid w:val="00AF790A"/>
    <w:rsid w:val="00AF7A90"/>
    <w:rsid w:val="00AF7FBD"/>
    <w:rsid w:val="00B009D1"/>
    <w:rsid w:val="00B00B16"/>
    <w:rsid w:val="00B00C55"/>
    <w:rsid w:val="00B01218"/>
    <w:rsid w:val="00B012CB"/>
    <w:rsid w:val="00B013A1"/>
    <w:rsid w:val="00B02902"/>
    <w:rsid w:val="00B0371B"/>
    <w:rsid w:val="00B0452D"/>
    <w:rsid w:val="00B04D9E"/>
    <w:rsid w:val="00B06941"/>
    <w:rsid w:val="00B06D80"/>
    <w:rsid w:val="00B072AF"/>
    <w:rsid w:val="00B07479"/>
    <w:rsid w:val="00B07589"/>
    <w:rsid w:val="00B0787D"/>
    <w:rsid w:val="00B10298"/>
    <w:rsid w:val="00B11F0A"/>
    <w:rsid w:val="00B1341D"/>
    <w:rsid w:val="00B13452"/>
    <w:rsid w:val="00B1546B"/>
    <w:rsid w:val="00B15D89"/>
    <w:rsid w:val="00B15EC1"/>
    <w:rsid w:val="00B16DA1"/>
    <w:rsid w:val="00B16E90"/>
    <w:rsid w:val="00B16FC0"/>
    <w:rsid w:val="00B1754F"/>
    <w:rsid w:val="00B17FB5"/>
    <w:rsid w:val="00B2121D"/>
    <w:rsid w:val="00B219FB"/>
    <w:rsid w:val="00B21C0B"/>
    <w:rsid w:val="00B21C71"/>
    <w:rsid w:val="00B22903"/>
    <w:rsid w:val="00B23F89"/>
    <w:rsid w:val="00B24B64"/>
    <w:rsid w:val="00B24C04"/>
    <w:rsid w:val="00B255D5"/>
    <w:rsid w:val="00B25CDC"/>
    <w:rsid w:val="00B25D57"/>
    <w:rsid w:val="00B263B6"/>
    <w:rsid w:val="00B26491"/>
    <w:rsid w:val="00B26E37"/>
    <w:rsid w:val="00B2757E"/>
    <w:rsid w:val="00B2765C"/>
    <w:rsid w:val="00B30BBC"/>
    <w:rsid w:val="00B30CFB"/>
    <w:rsid w:val="00B31287"/>
    <w:rsid w:val="00B31780"/>
    <w:rsid w:val="00B319EC"/>
    <w:rsid w:val="00B31F60"/>
    <w:rsid w:val="00B3351F"/>
    <w:rsid w:val="00B35725"/>
    <w:rsid w:val="00B359D0"/>
    <w:rsid w:val="00B35D67"/>
    <w:rsid w:val="00B367EA"/>
    <w:rsid w:val="00B37553"/>
    <w:rsid w:val="00B37B86"/>
    <w:rsid w:val="00B4191C"/>
    <w:rsid w:val="00B434FD"/>
    <w:rsid w:val="00B43831"/>
    <w:rsid w:val="00B43FFD"/>
    <w:rsid w:val="00B44074"/>
    <w:rsid w:val="00B4453C"/>
    <w:rsid w:val="00B445E8"/>
    <w:rsid w:val="00B455F8"/>
    <w:rsid w:val="00B45E22"/>
    <w:rsid w:val="00B46B5E"/>
    <w:rsid w:val="00B4740F"/>
    <w:rsid w:val="00B47E4C"/>
    <w:rsid w:val="00B505E6"/>
    <w:rsid w:val="00B51B23"/>
    <w:rsid w:val="00B52268"/>
    <w:rsid w:val="00B5228A"/>
    <w:rsid w:val="00B52C21"/>
    <w:rsid w:val="00B52F75"/>
    <w:rsid w:val="00B531CB"/>
    <w:rsid w:val="00B54194"/>
    <w:rsid w:val="00B5536D"/>
    <w:rsid w:val="00B55738"/>
    <w:rsid w:val="00B55E73"/>
    <w:rsid w:val="00B56225"/>
    <w:rsid w:val="00B5717A"/>
    <w:rsid w:val="00B57796"/>
    <w:rsid w:val="00B60058"/>
    <w:rsid w:val="00B60B69"/>
    <w:rsid w:val="00B61487"/>
    <w:rsid w:val="00B61DD0"/>
    <w:rsid w:val="00B62E29"/>
    <w:rsid w:val="00B6380B"/>
    <w:rsid w:val="00B64339"/>
    <w:rsid w:val="00B65779"/>
    <w:rsid w:val="00B660F2"/>
    <w:rsid w:val="00B67F0E"/>
    <w:rsid w:val="00B67F94"/>
    <w:rsid w:val="00B702EA"/>
    <w:rsid w:val="00B70ABC"/>
    <w:rsid w:val="00B70BA7"/>
    <w:rsid w:val="00B71328"/>
    <w:rsid w:val="00B71D58"/>
    <w:rsid w:val="00B72242"/>
    <w:rsid w:val="00B72B80"/>
    <w:rsid w:val="00B73D68"/>
    <w:rsid w:val="00B73E79"/>
    <w:rsid w:val="00B75119"/>
    <w:rsid w:val="00B7654A"/>
    <w:rsid w:val="00B766D1"/>
    <w:rsid w:val="00B7686F"/>
    <w:rsid w:val="00B7687A"/>
    <w:rsid w:val="00B7727B"/>
    <w:rsid w:val="00B77715"/>
    <w:rsid w:val="00B77B26"/>
    <w:rsid w:val="00B81506"/>
    <w:rsid w:val="00B82228"/>
    <w:rsid w:val="00B822AB"/>
    <w:rsid w:val="00B82BD4"/>
    <w:rsid w:val="00B8367B"/>
    <w:rsid w:val="00B83856"/>
    <w:rsid w:val="00B83CAB"/>
    <w:rsid w:val="00B84B45"/>
    <w:rsid w:val="00B8606B"/>
    <w:rsid w:val="00B86AD5"/>
    <w:rsid w:val="00B90C38"/>
    <w:rsid w:val="00B90F89"/>
    <w:rsid w:val="00B91ABE"/>
    <w:rsid w:val="00B92A35"/>
    <w:rsid w:val="00B930A7"/>
    <w:rsid w:val="00B94033"/>
    <w:rsid w:val="00B94173"/>
    <w:rsid w:val="00B946A3"/>
    <w:rsid w:val="00B94E13"/>
    <w:rsid w:val="00B94EFC"/>
    <w:rsid w:val="00B955AB"/>
    <w:rsid w:val="00B9582D"/>
    <w:rsid w:val="00B95B26"/>
    <w:rsid w:val="00B96B67"/>
    <w:rsid w:val="00B96E3D"/>
    <w:rsid w:val="00BA125F"/>
    <w:rsid w:val="00BA16C5"/>
    <w:rsid w:val="00BA18AD"/>
    <w:rsid w:val="00BA1A96"/>
    <w:rsid w:val="00BA2326"/>
    <w:rsid w:val="00BA2814"/>
    <w:rsid w:val="00BA2BED"/>
    <w:rsid w:val="00BA333B"/>
    <w:rsid w:val="00BA4047"/>
    <w:rsid w:val="00BA596B"/>
    <w:rsid w:val="00BA5E91"/>
    <w:rsid w:val="00BA6F16"/>
    <w:rsid w:val="00BA77CC"/>
    <w:rsid w:val="00BA77FA"/>
    <w:rsid w:val="00BB0624"/>
    <w:rsid w:val="00BB0739"/>
    <w:rsid w:val="00BB1030"/>
    <w:rsid w:val="00BB2083"/>
    <w:rsid w:val="00BB2597"/>
    <w:rsid w:val="00BB26D2"/>
    <w:rsid w:val="00BB271D"/>
    <w:rsid w:val="00BB3552"/>
    <w:rsid w:val="00BB3742"/>
    <w:rsid w:val="00BB446E"/>
    <w:rsid w:val="00BB4901"/>
    <w:rsid w:val="00BB4A21"/>
    <w:rsid w:val="00BB577C"/>
    <w:rsid w:val="00BB665B"/>
    <w:rsid w:val="00BB73F1"/>
    <w:rsid w:val="00BB747C"/>
    <w:rsid w:val="00BC01FF"/>
    <w:rsid w:val="00BC0DD5"/>
    <w:rsid w:val="00BC124E"/>
    <w:rsid w:val="00BC12DC"/>
    <w:rsid w:val="00BC2AD9"/>
    <w:rsid w:val="00BC30A1"/>
    <w:rsid w:val="00BC3192"/>
    <w:rsid w:val="00BC35BA"/>
    <w:rsid w:val="00BC3D72"/>
    <w:rsid w:val="00BC4608"/>
    <w:rsid w:val="00BC52C1"/>
    <w:rsid w:val="00BC5728"/>
    <w:rsid w:val="00BC590C"/>
    <w:rsid w:val="00BC5AF6"/>
    <w:rsid w:val="00BC602A"/>
    <w:rsid w:val="00BC63A8"/>
    <w:rsid w:val="00BC63D7"/>
    <w:rsid w:val="00BC6E1D"/>
    <w:rsid w:val="00BC75B3"/>
    <w:rsid w:val="00BC78FA"/>
    <w:rsid w:val="00BC7CA1"/>
    <w:rsid w:val="00BC7EB9"/>
    <w:rsid w:val="00BD0841"/>
    <w:rsid w:val="00BD165F"/>
    <w:rsid w:val="00BD1DEB"/>
    <w:rsid w:val="00BD2166"/>
    <w:rsid w:val="00BD25D2"/>
    <w:rsid w:val="00BD2845"/>
    <w:rsid w:val="00BD41EF"/>
    <w:rsid w:val="00BD6251"/>
    <w:rsid w:val="00BD6448"/>
    <w:rsid w:val="00BD66D2"/>
    <w:rsid w:val="00BD6FB8"/>
    <w:rsid w:val="00BD7043"/>
    <w:rsid w:val="00BD7865"/>
    <w:rsid w:val="00BD79EA"/>
    <w:rsid w:val="00BD7DA3"/>
    <w:rsid w:val="00BD7F33"/>
    <w:rsid w:val="00BE064E"/>
    <w:rsid w:val="00BE0927"/>
    <w:rsid w:val="00BE11F7"/>
    <w:rsid w:val="00BE130C"/>
    <w:rsid w:val="00BE1D04"/>
    <w:rsid w:val="00BE2562"/>
    <w:rsid w:val="00BE25A7"/>
    <w:rsid w:val="00BE2BE0"/>
    <w:rsid w:val="00BE32F0"/>
    <w:rsid w:val="00BE3882"/>
    <w:rsid w:val="00BE3FE6"/>
    <w:rsid w:val="00BE4C1D"/>
    <w:rsid w:val="00BE51AD"/>
    <w:rsid w:val="00BE6776"/>
    <w:rsid w:val="00BE692E"/>
    <w:rsid w:val="00BE78C9"/>
    <w:rsid w:val="00BE7E15"/>
    <w:rsid w:val="00BF038C"/>
    <w:rsid w:val="00BF0712"/>
    <w:rsid w:val="00BF0E26"/>
    <w:rsid w:val="00BF2544"/>
    <w:rsid w:val="00BF3A71"/>
    <w:rsid w:val="00BF3E26"/>
    <w:rsid w:val="00BF4412"/>
    <w:rsid w:val="00BF4D25"/>
    <w:rsid w:val="00BF5035"/>
    <w:rsid w:val="00BF5C42"/>
    <w:rsid w:val="00BF60A6"/>
    <w:rsid w:val="00BF6313"/>
    <w:rsid w:val="00BF659E"/>
    <w:rsid w:val="00BF6ACC"/>
    <w:rsid w:val="00BF6EE8"/>
    <w:rsid w:val="00BF7F82"/>
    <w:rsid w:val="00C00748"/>
    <w:rsid w:val="00C010F3"/>
    <w:rsid w:val="00C0190A"/>
    <w:rsid w:val="00C021BA"/>
    <w:rsid w:val="00C022F5"/>
    <w:rsid w:val="00C0348C"/>
    <w:rsid w:val="00C048EE"/>
    <w:rsid w:val="00C04C00"/>
    <w:rsid w:val="00C0524E"/>
    <w:rsid w:val="00C05284"/>
    <w:rsid w:val="00C0555D"/>
    <w:rsid w:val="00C063D6"/>
    <w:rsid w:val="00C06639"/>
    <w:rsid w:val="00C06CD2"/>
    <w:rsid w:val="00C07475"/>
    <w:rsid w:val="00C07E45"/>
    <w:rsid w:val="00C1000A"/>
    <w:rsid w:val="00C106A7"/>
    <w:rsid w:val="00C1153D"/>
    <w:rsid w:val="00C11797"/>
    <w:rsid w:val="00C1239A"/>
    <w:rsid w:val="00C12577"/>
    <w:rsid w:val="00C127CF"/>
    <w:rsid w:val="00C12D61"/>
    <w:rsid w:val="00C130DB"/>
    <w:rsid w:val="00C131E3"/>
    <w:rsid w:val="00C1369D"/>
    <w:rsid w:val="00C13730"/>
    <w:rsid w:val="00C13F73"/>
    <w:rsid w:val="00C14474"/>
    <w:rsid w:val="00C15873"/>
    <w:rsid w:val="00C15EA2"/>
    <w:rsid w:val="00C16693"/>
    <w:rsid w:val="00C166CA"/>
    <w:rsid w:val="00C16C95"/>
    <w:rsid w:val="00C20D8C"/>
    <w:rsid w:val="00C214BF"/>
    <w:rsid w:val="00C21662"/>
    <w:rsid w:val="00C221EF"/>
    <w:rsid w:val="00C22608"/>
    <w:rsid w:val="00C2273B"/>
    <w:rsid w:val="00C22D42"/>
    <w:rsid w:val="00C22DC2"/>
    <w:rsid w:val="00C2352E"/>
    <w:rsid w:val="00C238D6"/>
    <w:rsid w:val="00C23E66"/>
    <w:rsid w:val="00C23FC9"/>
    <w:rsid w:val="00C246B3"/>
    <w:rsid w:val="00C2491F"/>
    <w:rsid w:val="00C24A36"/>
    <w:rsid w:val="00C24C43"/>
    <w:rsid w:val="00C27039"/>
    <w:rsid w:val="00C27BBF"/>
    <w:rsid w:val="00C306DC"/>
    <w:rsid w:val="00C30C8D"/>
    <w:rsid w:val="00C31306"/>
    <w:rsid w:val="00C32933"/>
    <w:rsid w:val="00C33C7B"/>
    <w:rsid w:val="00C33E85"/>
    <w:rsid w:val="00C342C9"/>
    <w:rsid w:val="00C34D0B"/>
    <w:rsid w:val="00C3530A"/>
    <w:rsid w:val="00C36FC3"/>
    <w:rsid w:val="00C372E9"/>
    <w:rsid w:val="00C379E7"/>
    <w:rsid w:val="00C37F6F"/>
    <w:rsid w:val="00C40950"/>
    <w:rsid w:val="00C41176"/>
    <w:rsid w:val="00C42297"/>
    <w:rsid w:val="00C4270D"/>
    <w:rsid w:val="00C42F14"/>
    <w:rsid w:val="00C42F31"/>
    <w:rsid w:val="00C43B12"/>
    <w:rsid w:val="00C43D94"/>
    <w:rsid w:val="00C4429F"/>
    <w:rsid w:val="00C444EB"/>
    <w:rsid w:val="00C4490E"/>
    <w:rsid w:val="00C44C14"/>
    <w:rsid w:val="00C44DE1"/>
    <w:rsid w:val="00C452BA"/>
    <w:rsid w:val="00C45677"/>
    <w:rsid w:val="00C4692B"/>
    <w:rsid w:val="00C46ADD"/>
    <w:rsid w:val="00C46D6A"/>
    <w:rsid w:val="00C50E4A"/>
    <w:rsid w:val="00C51C7E"/>
    <w:rsid w:val="00C51ECC"/>
    <w:rsid w:val="00C529D2"/>
    <w:rsid w:val="00C5331C"/>
    <w:rsid w:val="00C53C1A"/>
    <w:rsid w:val="00C53FBA"/>
    <w:rsid w:val="00C540BC"/>
    <w:rsid w:val="00C56036"/>
    <w:rsid w:val="00C560CA"/>
    <w:rsid w:val="00C561A4"/>
    <w:rsid w:val="00C56478"/>
    <w:rsid w:val="00C57615"/>
    <w:rsid w:val="00C606FF"/>
    <w:rsid w:val="00C61ADA"/>
    <w:rsid w:val="00C6200A"/>
    <w:rsid w:val="00C62651"/>
    <w:rsid w:val="00C62883"/>
    <w:rsid w:val="00C62F64"/>
    <w:rsid w:val="00C63F9C"/>
    <w:rsid w:val="00C64323"/>
    <w:rsid w:val="00C6556F"/>
    <w:rsid w:val="00C656C7"/>
    <w:rsid w:val="00C6581C"/>
    <w:rsid w:val="00C65B07"/>
    <w:rsid w:val="00C65D18"/>
    <w:rsid w:val="00C6736A"/>
    <w:rsid w:val="00C67A62"/>
    <w:rsid w:val="00C703AE"/>
    <w:rsid w:val="00C703B5"/>
    <w:rsid w:val="00C712E0"/>
    <w:rsid w:val="00C71CCC"/>
    <w:rsid w:val="00C724F7"/>
    <w:rsid w:val="00C725A3"/>
    <w:rsid w:val="00C725B4"/>
    <w:rsid w:val="00C73710"/>
    <w:rsid w:val="00C7391A"/>
    <w:rsid w:val="00C73BBB"/>
    <w:rsid w:val="00C744CE"/>
    <w:rsid w:val="00C74621"/>
    <w:rsid w:val="00C76061"/>
    <w:rsid w:val="00C773E1"/>
    <w:rsid w:val="00C77CA6"/>
    <w:rsid w:val="00C77EDE"/>
    <w:rsid w:val="00C80319"/>
    <w:rsid w:val="00C80B9C"/>
    <w:rsid w:val="00C837E8"/>
    <w:rsid w:val="00C83BF6"/>
    <w:rsid w:val="00C85A6E"/>
    <w:rsid w:val="00C85C78"/>
    <w:rsid w:val="00C86314"/>
    <w:rsid w:val="00C86785"/>
    <w:rsid w:val="00C87096"/>
    <w:rsid w:val="00C87394"/>
    <w:rsid w:val="00C8740D"/>
    <w:rsid w:val="00C91171"/>
    <w:rsid w:val="00C9196E"/>
    <w:rsid w:val="00C92BD2"/>
    <w:rsid w:val="00C9348B"/>
    <w:rsid w:val="00C94468"/>
    <w:rsid w:val="00C94989"/>
    <w:rsid w:val="00C94D9F"/>
    <w:rsid w:val="00C95156"/>
    <w:rsid w:val="00C9534A"/>
    <w:rsid w:val="00C9714A"/>
    <w:rsid w:val="00C97222"/>
    <w:rsid w:val="00CA12B7"/>
    <w:rsid w:val="00CA1A34"/>
    <w:rsid w:val="00CA1DE7"/>
    <w:rsid w:val="00CA276E"/>
    <w:rsid w:val="00CA29B9"/>
    <w:rsid w:val="00CA2E07"/>
    <w:rsid w:val="00CA2E6D"/>
    <w:rsid w:val="00CA3236"/>
    <w:rsid w:val="00CA348F"/>
    <w:rsid w:val="00CA3BE2"/>
    <w:rsid w:val="00CA49A3"/>
    <w:rsid w:val="00CA4E59"/>
    <w:rsid w:val="00CA5787"/>
    <w:rsid w:val="00CA5B44"/>
    <w:rsid w:val="00CA5CF0"/>
    <w:rsid w:val="00CA748F"/>
    <w:rsid w:val="00CB018A"/>
    <w:rsid w:val="00CB03A3"/>
    <w:rsid w:val="00CB090B"/>
    <w:rsid w:val="00CB0B28"/>
    <w:rsid w:val="00CB1080"/>
    <w:rsid w:val="00CB14AC"/>
    <w:rsid w:val="00CB1731"/>
    <w:rsid w:val="00CB1864"/>
    <w:rsid w:val="00CB2628"/>
    <w:rsid w:val="00CB2F29"/>
    <w:rsid w:val="00CB3168"/>
    <w:rsid w:val="00CB33BD"/>
    <w:rsid w:val="00CB3B02"/>
    <w:rsid w:val="00CB3D85"/>
    <w:rsid w:val="00CB3FC1"/>
    <w:rsid w:val="00CB42E9"/>
    <w:rsid w:val="00CB439F"/>
    <w:rsid w:val="00CB4A93"/>
    <w:rsid w:val="00CB5B81"/>
    <w:rsid w:val="00CB5D30"/>
    <w:rsid w:val="00CB686F"/>
    <w:rsid w:val="00CB723F"/>
    <w:rsid w:val="00CB7745"/>
    <w:rsid w:val="00CB7B52"/>
    <w:rsid w:val="00CB7D16"/>
    <w:rsid w:val="00CC1BF7"/>
    <w:rsid w:val="00CC1ED4"/>
    <w:rsid w:val="00CC22F4"/>
    <w:rsid w:val="00CC2815"/>
    <w:rsid w:val="00CC4247"/>
    <w:rsid w:val="00CC4ADD"/>
    <w:rsid w:val="00CC4DD3"/>
    <w:rsid w:val="00CC5937"/>
    <w:rsid w:val="00CC5A8D"/>
    <w:rsid w:val="00CC5BF5"/>
    <w:rsid w:val="00CC5E49"/>
    <w:rsid w:val="00CC67BD"/>
    <w:rsid w:val="00CC748F"/>
    <w:rsid w:val="00CD0E59"/>
    <w:rsid w:val="00CD1126"/>
    <w:rsid w:val="00CD1385"/>
    <w:rsid w:val="00CD1726"/>
    <w:rsid w:val="00CD1AAB"/>
    <w:rsid w:val="00CD203C"/>
    <w:rsid w:val="00CD2927"/>
    <w:rsid w:val="00CD2DAC"/>
    <w:rsid w:val="00CD4294"/>
    <w:rsid w:val="00CD5DC0"/>
    <w:rsid w:val="00CD67CF"/>
    <w:rsid w:val="00CD7AC8"/>
    <w:rsid w:val="00CE0478"/>
    <w:rsid w:val="00CE088E"/>
    <w:rsid w:val="00CE2546"/>
    <w:rsid w:val="00CE2A33"/>
    <w:rsid w:val="00CE2B19"/>
    <w:rsid w:val="00CE2EC8"/>
    <w:rsid w:val="00CE359A"/>
    <w:rsid w:val="00CE3B7E"/>
    <w:rsid w:val="00CE4239"/>
    <w:rsid w:val="00CE6629"/>
    <w:rsid w:val="00CE6E00"/>
    <w:rsid w:val="00CE7371"/>
    <w:rsid w:val="00CF04FA"/>
    <w:rsid w:val="00CF12CF"/>
    <w:rsid w:val="00CF1B28"/>
    <w:rsid w:val="00CF2E26"/>
    <w:rsid w:val="00CF2F45"/>
    <w:rsid w:val="00CF3073"/>
    <w:rsid w:val="00CF41E4"/>
    <w:rsid w:val="00CF59FD"/>
    <w:rsid w:val="00CF5B10"/>
    <w:rsid w:val="00CF6EC1"/>
    <w:rsid w:val="00CF732C"/>
    <w:rsid w:val="00CF7982"/>
    <w:rsid w:val="00CF7BFE"/>
    <w:rsid w:val="00CF7D81"/>
    <w:rsid w:val="00D0119C"/>
    <w:rsid w:val="00D0192A"/>
    <w:rsid w:val="00D02A61"/>
    <w:rsid w:val="00D02CA6"/>
    <w:rsid w:val="00D053A8"/>
    <w:rsid w:val="00D06D7F"/>
    <w:rsid w:val="00D06DAB"/>
    <w:rsid w:val="00D06EDE"/>
    <w:rsid w:val="00D07190"/>
    <w:rsid w:val="00D07CCF"/>
    <w:rsid w:val="00D07FCB"/>
    <w:rsid w:val="00D1232E"/>
    <w:rsid w:val="00D12769"/>
    <w:rsid w:val="00D12AE1"/>
    <w:rsid w:val="00D12C59"/>
    <w:rsid w:val="00D13C77"/>
    <w:rsid w:val="00D142B7"/>
    <w:rsid w:val="00D154BA"/>
    <w:rsid w:val="00D165A0"/>
    <w:rsid w:val="00D176AB"/>
    <w:rsid w:val="00D2072B"/>
    <w:rsid w:val="00D21DC7"/>
    <w:rsid w:val="00D2219E"/>
    <w:rsid w:val="00D22F17"/>
    <w:rsid w:val="00D23468"/>
    <w:rsid w:val="00D2355B"/>
    <w:rsid w:val="00D236B6"/>
    <w:rsid w:val="00D268B0"/>
    <w:rsid w:val="00D26B72"/>
    <w:rsid w:val="00D26D86"/>
    <w:rsid w:val="00D2731E"/>
    <w:rsid w:val="00D301D6"/>
    <w:rsid w:val="00D308D5"/>
    <w:rsid w:val="00D3121D"/>
    <w:rsid w:val="00D3161C"/>
    <w:rsid w:val="00D31C92"/>
    <w:rsid w:val="00D33F2F"/>
    <w:rsid w:val="00D3483F"/>
    <w:rsid w:val="00D34A0D"/>
    <w:rsid w:val="00D34D73"/>
    <w:rsid w:val="00D34F35"/>
    <w:rsid w:val="00D35651"/>
    <w:rsid w:val="00D374EE"/>
    <w:rsid w:val="00D37546"/>
    <w:rsid w:val="00D40024"/>
    <w:rsid w:val="00D41368"/>
    <w:rsid w:val="00D41CB3"/>
    <w:rsid w:val="00D41D01"/>
    <w:rsid w:val="00D426D6"/>
    <w:rsid w:val="00D435B6"/>
    <w:rsid w:val="00D4436C"/>
    <w:rsid w:val="00D4443F"/>
    <w:rsid w:val="00D4601C"/>
    <w:rsid w:val="00D469EF"/>
    <w:rsid w:val="00D46C33"/>
    <w:rsid w:val="00D46E7B"/>
    <w:rsid w:val="00D46EAD"/>
    <w:rsid w:val="00D50486"/>
    <w:rsid w:val="00D50BB4"/>
    <w:rsid w:val="00D5216A"/>
    <w:rsid w:val="00D539F6"/>
    <w:rsid w:val="00D543D1"/>
    <w:rsid w:val="00D54BFE"/>
    <w:rsid w:val="00D54D18"/>
    <w:rsid w:val="00D55FEA"/>
    <w:rsid w:val="00D56D57"/>
    <w:rsid w:val="00D5718A"/>
    <w:rsid w:val="00D57524"/>
    <w:rsid w:val="00D57933"/>
    <w:rsid w:val="00D57DC6"/>
    <w:rsid w:val="00D6080A"/>
    <w:rsid w:val="00D621FC"/>
    <w:rsid w:val="00D6222B"/>
    <w:rsid w:val="00D628DD"/>
    <w:rsid w:val="00D62DD4"/>
    <w:rsid w:val="00D63119"/>
    <w:rsid w:val="00D63564"/>
    <w:rsid w:val="00D6383A"/>
    <w:rsid w:val="00D64A45"/>
    <w:rsid w:val="00D66D10"/>
    <w:rsid w:val="00D66E0E"/>
    <w:rsid w:val="00D676D4"/>
    <w:rsid w:val="00D67D3C"/>
    <w:rsid w:val="00D7031F"/>
    <w:rsid w:val="00D72188"/>
    <w:rsid w:val="00D72557"/>
    <w:rsid w:val="00D7264F"/>
    <w:rsid w:val="00D728E4"/>
    <w:rsid w:val="00D72E37"/>
    <w:rsid w:val="00D741C9"/>
    <w:rsid w:val="00D7464C"/>
    <w:rsid w:val="00D76A5B"/>
    <w:rsid w:val="00D76B63"/>
    <w:rsid w:val="00D77EBE"/>
    <w:rsid w:val="00D809A0"/>
    <w:rsid w:val="00D80FB4"/>
    <w:rsid w:val="00D82B79"/>
    <w:rsid w:val="00D82B9D"/>
    <w:rsid w:val="00D82BCD"/>
    <w:rsid w:val="00D835A8"/>
    <w:rsid w:val="00D83BB4"/>
    <w:rsid w:val="00D83EC7"/>
    <w:rsid w:val="00D83F76"/>
    <w:rsid w:val="00D84639"/>
    <w:rsid w:val="00D84B3D"/>
    <w:rsid w:val="00D85366"/>
    <w:rsid w:val="00D86A22"/>
    <w:rsid w:val="00D86D26"/>
    <w:rsid w:val="00D878A8"/>
    <w:rsid w:val="00D90A02"/>
    <w:rsid w:val="00D9104D"/>
    <w:rsid w:val="00D91611"/>
    <w:rsid w:val="00D91A80"/>
    <w:rsid w:val="00D91D48"/>
    <w:rsid w:val="00D9228B"/>
    <w:rsid w:val="00D924BA"/>
    <w:rsid w:val="00D9255F"/>
    <w:rsid w:val="00D92BA7"/>
    <w:rsid w:val="00D93971"/>
    <w:rsid w:val="00D93BEF"/>
    <w:rsid w:val="00D941AD"/>
    <w:rsid w:val="00D941FB"/>
    <w:rsid w:val="00D94899"/>
    <w:rsid w:val="00D94941"/>
    <w:rsid w:val="00D9525B"/>
    <w:rsid w:val="00D9659D"/>
    <w:rsid w:val="00D96B4B"/>
    <w:rsid w:val="00D96F5B"/>
    <w:rsid w:val="00D976B9"/>
    <w:rsid w:val="00D97EEE"/>
    <w:rsid w:val="00DA0120"/>
    <w:rsid w:val="00DA06BB"/>
    <w:rsid w:val="00DA177F"/>
    <w:rsid w:val="00DA1E4F"/>
    <w:rsid w:val="00DA2106"/>
    <w:rsid w:val="00DA2C9A"/>
    <w:rsid w:val="00DA3F08"/>
    <w:rsid w:val="00DA405B"/>
    <w:rsid w:val="00DA4F6A"/>
    <w:rsid w:val="00DA503A"/>
    <w:rsid w:val="00DA5C34"/>
    <w:rsid w:val="00DA6EBA"/>
    <w:rsid w:val="00DA7265"/>
    <w:rsid w:val="00DA72C5"/>
    <w:rsid w:val="00DB04F5"/>
    <w:rsid w:val="00DB096F"/>
    <w:rsid w:val="00DB0B3A"/>
    <w:rsid w:val="00DB104A"/>
    <w:rsid w:val="00DB1247"/>
    <w:rsid w:val="00DB1D3D"/>
    <w:rsid w:val="00DB42FC"/>
    <w:rsid w:val="00DB4C01"/>
    <w:rsid w:val="00DB535C"/>
    <w:rsid w:val="00DB64D1"/>
    <w:rsid w:val="00DB68C4"/>
    <w:rsid w:val="00DB70EF"/>
    <w:rsid w:val="00DB761A"/>
    <w:rsid w:val="00DB77E4"/>
    <w:rsid w:val="00DB7BF1"/>
    <w:rsid w:val="00DC0377"/>
    <w:rsid w:val="00DC0962"/>
    <w:rsid w:val="00DC19B5"/>
    <w:rsid w:val="00DC1F56"/>
    <w:rsid w:val="00DC209D"/>
    <w:rsid w:val="00DC26CF"/>
    <w:rsid w:val="00DC323B"/>
    <w:rsid w:val="00DC3946"/>
    <w:rsid w:val="00DC4750"/>
    <w:rsid w:val="00DC5F90"/>
    <w:rsid w:val="00DC636C"/>
    <w:rsid w:val="00DC6A94"/>
    <w:rsid w:val="00DC6C92"/>
    <w:rsid w:val="00DC7886"/>
    <w:rsid w:val="00DC7C86"/>
    <w:rsid w:val="00DD0007"/>
    <w:rsid w:val="00DD045F"/>
    <w:rsid w:val="00DD0EF1"/>
    <w:rsid w:val="00DD1BE3"/>
    <w:rsid w:val="00DD267B"/>
    <w:rsid w:val="00DD2830"/>
    <w:rsid w:val="00DD38B8"/>
    <w:rsid w:val="00DD457D"/>
    <w:rsid w:val="00DD4C7B"/>
    <w:rsid w:val="00DD4E77"/>
    <w:rsid w:val="00DD526E"/>
    <w:rsid w:val="00DD56EB"/>
    <w:rsid w:val="00DD5744"/>
    <w:rsid w:val="00DD6F37"/>
    <w:rsid w:val="00DD7829"/>
    <w:rsid w:val="00DE07F7"/>
    <w:rsid w:val="00DE0BFE"/>
    <w:rsid w:val="00DE1896"/>
    <w:rsid w:val="00DE1CA7"/>
    <w:rsid w:val="00DE1E13"/>
    <w:rsid w:val="00DE23F7"/>
    <w:rsid w:val="00DE240D"/>
    <w:rsid w:val="00DE2AA0"/>
    <w:rsid w:val="00DE3405"/>
    <w:rsid w:val="00DE3FAB"/>
    <w:rsid w:val="00DE4472"/>
    <w:rsid w:val="00DE4588"/>
    <w:rsid w:val="00DE5B05"/>
    <w:rsid w:val="00DE5E49"/>
    <w:rsid w:val="00DE5E4A"/>
    <w:rsid w:val="00DE6AAE"/>
    <w:rsid w:val="00DE6BDD"/>
    <w:rsid w:val="00DE7002"/>
    <w:rsid w:val="00DE7202"/>
    <w:rsid w:val="00DE733F"/>
    <w:rsid w:val="00DE7EDE"/>
    <w:rsid w:val="00DF0809"/>
    <w:rsid w:val="00DF0AFF"/>
    <w:rsid w:val="00DF0F7C"/>
    <w:rsid w:val="00DF1306"/>
    <w:rsid w:val="00DF38BC"/>
    <w:rsid w:val="00DF3F9D"/>
    <w:rsid w:val="00DF4274"/>
    <w:rsid w:val="00DF4D48"/>
    <w:rsid w:val="00DF4DF1"/>
    <w:rsid w:val="00DF52CD"/>
    <w:rsid w:val="00DF6406"/>
    <w:rsid w:val="00DF65F6"/>
    <w:rsid w:val="00DF77D2"/>
    <w:rsid w:val="00E0003C"/>
    <w:rsid w:val="00E00862"/>
    <w:rsid w:val="00E00984"/>
    <w:rsid w:val="00E0160B"/>
    <w:rsid w:val="00E01984"/>
    <w:rsid w:val="00E01B21"/>
    <w:rsid w:val="00E01EA2"/>
    <w:rsid w:val="00E02204"/>
    <w:rsid w:val="00E02470"/>
    <w:rsid w:val="00E03B0D"/>
    <w:rsid w:val="00E04759"/>
    <w:rsid w:val="00E04763"/>
    <w:rsid w:val="00E052D7"/>
    <w:rsid w:val="00E05359"/>
    <w:rsid w:val="00E05668"/>
    <w:rsid w:val="00E056F9"/>
    <w:rsid w:val="00E05B92"/>
    <w:rsid w:val="00E05F3A"/>
    <w:rsid w:val="00E06742"/>
    <w:rsid w:val="00E06F71"/>
    <w:rsid w:val="00E06FC6"/>
    <w:rsid w:val="00E0777B"/>
    <w:rsid w:val="00E10063"/>
    <w:rsid w:val="00E10143"/>
    <w:rsid w:val="00E1045F"/>
    <w:rsid w:val="00E10E7D"/>
    <w:rsid w:val="00E113FB"/>
    <w:rsid w:val="00E11F9F"/>
    <w:rsid w:val="00E12466"/>
    <w:rsid w:val="00E12F02"/>
    <w:rsid w:val="00E131F8"/>
    <w:rsid w:val="00E13909"/>
    <w:rsid w:val="00E14594"/>
    <w:rsid w:val="00E14633"/>
    <w:rsid w:val="00E14E86"/>
    <w:rsid w:val="00E16E11"/>
    <w:rsid w:val="00E17B45"/>
    <w:rsid w:val="00E20AA4"/>
    <w:rsid w:val="00E20C19"/>
    <w:rsid w:val="00E20C28"/>
    <w:rsid w:val="00E2110E"/>
    <w:rsid w:val="00E225C5"/>
    <w:rsid w:val="00E23132"/>
    <w:rsid w:val="00E23278"/>
    <w:rsid w:val="00E2351F"/>
    <w:rsid w:val="00E23C3E"/>
    <w:rsid w:val="00E23E26"/>
    <w:rsid w:val="00E24BCF"/>
    <w:rsid w:val="00E2527D"/>
    <w:rsid w:val="00E2637C"/>
    <w:rsid w:val="00E264AF"/>
    <w:rsid w:val="00E26CF6"/>
    <w:rsid w:val="00E26DD8"/>
    <w:rsid w:val="00E27620"/>
    <w:rsid w:val="00E27A99"/>
    <w:rsid w:val="00E3005F"/>
    <w:rsid w:val="00E30B62"/>
    <w:rsid w:val="00E3108C"/>
    <w:rsid w:val="00E3137F"/>
    <w:rsid w:val="00E3165B"/>
    <w:rsid w:val="00E322A9"/>
    <w:rsid w:val="00E33B13"/>
    <w:rsid w:val="00E33B82"/>
    <w:rsid w:val="00E33CCD"/>
    <w:rsid w:val="00E34858"/>
    <w:rsid w:val="00E34C36"/>
    <w:rsid w:val="00E34E16"/>
    <w:rsid w:val="00E36A30"/>
    <w:rsid w:val="00E36CEA"/>
    <w:rsid w:val="00E40B86"/>
    <w:rsid w:val="00E40E68"/>
    <w:rsid w:val="00E41B60"/>
    <w:rsid w:val="00E41B82"/>
    <w:rsid w:val="00E43092"/>
    <w:rsid w:val="00E438E7"/>
    <w:rsid w:val="00E4472F"/>
    <w:rsid w:val="00E44E45"/>
    <w:rsid w:val="00E44F12"/>
    <w:rsid w:val="00E45222"/>
    <w:rsid w:val="00E45AC0"/>
    <w:rsid w:val="00E47F42"/>
    <w:rsid w:val="00E50BD4"/>
    <w:rsid w:val="00E51B38"/>
    <w:rsid w:val="00E51E61"/>
    <w:rsid w:val="00E52D59"/>
    <w:rsid w:val="00E532E2"/>
    <w:rsid w:val="00E55449"/>
    <w:rsid w:val="00E56025"/>
    <w:rsid w:val="00E561EA"/>
    <w:rsid w:val="00E56D39"/>
    <w:rsid w:val="00E57117"/>
    <w:rsid w:val="00E57624"/>
    <w:rsid w:val="00E607C7"/>
    <w:rsid w:val="00E609C0"/>
    <w:rsid w:val="00E610C2"/>
    <w:rsid w:val="00E612B8"/>
    <w:rsid w:val="00E613E6"/>
    <w:rsid w:val="00E61520"/>
    <w:rsid w:val="00E6227C"/>
    <w:rsid w:val="00E6241E"/>
    <w:rsid w:val="00E626DB"/>
    <w:rsid w:val="00E62B26"/>
    <w:rsid w:val="00E6366B"/>
    <w:rsid w:val="00E63822"/>
    <w:rsid w:val="00E64637"/>
    <w:rsid w:val="00E650D3"/>
    <w:rsid w:val="00E65A45"/>
    <w:rsid w:val="00E65C19"/>
    <w:rsid w:val="00E65EA7"/>
    <w:rsid w:val="00E6713C"/>
    <w:rsid w:val="00E67E8C"/>
    <w:rsid w:val="00E707D4"/>
    <w:rsid w:val="00E713A5"/>
    <w:rsid w:val="00E71B08"/>
    <w:rsid w:val="00E7223D"/>
    <w:rsid w:val="00E72493"/>
    <w:rsid w:val="00E72AB4"/>
    <w:rsid w:val="00E72EB2"/>
    <w:rsid w:val="00E7314D"/>
    <w:rsid w:val="00E73984"/>
    <w:rsid w:val="00E73AD6"/>
    <w:rsid w:val="00E73FC8"/>
    <w:rsid w:val="00E7401E"/>
    <w:rsid w:val="00E744B0"/>
    <w:rsid w:val="00E75A48"/>
    <w:rsid w:val="00E768CF"/>
    <w:rsid w:val="00E774EF"/>
    <w:rsid w:val="00E77AE7"/>
    <w:rsid w:val="00E80416"/>
    <w:rsid w:val="00E80BA4"/>
    <w:rsid w:val="00E81458"/>
    <w:rsid w:val="00E8173F"/>
    <w:rsid w:val="00E818D8"/>
    <w:rsid w:val="00E8269A"/>
    <w:rsid w:val="00E826AD"/>
    <w:rsid w:val="00E82B48"/>
    <w:rsid w:val="00E836F7"/>
    <w:rsid w:val="00E84FD2"/>
    <w:rsid w:val="00E855EB"/>
    <w:rsid w:val="00E8609E"/>
    <w:rsid w:val="00E86C26"/>
    <w:rsid w:val="00E86DD6"/>
    <w:rsid w:val="00E87DF3"/>
    <w:rsid w:val="00E90D2B"/>
    <w:rsid w:val="00E912F9"/>
    <w:rsid w:val="00E92FBA"/>
    <w:rsid w:val="00E935BD"/>
    <w:rsid w:val="00E9374F"/>
    <w:rsid w:val="00E943D3"/>
    <w:rsid w:val="00E95054"/>
    <w:rsid w:val="00E95DF2"/>
    <w:rsid w:val="00E963C5"/>
    <w:rsid w:val="00E96AF6"/>
    <w:rsid w:val="00E96FF9"/>
    <w:rsid w:val="00E97915"/>
    <w:rsid w:val="00EA0487"/>
    <w:rsid w:val="00EA0A90"/>
    <w:rsid w:val="00EA232D"/>
    <w:rsid w:val="00EA4454"/>
    <w:rsid w:val="00EA454F"/>
    <w:rsid w:val="00EA48C7"/>
    <w:rsid w:val="00EA66D7"/>
    <w:rsid w:val="00EA6AE3"/>
    <w:rsid w:val="00EB0705"/>
    <w:rsid w:val="00EB17AF"/>
    <w:rsid w:val="00EB186D"/>
    <w:rsid w:val="00EB1BF5"/>
    <w:rsid w:val="00EB2505"/>
    <w:rsid w:val="00EB3CB8"/>
    <w:rsid w:val="00EB4309"/>
    <w:rsid w:val="00EB439E"/>
    <w:rsid w:val="00EB49BE"/>
    <w:rsid w:val="00EB51EF"/>
    <w:rsid w:val="00EB5CB8"/>
    <w:rsid w:val="00EB6339"/>
    <w:rsid w:val="00EB65A0"/>
    <w:rsid w:val="00EB67E5"/>
    <w:rsid w:val="00EB68B4"/>
    <w:rsid w:val="00EB68E6"/>
    <w:rsid w:val="00EB7D80"/>
    <w:rsid w:val="00EC04D0"/>
    <w:rsid w:val="00EC0DA1"/>
    <w:rsid w:val="00EC0DDE"/>
    <w:rsid w:val="00EC144B"/>
    <w:rsid w:val="00EC1D9A"/>
    <w:rsid w:val="00EC228A"/>
    <w:rsid w:val="00EC30A7"/>
    <w:rsid w:val="00EC32D7"/>
    <w:rsid w:val="00EC3655"/>
    <w:rsid w:val="00EC36BC"/>
    <w:rsid w:val="00EC395F"/>
    <w:rsid w:val="00EC3D79"/>
    <w:rsid w:val="00EC4C56"/>
    <w:rsid w:val="00EC51E8"/>
    <w:rsid w:val="00EC5871"/>
    <w:rsid w:val="00EC5F48"/>
    <w:rsid w:val="00EC667C"/>
    <w:rsid w:val="00EC78E1"/>
    <w:rsid w:val="00EC7B88"/>
    <w:rsid w:val="00ED0103"/>
    <w:rsid w:val="00ED08F1"/>
    <w:rsid w:val="00ED15A6"/>
    <w:rsid w:val="00ED16C6"/>
    <w:rsid w:val="00ED2125"/>
    <w:rsid w:val="00ED2A4B"/>
    <w:rsid w:val="00ED2E3F"/>
    <w:rsid w:val="00ED2FEA"/>
    <w:rsid w:val="00ED3282"/>
    <w:rsid w:val="00ED332B"/>
    <w:rsid w:val="00ED453D"/>
    <w:rsid w:val="00ED5340"/>
    <w:rsid w:val="00ED58CB"/>
    <w:rsid w:val="00ED5C0E"/>
    <w:rsid w:val="00EE0615"/>
    <w:rsid w:val="00EE082E"/>
    <w:rsid w:val="00EE182D"/>
    <w:rsid w:val="00EE1F4D"/>
    <w:rsid w:val="00EE2244"/>
    <w:rsid w:val="00EE4916"/>
    <w:rsid w:val="00EE4CC2"/>
    <w:rsid w:val="00EE5F08"/>
    <w:rsid w:val="00EE6052"/>
    <w:rsid w:val="00EE67CD"/>
    <w:rsid w:val="00EE6A11"/>
    <w:rsid w:val="00EE733F"/>
    <w:rsid w:val="00EF094F"/>
    <w:rsid w:val="00EF0E70"/>
    <w:rsid w:val="00EF1AB3"/>
    <w:rsid w:val="00EF335C"/>
    <w:rsid w:val="00EF359B"/>
    <w:rsid w:val="00EF35D8"/>
    <w:rsid w:val="00EF3E7C"/>
    <w:rsid w:val="00EF43A9"/>
    <w:rsid w:val="00EF48EB"/>
    <w:rsid w:val="00EF499E"/>
    <w:rsid w:val="00EF4EB2"/>
    <w:rsid w:val="00EF5CFD"/>
    <w:rsid w:val="00EF7327"/>
    <w:rsid w:val="00F0022D"/>
    <w:rsid w:val="00F00797"/>
    <w:rsid w:val="00F01776"/>
    <w:rsid w:val="00F0200B"/>
    <w:rsid w:val="00F021DA"/>
    <w:rsid w:val="00F02605"/>
    <w:rsid w:val="00F03027"/>
    <w:rsid w:val="00F051CF"/>
    <w:rsid w:val="00F06CD9"/>
    <w:rsid w:val="00F077F4"/>
    <w:rsid w:val="00F07A76"/>
    <w:rsid w:val="00F10724"/>
    <w:rsid w:val="00F1112E"/>
    <w:rsid w:val="00F112D7"/>
    <w:rsid w:val="00F131D0"/>
    <w:rsid w:val="00F14A68"/>
    <w:rsid w:val="00F14FD2"/>
    <w:rsid w:val="00F15032"/>
    <w:rsid w:val="00F1575F"/>
    <w:rsid w:val="00F15888"/>
    <w:rsid w:val="00F159B0"/>
    <w:rsid w:val="00F17165"/>
    <w:rsid w:val="00F17306"/>
    <w:rsid w:val="00F1745A"/>
    <w:rsid w:val="00F17A5E"/>
    <w:rsid w:val="00F17B10"/>
    <w:rsid w:val="00F211BE"/>
    <w:rsid w:val="00F22600"/>
    <w:rsid w:val="00F23853"/>
    <w:rsid w:val="00F23BD8"/>
    <w:rsid w:val="00F2401E"/>
    <w:rsid w:val="00F2414F"/>
    <w:rsid w:val="00F246F5"/>
    <w:rsid w:val="00F2481B"/>
    <w:rsid w:val="00F24CB3"/>
    <w:rsid w:val="00F2596B"/>
    <w:rsid w:val="00F259A6"/>
    <w:rsid w:val="00F25A09"/>
    <w:rsid w:val="00F262C0"/>
    <w:rsid w:val="00F26C01"/>
    <w:rsid w:val="00F27DEC"/>
    <w:rsid w:val="00F31319"/>
    <w:rsid w:val="00F31753"/>
    <w:rsid w:val="00F328B7"/>
    <w:rsid w:val="00F32AA9"/>
    <w:rsid w:val="00F32F81"/>
    <w:rsid w:val="00F330E8"/>
    <w:rsid w:val="00F338E2"/>
    <w:rsid w:val="00F33940"/>
    <w:rsid w:val="00F348F6"/>
    <w:rsid w:val="00F34A95"/>
    <w:rsid w:val="00F34E14"/>
    <w:rsid w:val="00F35285"/>
    <w:rsid w:val="00F354A6"/>
    <w:rsid w:val="00F35AB7"/>
    <w:rsid w:val="00F36317"/>
    <w:rsid w:val="00F3649D"/>
    <w:rsid w:val="00F367E5"/>
    <w:rsid w:val="00F37ED4"/>
    <w:rsid w:val="00F37FD3"/>
    <w:rsid w:val="00F41889"/>
    <w:rsid w:val="00F41AA3"/>
    <w:rsid w:val="00F41F7D"/>
    <w:rsid w:val="00F431DA"/>
    <w:rsid w:val="00F43DD7"/>
    <w:rsid w:val="00F44359"/>
    <w:rsid w:val="00F448E2"/>
    <w:rsid w:val="00F44CBE"/>
    <w:rsid w:val="00F45F60"/>
    <w:rsid w:val="00F466AA"/>
    <w:rsid w:val="00F46B1E"/>
    <w:rsid w:val="00F50ED3"/>
    <w:rsid w:val="00F51A7C"/>
    <w:rsid w:val="00F524DE"/>
    <w:rsid w:val="00F52559"/>
    <w:rsid w:val="00F525AA"/>
    <w:rsid w:val="00F52CCC"/>
    <w:rsid w:val="00F53E3D"/>
    <w:rsid w:val="00F540BD"/>
    <w:rsid w:val="00F56515"/>
    <w:rsid w:val="00F56D18"/>
    <w:rsid w:val="00F60BDD"/>
    <w:rsid w:val="00F610A9"/>
    <w:rsid w:val="00F61240"/>
    <w:rsid w:val="00F615FA"/>
    <w:rsid w:val="00F61DF1"/>
    <w:rsid w:val="00F62269"/>
    <w:rsid w:val="00F627F8"/>
    <w:rsid w:val="00F630AB"/>
    <w:rsid w:val="00F6340A"/>
    <w:rsid w:val="00F63F29"/>
    <w:rsid w:val="00F64B15"/>
    <w:rsid w:val="00F64D83"/>
    <w:rsid w:val="00F6554F"/>
    <w:rsid w:val="00F65C31"/>
    <w:rsid w:val="00F66390"/>
    <w:rsid w:val="00F66E86"/>
    <w:rsid w:val="00F66F80"/>
    <w:rsid w:val="00F673A5"/>
    <w:rsid w:val="00F67A20"/>
    <w:rsid w:val="00F67CB7"/>
    <w:rsid w:val="00F67DDD"/>
    <w:rsid w:val="00F7277F"/>
    <w:rsid w:val="00F73A57"/>
    <w:rsid w:val="00F73F8E"/>
    <w:rsid w:val="00F74409"/>
    <w:rsid w:val="00F744C5"/>
    <w:rsid w:val="00F746CC"/>
    <w:rsid w:val="00F74738"/>
    <w:rsid w:val="00F74B22"/>
    <w:rsid w:val="00F74D94"/>
    <w:rsid w:val="00F7537C"/>
    <w:rsid w:val="00F753BA"/>
    <w:rsid w:val="00F76945"/>
    <w:rsid w:val="00F779D6"/>
    <w:rsid w:val="00F77A92"/>
    <w:rsid w:val="00F77D44"/>
    <w:rsid w:val="00F800D7"/>
    <w:rsid w:val="00F80CFD"/>
    <w:rsid w:val="00F8138C"/>
    <w:rsid w:val="00F81E26"/>
    <w:rsid w:val="00F82059"/>
    <w:rsid w:val="00F82F26"/>
    <w:rsid w:val="00F831ED"/>
    <w:rsid w:val="00F832FD"/>
    <w:rsid w:val="00F836DE"/>
    <w:rsid w:val="00F83E1C"/>
    <w:rsid w:val="00F83FAA"/>
    <w:rsid w:val="00F8408E"/>
    <w:rsid w:val="00F854A8"/>
    <w:rsid w:val="00F859AE"/>
    <w:rsid w:val="00F8600E"/>
    <w:rsid w:val="00F87161"/>
    <w:rsid w:val="00F87169"/>
    <w:rsid w:val="00F87371"/>
    <w:rsid w:val="00F879A9"/>
    <w:rsid w:val="00F901C7"/>
    <w:rsid w:val="00F902A1"/>
    <w:rsid w:val="00F90F20"/>
    <w:rsid w:val="00F911D8"/>
    <w:rsid w:val="00F91B7B"/>
    <w:rsid w:val="00F91FA8"/>
    <w:rsid w:val="00F92C77"/>
    <w:rsid w:val="00F9381F"/>
    <w:rsid w:val="00F9404B"/>
    <w:rsid w:val="00F941FD"/>
    <w:rsid w:val="00F94234"/>
    <w:rsid w:val="00F952EF"/>
    <w:rsid w:val="00F95376"/>
    <w:rsid w:val="00F9541A"/>
    <w:rsid w:val="00F95A93"/>
    <w:rsid w:val="00F95A95"/>
    <w:rsid w:val="00F95C27"/>
    <w:rsid w:val="00F95D51"/>
    <w:rsid w:val="00F96B07"/>
    <w:rsid w:val="00F96BA3"/>
    <w:rsid w:val="00FA0442"/>
    <w:rsid w:val="00FA0783"/>
    <w:rsid w:val="00FA0830"/>
    <w:rsid w:val="00FA0B0D"/>
    <w:rsid w:val="00FA0B28"/>
    <w:rsid w:val="00FA1A35"/>
    <w:rsid w:val="00FA22BF"/>
    <w:rsid w:val="00FA24A7"/>
    <w:rsid w:val="00FA2C35"/>
    <w:rsid w:val="00FA2CBD"/>
    <w:rsid w:val="00FA3438"/>
    <w:rsid w:val="00FA5410"/>
    <w:rsid w:val="00FA608A"/>
    <w:rsid w:val="00FA73D2"/>
    <w:rsid w:val="00FA7AFC"/>
    <w:rsid w:val="00FB0BC7"/>
    <w:rsid w:val="00FB13DE"/>
    <w:rsid w:val="00FB20C8"/>
    <w:rsid w:val="00FB24E2"/>
    <w:rsid w:val="00FB2AB8"/>
    <w:rsid w:val="00FB2B33"/>
    <w:rsid w:val="00FB2C10"/>
    <w:rsid w:val="00FB34B6"/>
    <w:rsid w:val="00FB35E6"/>
    <w:rsid w:val="00FB4EE3"/>
    <w:rsid w:val="00FB5385"/>
    <w:rsid w:val="00FB53A6"/>
    <w:rsid w:val="00FB56E9"/>
    <w:rsid w:val="00FB57F6"/>
    <w:rsid w:val="00FB5D26"/>
    <w:rsid w:val="00FB64F4"/>
    <w:rsid w:val="00FB6579"/>
    <w:rsid w:val="00FB6A6E"/>
    <w:rsid w:val="00FB6B06"/>
    <w:rsid w:val="00FB6FE6"/>
    <w:rsid w:val="00FB749A"/>
    <w:rsid w:val="00FC0937"/>
    <w:rsid w:val="00FC0C79"/>
    <w:rsid w:val="00FC0CA9"/>
    <w:rsid w:val="00FC1153"/>
    <w:rsid w:val="00FC39F5"/>
    <w:rsid w:val="00FC5D45"/>
    <w:rsid w:val="00FC638E"/>
    <w:rsid w:val="00FC7030"/>
    <w:rsid w:val="00FC7A9F"/>
    <w:rsid w:val="00FC7B0D"/>
    <w:rsid w:val="00FC7C6D"/>
    <w:rsid w:val="00FC7D59"/>
    <w:rsid w:val="00FD00B0"/>
    <w:rsid w:val="00FD0A5D"/>
    <w:rsid w:val="00FD0B83"/>
    <w:rsid w:val="00FD0DF7"/>
    <w:rsid w:val="00FD0E54"/>
    <w:rsid w:val="00FD1D08"/>
    <w:rsid w:val="00FD3A6B"/>
    <w:rsid w:val="00FD477D"/>
    <w:rsid w:val="00FD57BD"/>
    <w:rsid w:val="00FD5AF8"/>
    <w:rsid w:val="00FD635A"/>
    <w:rsid w:val="00FD7380"/>
    <w:rsid w:val="00FD78F0"/>
    <w:rsid w:val="00FD7C3A"/>
    <w:rsid w:val="00FE03C2"/>
    <w:rsid w:val="00FE073B"/>
    <w:rsid w:val="00FE105C"/>
    <w:rsid w:val="00FE1A71"/>
    <w:rsid w:val="00FE1C83"/>
    <w:rsid w:val="00FE37E3"/>
    <w:rsid w:val="00FE38FA"/>
    <w:rsid w:val="00FE391D"/>
    <w:rsid w:val="00FE3CBC"/>
    <w:rsid w:val="00FE3E51"/>
    <w:rsid w:val="00FE4333"/>
    <w:rsid w:val="00FE44F4"/>
    <w:rsid w:val="00FE483D"/>
    <w:rsid w:val="00FE496B"/>
    <w:rsid w:val="00FE5700"/>
    <w:rsid w:val="00FE580B"/>
    <w:rsid w:val="00FE6461"/>
    <w:rsid w:val="00FE6E0F"/>
    <w:rsid w:val="00FF0442"/>
    <w:rsid w:val="00FF0693"/>
    <w:rsid w:val="00FF0C8B"/>
    <w:rsid w:val="00FF2343"/>
    <w:rsid w:val="00FF2A9B"/>
    <w:rsid w:val="00FF3EDB"/>
    <w:rsid w:val="00FF4787"/>
    <w:rsid w:val="00FF487C"/>
    <w:rsid w:val="00FF4F68"/>
    <w:rsid w:val="00FF565A"/>
    <w:rsid w:val="00F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B23"/>
    <w:rPr>
      <w:sz w:val="24"/>
      <w:szCs w:val="24"/>
    </w:rPr>
  </w:style>
  <w:style w:type="paragraph" w:styleId="1">
    <w:name w:val="heading 1"/>
    <w:basedOn w:val="a"/>
    <w:next w:val="a"/>
    <w:qFormat/>
    <w:rsid w:val="005C299D"/>
    <w:pPr>
      <w:keepNext/>
      <w:jc w:val="both"/>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00B0"/>
    <w:pPr>
      <w:spacing w:after="160" w:line="240" w:lineRule="exact"/>
    </w:pPr>
    <w:rPr>
      <w:rFonts w:ascii="Verdana" w:hAnsi="Verdana"/>
      <w:sz w:val="20"/>
      <w:szCs w:val="20"/>
      <w:lang w:val="en-US" w:eastAsia="en-US"/>
    </w:rPr>
  </w:style>
  <w:style w:type="paragraph" w:styleId="a4">
    <w:name w:val="Body Text Indent"/>
    <w:basedOn w:val="a"/>
    <w:link w:val="a5"/>
    <w:rsid w:val="004A2E21"/>
    <w:pPr>
      <w:spacing w:after="120"/>
      <w:ind w:left="283"/>
    </w:pPr>
  </w:style>
  <w:style w:type="character" w:customStyle="1" w:styleId="a5">
    <w:name w:val="Основной текст с отступом Знак"/>
    <w:link w:val="a4"/>
    <w:rsid w:val="004A2E21"/>
    <w:rPr>
      <w:sz w:val="24"/>
      <w:szCs w:val="24"/>
      <w:lang w:val="ru-RU" w:eastAsia="ru-RU" w:bidi="ar-SA"/>
    </w:rPr>
  </w:style>
  <w:style w:type="paragraph" w:styleId="3">
    <w:name w:val="Body Text Indent 3"/>
    <w:basedOn w:val="a"/>
    <w:rsid w:val="00B434FD"/>
    <w:pPr>
      <w:spacing w:after="120"/>
      <w:ind w:left="283"/>
    </w:pPr>
    <w:rPr>
      <w:sz w:val="16"/>
      <w:szCs w:val="16"/>
    </w:rPr>
  </w:style>
  <w:style w:type="paragraph" w:customStyle="1" w:styleId="ConsPlusNonformat">
    <w:name w:val="ConsPlusNonformat"/>
    <w:uiPriority w:val="99"/>
    <w:rsid w:val="00C07475"/>
    <w:pPr>
      <w:widowControl w:val="0"/>
      <w:autoSpaceDE w:val="0"/>
      <w:autoSpaceDN w:val="0"/>
      <w:adjustRightInd w:val="0"/>
    </w:pPr>
    <w:rPr>
      <w:rFonts w:ascii="Courier New" w:hAnsi="Courier New" w:cs="Courier New"/>
    </w:rPr>
  </w:style>
  <w:style w:type="paragraph" w:customStyle="1" w:styleId="ConsPlusCell">
    <w:name w:val="ConsPlusCell"/>
    <w:uiPriority w:val="99"/>
    <w:rsid w:val="004E2607"/>
    <w:pPr>
      <w:widowControl w:val="0"/>
      <w:autoSpaceDE w:val="0"/>
      <w:autoSpaceDN w:val="0"/>
      <w:adjustRightInd w:val="0"/>
    </w:pPr>
    <w:rPr>
      <w:rFonts w:ascii="Arial" w:hAnsi="Arial" w:cs="Arial"/>
    </w:rPr>
  </w:style>
  <w:style w:type="paragraph" w:customStyle="1" w:styleId="ConsPlusNormal">
    <w:name w:val="ConsPlusNormal"/>
    <w:rsid w:val="00F448E2"/>
    <w:pPr>
      <w:widowControl w:val="0"/>
      <w:autoSpaceDE w:val="0"/>
      <w:autoSpaceDN w:val="0"/>
      <w:adjustRightInd w:val="0"/>
      <w:ind w:firstLine="720"/>
    </w:pPr>
    <w:rPr>
      <w:rFonts w:ascii="Arial" w:hAnsi="Arial" w:cs="Arial"/>
    </w:rPr>
  </w:style>
  <w:style w:type="paragraph" w:styleId="a6">
    <w:name w:val="footer"/>
    <w:basedOn w:val="a"/>
    <w:rsid w:val="000C6389"/>
    <w:pPr>
      <w:tabs>
        <w:tab w:val="center" w:pos="4677"/>
        <w:tab w:val="right" w:pos="9355"/>
      </w:tabs>
    </w:pPr>
  </w:style>
  <w:style w:type="character" w:styleId="a7">
    <w:name w:val="page number"/>
    <w:basedOn w:val="a0"/>
    <w:rsid w:val="000C6389"/>
  </w:style>
  <w:style w:type="table" w:styleId="a8">
    <w:name w:val="Table Grid"/>
    <w:basedOn w:val="a1"/>
    <w:rsid w:val="006A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EE2244"/>
    <w:pPr>
      <w:spacing w:after="160" w:line="240" w:lineRule="exact"/>
    </w:pPr>
    <w:rPr>
      <w:rFonts w:ascii="Verdana" w:hAnsi="Verdana"/>
      <w:sz w:val="20"/>
      <w:szCs w:val="20"/>
      <w:lang w:val="en-US" w:eastAsia="en-US"/>
    </w:rPr>
  </w:style>
  <w:style w:type="paragraph" w:styleId="a9">
    <w:name w:val="header"/>
    <w:basedOn w:val="a"/>
    <w:rsid w:val="00EE2244"/>
    <w:pPr>
      <w:tabs>
        <w:tab w:val="center" w:pos="4677"/>
        <w:tab w:val="right" w:pos="9355"/>
      </w:tabs>
    </w:pPr>
  </w:style>
  <w:style w:type="paragraph" w:styleId="aa">
    <w:name w:val="Body Text"/>
    <w:basedOn w:val="a"/>
    <w:link w:val="ab"/>
    <w:rsid w:val="005F18DF"/>
    <w:pPr>
      <w:spacing w:after="120"/>
    </w:pPr>
  </w:style>
  <w:style w:type="paragraph" w:customStyle="1" w:styleId="ConsNonformat">
    <w:name w:val="ConsNonformat"/>
    <w:link w:val="ConsNonformat0"/>
    <w:rsid w:val="0046006D"/>
    <w:pPr>
      <w:widowControl w:val="0"/>
      <w:autoSpaceDE w:val="0"/>
      <w:autoSpaceDN w:val="0"/>
      <w:adjustRightInd w:val="0"/>
      <w:ind w:right="19772"/>
    </w:pPr>
    <w:rPr>
      <w:rFonts w:ascii="Courier New" w:hAnsi="Courier New" w:cs="Courier New"/>
      <w:sz w:val="16"/>
      <w:szCs w:val="16"/>
    </w:rPr>
  </w:style>
  <w:style w:type="paragraph" w:styleId="ac">
    <w:name w:val="Balloon Text"/>
    <w:basedOn w:val="a"/>
    <w:semiHidden/>
    <w:rsid w:val="00B83856"/>
    <w:rPr>
      <w:rFonts w:ascii="Tahoma" w:hAnsi="Tahoma" w:cs="Tahoma"/>
      <w:sz w:val="16"/>
      <w:szCs w:val="16"/>
    </w:rPr>
  </w:style>
  <w:style w:type="paragraph" w:styleId="ad">
    <w:name w:val="Normal (Web)"/>
    <w:basedOn w:val="a"/>
    <w:rsid w:val="005C299D"/>
    <w:pPr>
      <w:spacing w:before="100" w:beforeAutospacing="1" w:after="100" w:afterAutospacing="1"/>
    </w:pPr>
  </w:style>
  <w:style w:type="paragraph" w:styleId="2">
    <w:name w:val="Body Text Indent 2"/>
    <w:basedOn w:val="a"/>
    <w:rsid w:val="005C299D"/>
    <w:pPr>
      <w:spacing w:after="120" w:line="480" w:lineRule="auto"/>
      <w:ind w:left="283"/>
    </w:pPr>
  </w:style>
  <w:style w:type="paragraph" w:customStyle="1" w:styleId="ConsPlusTitle">
    <w:name w:val="ConsPlusTitle"/>
    <w:uiPriority w:val="99"/>
    <w:rsid w:val="005C299D"/>
    <w:pPr>
      <w:autoSpaceDE w:val="0"/>
      <w:autoSpaceDN w:val="0"/>
      <w:adjustRightInd w:val="0"/>
    </w:pPr>
    <w:rPr>
      <w:b/>
      <w:bCs/>
      <w:sz w:val="28"/>
      <w:szCs w:val="28"/>
    </w:rPr>
  </w:style>
  <w:style w:type="character" w:customStyle="1" w:styleId="ConsNonformat0">
    <w:name w:val="ConsNonformat Знак"/>
    <w:link w:val="ConsNonformat"/>
    <w:rsid w:val="005C299D"/>
    <w:rPr>
      <w:rFonts w:ascii="Courier New" w:hAnsi="Courier New" w:cs="Courier New"/>
      <w:sz w:val="16"/>
      <w:szCs w:val="16"/>
      <w:lang w:val="ru-RU" w:eastAsia="ru-RU" w:bidi="ar-SA"/>
    </w:rPr>
  </w:style>
  <w:style w:type="paragraph" w:customStyle="1" w:styleId="ae">
    <w:name w:val="Прижатый влево"/>
    <w:basedOn w:val="a"/>
    <w:next w:val="a"/>
    <w:rsid w:val="005C299D"/>
    <w:pPr>
      <w:autoSpaceDE w:val="0"/>
      <w:autoSpaceDN w:val="0"/>
      <w:adjustRightInd w:val="0"/>
    </w:pPr>
    <w:rPr>
      <w:rFonts w:ascii="Arial" w:hAnsi="Arial" w:cs="Arial"/>
    </w:rPr>
  </w:style>
  <w:style w:type="character" w:styleId="af">
    <w:name w:val="Hyperlink"/>
    <w:uiPriority w:val="99"/>
    <w:unhideWhenUsed/>
    <w:rsid w:val="00CB3D85"/>
    <w:rPr>
      <w:color w:val="0000FF"/>
      <w:u w:val="single"/>
    </w:rPr>
  </w:style>
  <w:style w:type="paragraph" w:styleId="af0">
    <w:name w:val="Revision"/>
    <w:hidden/>
    <w:uiPriority w:val="99"/>
    <w:semiHidden/>
    <w:rsid w:val="00D7031F"/>
    <w:rPr>
      <w:sz w:val="24"/>
      <w:szCs w:val="24"/>
    </w:rPr>
  </w:style>
  <w:style w:type="paragraph" w:styleId="af1">
    <w:name w:val="List Paragraph"/>
    <w:basedOn w:val="a"/>
    <w:uiPriority w:val="34"/>
    <w:qFormat/>
    <w:rsid w:val="0010288A"/>
    <w:pPr>
      <w:ind w:left="720"/>
      <w:contextualSpacing/>
    </w:pPr>
  </w:style>
  <w:style w:type="paragraph" w:customStyle="1" w:styleId="af2">
    <w:name w:val="Знак"/>
    <w:basedOn w:val="a"/>
    <w:rsid w:val="0039541A"/>
    <w:pPr>
      <w:spacing w:after="160" w:line="240" w:lineRule="exact"/>
    </w:pPr>
    <w:rPr>
      <w:rFonts w:ascii="Verdana" w:hAnsi="Verdana"/>
      <w:sz w:val="20"/>
      <w:szCs w:val="20"/>
      <w:lang w:val="en-US" w:eastAsia="en-US"/>
    </w:rPr>
  </w:style>
  <w:style w:type="paragraph" w:customStyle="1" w:styleId="af3">
    <w:name w:val="Знак"/>
    <w:basedOn w:val="a"/>
    <w:rsid w:val="00311DD8"/>
    <w:pPr>
      <w:spacing w:after="160" w:line="240" w:lineRule="exact"/>
    </w:pPr>
    <w:rPr>
      <w:rFonts w:ascii="Verdana" w:hAnsi="Verdana"/>
      <w:sz w:val="20"/>
      <w:szCs w:val="20"/>
      <w:lang w:val="en-US" w:eastAsia="en-US"/>
    </w:rPr>
  </w:style>
  <w:style w:type="paragraph" w:customStyle="1" w:styleId="af4">
    <w:name w:val="Знак"/>
    <w:basedOn w:val="a"/>
    <w:rsid w:val="003A0CEA"/>
    <w:pPr>
      <w:spacing w:after="160" w:line="240" w:lineRule="exact"/>
    </w:pPr>
    <w:rPr>
      <w:rFonts w:ascii="Verdana" w:hAnsi="Verdana"/>
      <w:sz w:val="20"/>
      <w:szCs w:val="20"/>
      <w:lang w:val="en-US" w:eastAsia="en-US"/>
    </w:rPr>
  </w:style>
  <w:style w:type="paragraph" w:customStyle="1" w:styleId="af5">
    <w:name w:val="Знак"/>
    <w:basedOn w:val="a"/>
    <w:rsid w:val="00984CC0"/>
    <w:pPr>
      <w:spacing w:after="160" w:line="240" w:lineRule="exact"/>
    </w:pPr>
    <w:rPr>
      <w:rFonts w:ascii="Verdana" w:hAnsi="Verdana"/>
      <w:sz w:val="20"/>
      <w:szCs w:val="20"/>
      <w:lang w:val="en-US" w:eastAsia="en-US"/>
    </w:rPr>
  </w:style>
  <w:style w:type="paragraph" w:customStyle="1" w:styleId="p3">
    <w:name w:val="p3"/>
    <w:basedOn w:val="a"/>
    <w:rsid w:val="00DC636C"/>
    <w:pPr>
      <w:spacing w:before="100" w:beforeAutospacing="1" w:after="100" w:afterAutospacing="1"/>
    </w:pPr>
  </w:style>
  <w:style w:type="character" w:customStyle="1" w:styleId="s2">
    <w:name w:val="s2"/>
    <w:basedOn w:val="a0"/>
    <w:rsid w:val="00DC636C"/>
  </w:style>
  <w:style w:type="paragraph" w:customStyle="1" w:styleId="p4">
    <w:name w:val="p4"/>
    <w:basedOn w:val="a"/>
    <w:rsid w:val="00DC636C"/>
    <w:pPr>
      <w:spacing w:before="100" w:beforeAutospacing="1" w:after="100" w:afterAutospacing="1"/>
    </w:pPr>
  </w:style>
  <w:style w:type="paragraph" w:customStyle="1" w:styleId="af6">
    <w:name w:val="Знак"/>
    <w:basedOn w:val="a"/>
    <w:rsid w:val="00D6080A"/>
    <w:pPr>
      <w:spacing w:after="160" w:line="240" w:lineRule="exact"/>
    </w:pPr>
    <w:rPr>
      <w:rFonts w:ascii="Verdana" w:hAnsi="Verdana"/>
      <w:sz w:val="20"/>
      <w:szCs w:val="20"/>
      <w:lang w:val="en-US" w:eastAsia="en-US"/>
    </w:rPr>
  </w:style>
  <w:style w:type="paragraph" w:customStyle="1" w:styleId="Default">
    <w:name w:val="Default"/>
    <w:rsid w:val="004C4D36"/>
    <w:pPr>
      <w:autoSpaceDE w:val="0"/>
      <w:autoSpaceDN w:val="0"/>
      <w:adjustRightInd w:val="0"/>
    </w:pPr>
    <w:rPr>
      <w:rFonts w:eastAsia="Calibri"/>
      <w:color w:val="000000"/>
      <w:sz w:val="24"/>
      <w:szCs w:val="24"/>
    </w:rPr>
  </w:style>
  <w:style w:type="paragraph" w:customStyle="1" w:styleId="af7">
    <w:name w:val="Знак"/>
    <w:basedOn w:val="a"/>
    <w:rsid w:val="00A36F8E"/>
    <w:pPr>
      <w:spacing w:after="160" w:line="240" w:lineRule="exact"/>
    </w:pPr>
    <w:rPr>
      <w:rFonts w:ascii="Verdana" w:hAnsi="Verdana"/>
      <w:sz w:val="20"/>
      <w:szCs w:val="20"/>
      <w:lang w:val="en-US" w:eastAsia="en-US"/>
    </w:rPr>
  </w:style>
  <w:style w:type="character" w:customStyle="1" w:styleId="ab">
    <w:name w:val="Основной текст Знак"/>
    <w:basedOn w:val="a0"/>
    <w:link w:val="aa"/>
    <w:rsid w:val="00BA5E91"/>
    <w:rPr>
      <w:sz w:val="24"/>
      <w:szCs w:val="24"/>
    </w:rPr>
  </w:style>
  <w:style w:type="paragraph" w:customStyle="1" w:styleId="af8">
    <w:name w:val="Знак"/>
    <w:basedOn w:val="a"/>
    <w:rsid w:val="004D3E6C"/>
    <w:pPr>
      <w:spacing w:after="160" w:line="240" w:lineRule="exact"/>
    </w:pPr>
    <w:rPr>
      <w:rFonts w:ascii="Verdana" w:hAnsi="Verdana"/>
      <w:sz w:val="20"/>
      <w:szCs w:val="20"/>
      <w:lang w:val="en-US" w:eastAsia="en-US"/>
    </w:rPr>
  </w:style>
  <w:style w:type="paragraph" w:customStyle="1" w:styleId="s1">
    <w:name w:val="s_1"/>
    <w:basedOn w:val="a"/>
    <w:rsid w:val="001A7FF7"/>
    <w:pPr>
      <w:spacing w:before="100" w:beforeAutospacing="1" w:after="100" w:afterAutospacing="1"/>
    </w:pPr>
  </w:style>
  <w:style w:type="paragraph" w:styleId="af9">
    <w:name w:val="No Spacing"/>
    <w:uiPriority w:val="1"/>
    <w:qFormat/>
    <w:rsid w:val="009A5F85"/>
    <w:rPr>
      <w:rFonts w:ascii="Calibri" w:hAnsi="Calibri"/>
      <w:sz w:val="22"/>
      <w:szCs w:val="22"/>
    </w:rPr>
  </w:style>
  <w:style w:type="paragraph" w:customStyle="1" w:styleId="afa">
    <w:name w:val="Знак Знак Знак Знак"/>
    <w:basedOn w:val="a"/>
    <w:rsid w:val="000E1364"/>
    <w:pPr>
      <w:spacing w:before="100" w:beforeAutospacing="1" w:after="100" w:afterAutospacing="1"/>
    </w:pPr>
    <w:rPr>
      <w:rFonts w:ascii="Tahoma" w:hAnsi="Tahoma"/>
      <w:sz w:val="20"/>
      <w:szCs w:val="20"/>
      <w:lang w:val="en-US" w:eastAsia="en-US"/>
    </w:rPr>
  </w:style>
  <w:style w:type="paragraph" w:customStyle="1" w:styleId="afb">
    <w:name w:val="Знак"/>
    <w:basedOn w:val="a"/>
    <w:rsid w:val="009F583A"/>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B23"/>
    <w:rPr>
      <w:sz w:val="24"/>
      <w:szCs w:val="24"/>
    </w:rPr>
  </w:style>
  <w:style w:type="paragraph" w:styleId="1">
    <w:name w:val="heading 1"/>
    <w:basedOn w:val="a"/>
    <w:next w:val="a"/>
    <w:qFormat/>
    <w:rsid w:val="005C299D"/>
    <w:pPr>
      <w:keepNext/>
      <w:jc w:val="both"/>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00B0"/>
    <w:pPr>
      <w:spacing w:after="160" w:line="240" w:lineRule="exact"/>
    </w:pPr>
    <w:rPr>
      <w:rFonts w:ascii="Verdana" w:hAnsi="Verdana"/>
      <w:sz w:val="20"/>
      <w:szCs w:val="20"/>
      <w:lang w:val="en-US" w:eastAsia="en-US"/>
    </w:rPr>
  </w:style>
  <w:style w:type="paragraph" w:styleId="a4">
    <w:name w:val="Body Text Indent"/>
    <w:basedOn w:val="a"/>
    <w:link w:val="a5"/>
    <w:rsid w:val="004A2E21"/>
    <w:pPr>
      <w:spacing w:after="120"/>
      <w:ind w:left="283"/>
    </w:pPr>
  </w:style>
  <w:style w:type="character" w:customStyle="1" w:styleId="a5">
    <w:name w:val="Основной текст с отступом Знак"/>
    <w:link w:val="a4"/>
    <w:rsid w:val="004A2E21"/>
    <w:rPr>
      <w:sz w:val="24"/>
      <w:szCs w:val="24"/>
      <w:lang w:val="ru-RU" w:eastAsia="ru-RU" w:bidi="ar-SA"/>
    </w:rPr>
  </w:style>
  <w:style w:type="paragraph" w:styleId="3">
    <w:name w:val="Body Text Indent 3"/>
    <w:basedOn w:val="a"/>
    <w:rsid w:val="00B434FD"/>
    <w:pPr>
      <w:spacing w:after="120"/>
      <w:ind w:left="283"/>
    </w:pPr>
    <w:rPr>
      <w:sz w:val="16"/>
      <w:szCs w:val="16"/>
    </w:rPr>
  </w:style>
  <w:style w:type="paragraph" w:customStyle="1" w:styleId="ConsPlusNonformat">
    <w:name w:val="ConsPlusNonformat"/>
    <w:uiPriority w:val="99"/>
    <w:rsid w:val="00C07475"/>
    <w:pPr>
      <w:widowControl w:val="0"/>
      <w:autoSpaceDE w:val="0"/>
      <w:autoSpaceDN w:val="0"/>
      <w:adjustRightInd w:val="0"/>
    </w:pPr>
    <w:rPr>
      <w:rFonts w:ascii="Courier New" w:hAnsi="Courier New" w:cs="Courier New"/>
    </w:rPr>
  </w:style>
  <w:style w:type="paragraph" w:customStyle="1" w:styleId="ConsPlusCell">
    <w:name w:val="ConsPlusCell"/>
    <w:uiPriority w:val="99"/>
    <w:rsid w:val="004E2607"/>
    <w:pPr>
      <w:widowControl w:val="0"/>
      <w:autoSpaceDE w:val="0"/>
      <w:autoSpaceDN w:val="0"/>
      <w:adjustRightInd w:val="0"/>
    </w:pPr>
    <w:rPr>
      <w:rFonts w:ascii="Arial" w:hAnsi="Arial" w:cs="Arial"/>
    </w:rPr>
  </w:style>
  <w:style w:type="paragraph" w:customStyle="1" w:styleId="ConsPlusNormal">
    <w:name w:val="ConsPlusNormal"/>
    <w:rsid w:val="00F448E2"/>
    <w:pPr>
      <w:widowControl w:val="0"/>
      <w:autoSpaceDE w:val="0"/>
      <w:autoSpaceDN w:val="0"/>
      <w:adjustRightInd w:val="0"/>
      <w:ind w:firstLine="720"/>
    </w:pPr>
    <w:rPr>
      <w:rFonts w:ascii="Arial" w:hAnsi="Arial" w:cs="Arial"/>
    </w:rPr>
  </w:style>
  <w:style w:type="paragraph" w:styleId="a6">
    <w:name w:val="footer"/>
    <w:basedOn w:val="a"/>
    <w:rsid w:val="000C6389"/>
    <w:pPr>
      <w:tabs>
        <w:tab w:val="center" w:pos="4677"/>
        <w:tab w:val="right" w:pos="9355"/>
      </w:tabs>
    </w:pPr>
  </w:style>
  <w:style w:type="character" w:styleId="a7">
    <w:name w:val="page number"/>
    <w:basedOn w:val="a0"/>
    <w:rsid w:val="000C6389"/>
  </w:style>
  <w:style w:type="table" w:styleId="a8">
    <w:name w:val="Table Grid"/>
    <w:basedOn w:val="a1"/>
    <w:rsid w:val="006A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EE2244"/>
    <w:pPr>
      <w:spacing w:after="160" w:line="240" w:lineRule="exact"/>
    </w:pPr>
    <w:rPr>
      <w:rFonts w:ascii="Verdana" w:hAnsi="Verdana"/>
      <w:sz w:val="20"/>
      <w:szCs w:val="20"/>
      <w:lang w:val="en-US" w:eastAsia="en-US"/>
    </w:rPr>
  </w:style>
  <w:style w:type="paragraph" w:styleId="a9">
    <w:name w:val="header"/>
    <w:basedOn w:val="a"/>
    <w:rsid w:val="00EE2244"/>
    <w:pPr>
      <w:tabs>
        <w:tab w:val="center" w:pos="4677"/>
        <w:tab w:val="right" w:pos="9355"/>
      </w:tabs>
    </w:pPr>
  </w:style>
  <w:style w:type="paragraph" w:styleId="aa">
    <w:name w:val="Body Text"/>
    <w:basedOn w:val="a"/>
    <w:link w:val="ab"/>
    <w:rsid w:val="005F18DF"/>
    <w:pPr>
      <w:spacing w:after="120"/>
    </w:pPr>
  </w:style>
  <w:style w:type="paragraph" w:customStyle="1" w:styleId="ConsNonformat">
    <w:name w:val="ConsNonformat"/>
    <w:link w:val="ConsNonformat0"/>
    <w:rsid w:val="0046006D"/>
    <w:pPr>
      <w:widowControl w:val="0"/>
      <w:autoSpaceDE w:val="0"/>
      <w:autoSpaceDN w:val="0"/>
      <w:adjustRightInd w:val="0"/>
      <w:ind w:right="19772"/>
    </w:pPr>
    <w:rPr>
      <w:rFonts w:ascii="Courier New" w:hAnsi="Courier New" w:cs="Courier New"/>
      <w:sz w:val="16"/>
      <w:szCs w:val="16"/>
    </w:rPr>
  </w:style>
  <w:style w:type="paragraph" w:styleId="ac">
    <w:name w:val="Balloon Text"/>
    <w:basedOn w:val="a"/>
    <w:semiHidden/>
    <w:rsid w:val="00B83856"/>
    <w:rPr>
      <w:rFonts w:ascii="Tahoma" w:hAnsi="Tahoma" w:cs="Tahoma"/>
      <w:sz w:val="16"/>
      <w:szCs w:val="16"/>
    </w:rPr>
  </w:style>
  <w:style w:type="paragraph" w:styleId="ad">
    <w:name w:val="Normal (Web)"/>
    <w:basedOn w:val="a"/>
    <w:rsid w:val="005C299D"/>
    <w:pPr>
      <w:spacing w:before="100" w:beforeAutospacing="1" w:after="100" w:afterAutospacing="1"/>
    </w:pPr>
  </w:style>
  <w:style w:type="paragraph" w:styleId="2">
    <w:name w:val="Body Text Indent 2"/>
    <w:basedOn w:val="a"/>
    <w:rsid w:val="005C299D"/>
    <w:pPr>
      <w:spacing w:after="120" w:line="480" w:lineRule="auto"/>
      <w:ind w:left="283"/>
    </w:pPr>
  </w:style>
  <w:style w:type="paragraph" w:customStyle="1" w:styleId="ConsPlusTitle">
    <w:name w:val="ConsPlusTitle"/>
    <w:uiPriority w:val="99"/>
    <w:rsid w:val="005C299D"/>
    <w:pPr>
      <w:autoSpaceDE w:val="0"/>
      <w:autoSpaceDN w:val="0"/>
      <w:adjustRightInd w:val="0"/>
    </w:pPr>
    <w:rPr>
      <w:b/>
      <w:bCs/>
      <w:sz w:val="28"/>
      <w:szCs w:val="28"/>
    </w:rPr>
  </w:style>
  <w:style w:type="character" w:customStyle="1" w:styleId="ConsNonformat0">
    <w:name w:val="ConsNonformat Знак"/>
    <w:link w:val="ConsNonformat"/>
    <w:rsid w:val="005C299D"/>
    <w:rPr>
      <w:rFonts w:ascii="Courier New" w:hAnsi="Courier New" w:cs="Courier New"/>
      <w:sz w:val="16"/>
      <w:szCs w:val="16"/>
      <w:lang w:val="ru-RU" w:eastAsia="ru-RU" w:bidi="ar-SA"/>
    </w:rPr>
  </w:style>
  <w:style w:type="paragraph" w:customStyle="1" w:styleId="ae">
    <w:name w:val="Прижатый влево"/>
    <w:basedOn w:val="a"/>
    <w:next w:val="a"/>
    <w:rsid w:val="005C299D"/>
    <w:pPr>
      <w:autoSpaceDE w:val="0"/>
      <w:autoSpaceDN w:val="0"/>
      <w:adjustRightInd w:val="0"/>
    </w:pPr>
    <w:rPr>
      <w:rFonts w:ascii="Arial" w:hAnsi="Arial" w:cs="Arial"/>
    </w:rPr>
  </w:style>
  <w:style w:type="character" w:styleId="af">
    <w:name w:val="Hyperlink"/>
    <w:uiPriority w:val="99"/>
    <w:unhideWhenUsed/>
    <w:rsid w:val="00CB3D85"/>
    <w:rPr>
      <w:color w:val="0000FF"/>
      <w:u w:val="single"/>
    </w:rPr>
  </w:style>
  <w:style w:type="paragraph" w:styleId="af0">
    <w:name w:val="Revision"/>
    <w:hidden/>
    <w:uiPriority w:val="99"/>
    <w:semiHidden/>
    <w:rsid w:val="00D7031F"/>
    <w:rPr>
      <w:sz w:val="24"/>
      <w:szCs w:val="24"/>
    </w:rPr>
  </w:style>
  <w:style w:type="paragraph" w:styleId="af1">
    <w:name w:val="List Paragraph"/>
    <w:basedOn w:val="a"/>
    <w:uiPriority w:val="34"/>
    <w:qFormat/>
    <w:rsid w:val="0010288A"/>
    <w:pPr>
      <w:ind w:left="720"/>
      <w:contextualSpacing/>
    </w:pPr>
  </w:style>
  <w:style w:type="paragraph" w:customStyle="1" w:styleId="af2">
    <w:name w:val="Знак"/>
    <w:basedOn w:val="a"/>
    <w:rsid w:val="0039541A"/>
    <w:pPr>
      <w:spacing w:after="160" w:line="240" w:lineRule="exact"/>
    </w:pPr>
    <w:rPr>
      <w:rFonts w:ascii="Verdana" w:hAnsi="Verdana"/>
      <w:sz w:val="20"/>
      <w:szCs w:val="20"/>
      <w:lang w:val="en-US" w:eastAsia="en-US"/>
    </w:rPr>
  </w:style>
  <w:style w:type="paragraph" w:customStyle="1" w:styleId="af3">
    <w:name w:val="Знак"/>
    <w:basedOn w:val="a"/>
    <w:rsid w:val="00311DD8"/>
    <w:pPr>
      <w:spacing w:after="160" w:line="240" w:lineRule="exact"/>
    </w:pPr>
    <w:rPr>
      <w:rFonts w:ascii="Verdana" w:hAnsi="Verdana"/>
      <w:sz w:val="20"/>
      <w:szCs w:val="20"/>
      <w:lang w:val="en-US" w:eastAsia="en-US"/>
    </w:rPr>
  </w:style>
  <w:style w:type="paragraph" w:customStyle="1" w:styleId="af4">
    <w:name w:val="Знак"/>
    <w:basedOn w:val="a"/>
    <w:rsid w:val="003A0CEA"/>
    <w:pPr>
      <w:spacing w:after="160" w:line="240" w:lineRule="exact"/>
    </w:pPr>
    <w:rPr>
      <w:rFonts w:ascii="Verdana" w:hAnsi="Verdana"/>
      <w:sz w:val="20"/>
      <w:szCs w:val="20"/>
      <w:lang w:val="en-US" w:eastAsia="en-US"/>
    </w:rPr>
  </w:style>
  <w:style w:type="paragraph" w:customStyle="1" w:styleId="af5">
    <w:name w:val="Знак"/>
    <w:basedOn w:val="a"/>
    <w:rsid w:val="00984CC0"/>
    <w:pPr>
      <w:spacing w:after="160" w:line="240" w:lineRule="exact"/>
    </w:pPr>
    <w:rPr>
      <w:rFonts w:ascii="Verdana" w:hAnsi="Verdana"/>
      <w:sz w:val="20"/>
      <w:szCs w:val="20"/>
      <w:lang w:val="en-US" w:eastAsia="en-US"/>
    </w:rPr>
  </w:style>
  <w:style w:type="paragraph" w:customStyle="1" w:styleId="p3">
    <w:name w:val="p3"/>
    <w:basedOn w:val="a"/>
    <w:rsid w:val="00DC636C"/>
    <w:pPr>
      <w:spacing w:before="100" w:beforeAutospacing="1" w:after="100" w:afterAutospacing="1"/>
    </w:pPr>
  </w:style>
  <w:style w:type="character" w:customStyle="1" w:styleId="s2">
    <w:name w:val="s2"/>
    <w:basedOn w:val="a0"/>
    <w:rsid w:val="00DC636C"/>
  </w:style>
  <w:style w:type="paragraph" w:customStyle="1" w:styleId="p4">
    <w:name w:val="p4"/>
    <w:basedOn w:val="a"/>
    <w:rsid w:val="00DC636C"/>
    <w:pPr>
      <w:spacing w:before="100" w:beforeAutospacing="1" w:after="100" w:afterAutospacing="1"/>
    </w:pPr>
  </w:style>
  <w:style w:type="paragraph" w:customStyle="1" w:styleId="af6">
    <w:name w:val="Знак"/>
    <w:basedOn w:val="a"/>
    <w:rsid w:val="00D6080A"/>
    <w:pPr>
      <w:spacing w:after="160" w:line="240" w:lineRule="exact"/>
    </w:pPr>
    <w:rPr>
      <w:rFonts w:ascii="Verdana" w:hAnsi="Verdana"/>
      <w:sz w:val="20"/>
      <w:szCs w:val="20"/>
      <w:lang w:val="en-US" w:eastAsia="en-US"/>
    </w:rPr>
  </w:style>
  <w:style w:type="paragraph" w:customStyle="1" w:styleId="Default">
    <w:name w:val="Default"/>
    <w:rsid w:val="004C4D36"/>
    <w:pPr>
      <w:autoSpaceDE w:val="0"/>
      <w:autoSpaceDN w:val="0"/>
      <w:adjustRightInd w:val="0"/>
    </w:pPr>
    <w:rPr>
      <w:rFonts w:eastAsia="Calibri"/>
      <w:color w:val="000000"/>
      <w:sz w:val="24"/>
      <w:szCs w:val="24"/>
    </w:rPr>
  </w:style>
  <w:style w:type="paragraph" w:customStyle="1" w:styleId="af7">
    <w:name w:val="Знак"/>
    <w:basedOn w:val="a"/>
    <w:rsid w:val="00A36F8E"/>
    <w:pPr>
      <w:spacing w:after="160" w:line="240" w:lineRule="exact"/>
    </w:pPr>
    <w:rPr>
      <w:rFonts w:ascii="Verdana" w:hAnsi="Verdana"/>
      <w:sz w:val="20"/>
      <w:szCs w:val="20"/>
      <w:lang w:val="en-US" w:eastAsia="en-US"/>
    </w:rPr>
  </w:style>
  <w:style w:type="character" w:customStyle="1" w:styleId="ab">
    <w:name w:val="Основной текст Знак"/>
    <w:basedOn w:val="a0"/>
    <w:link w:val="aa"/>
    <w:rsid w:val="00BA5E91"/>
    <w:rPr>
      <w:sz w:val="24"/>
      <w:szCs w:val="24"/>
    </w:rPr>
  </w:style>
  <w:style w:type="paragraph" w:customStyle="1" w:styleId="af8">
    <w:name w:val="Знак"/>
    <w:basedOn w:val="a"/>
    <w:rsid w:val="004D3E6C"/>
    <w:pPr>
      <w:spacing w:after="160" w:line="240" w:lineRule="exact"/>
    </w:pPr>
    <w:rPr>
      <w:rFonts w:ascii="Verdana" w:hAnsi="Verdana"/>
      <w:sz w:val="20"/>
      <w:szCs w:val="20"/>
      <w:lang w:val="en-US" w:eastAsia="en-US"/>
    </w:rPr>
  </w:style>
  <w:style w:type="paragraph" w:customStyle="1" w:styleId="s1">
    <w:name w:val="s_1"/>
    <w:basedOn w:val="a"/>
    <w:rsid w:val="001A7FF7"/>
    <w:pPr>
      <w:spacing w:before="100" w:beforeAutospacing="1" w:after="100" w:afterAutospacing="1"/>
    </w:pPr>
  </w:style>
  <w:style w:type="paragraph" w:styleId="af9">
    <w:name w:val="No Spacing"/>
    <w:uiPriority w:val="1"/>
    <w:qFormat/>
    <w:rsid w:val="009A5F85"/>
    <w:rPr>
      <w:rFonts w:ascii="Calibri" w:hAnsi="Calibri"/>
      <w:sz w:val="22"/>
      <w:szCs w:val="22"/>
    </w:rPr>
  </w:style>
  <w:style w:type="paragraph" w:customStyle="1" w:styleId="afa">
    <w:name w:val="Знак Знак Знак Знак"/>
    <w:basedOn w:val="a"/>
    <w:rsid w:val="000E1364"/>
    <w:pPr>
      <w:spacing w:before="100" w:beforeAutospacing="1" w:after="100" w:afterAutospacing="1"/>
    </w:pPr>
    <w:rPr>
      <w:rFonts w:ascii="Tahoma" w:hAnsi="Tahoma"/>
      <w:sz w:val="20"/>
      <w:szCs w:val="20"/>
      <w:lang w:val="en-US" w:eastAsia="en-US"/>
    </w:rPr>
  </w:style>
  <w:style w:type="paragraph" w:customStyle="1" w:styleId="afb">
    <w:name w:val="Знак"/>
    <w:basedOn w:val="a"/>
    <w:rsid w:val="009F583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225">
      <w:bodyDiv w:val="1"/>
      <w:marLeft w:val="0"/>
      <w:marRight w:val="0"/>
      <w:marTop w:val="0"/>
      <w:marBottom w:val="0"/>
      <w:divBdr>
        <w:top w:val="none" w:sz="0" w:space="0" w:color="auto"/>
        <w:left w:val="none" w:sz="0" w:space="0" w:color="auto"/>
        <w:bottom w:val="none" w:sz="0" w:space="0" w:color="auto"/>
        <w:right w:val="none" w:sz="0" w:space="0" w:color="auto"/>
      </w:divBdr>
    </w:div>
    <w:div w:id="68431925">
      <w:bodyDiv w:val="1"/>
      <w:marLeft w:val="0"/>
      <w:marRight w:val="0"/>
      <w:marTop w:val="0"/>
      <w:marBottom w:val="0"/>
      <w:divBdr>
        <w:top w:val="none" w:sz="0" w:space="0" w:color="auto"/>
        <w:left w:val="none" w:sz="0" w:space="0" w:color="auto"/>
        <w:bottom w:val="none" w:sz="0" w:space="0" w:color="auto"/>
        <w:right w:val="none" w:sz="0" w:space="0" w:color="auto"/>
      </w:divBdr>
    </w:div>
    <w:div w:id="90856045">
      <w:bodyDiv w:val="1"/>
      <w:marLeft w:val="0"/>
      <w:marRight w:val="0"/>
      <w:marTop w:val="0"/>
      <w:marBottom w:val="0"/>
      <w:divBdr>
        <w:top w:val="none" w:sz="0" w:space="0" w:color="auto"/>
        <w:left w:val="none" w:sz="0" w:space="0" w:color="auto"/>
        <w:bottom w:val="none" w:sz="0" w:space="0" w:color="auto"/>
        <w:right w:val="none" w:sz="0" w:space="0" w:color="auto"/>
      </w:divBdr>
    </w:div>
    <w:div w:id="104278650">
      <w:bodyDiv w:val="1"/>
      <w:marLeft w:val="0"/>
      <w:marRight w:val="0"/>
      <w:marTop w:val="0"/>
      <w:marBottom w:val="0"/>
      <w:divBdr>
        <w:top w:val="none" w:sz="0" w:space="0" w:color="auto"/>
        <w:left w:val="none" w:sz="0" w:space="0" w:color="auto"/>
        <w:bottom w:val="none" w:sz="0" w:space="0" w:color="auto"/>
        <w:right w:val="none" w:sz="0" w:space="0" w:color="auto"/>
      </w:divBdr>
    </w:div>
    <w:div w:id="105346304">
      <w:bodyDiv w:val="1"/>
      <w:marLeft w:val="0"/>
      <w:marRight w:val="0"/>
      <w:marTop w:val="0"/>
      <w:marBottom w:val="0"/>
      <w:divBdr>
        <w:top w:val="none" w:sz="0" w:space="0" w:color="auto"/>
        <w:left w:val="none" w:sz="0" w:space="0" w:color="auto"/>
        <w:bottom w:val="none" w:sz="0" w:space="0" w:color="auto"/>
        <w:right w:val="none" w:sz="0" w:space="0" w:color="auto"/>
      </w:divBdr>
    </w:div>
    <w:div w:id="132404155">
      <w:bodyDiv w:val="1"/>
      <w:marLeft w:val="0"/>
      <w:marRight w:val="0"/>
      <w:marTop w:val="0"/>
      <w:marBottom w:val="0"/>
      <w:divBdr>
        <w:top w:val="none" w:sz="0" w:space="0" w:color="auto"/>
        <w:left w:val="none" w:sz="0" w:space="0" w:color="auto"/>
        <w:bottom w:val="none" w:sz="0" w:space="0" w:color="auto"/>
        <w:right w:val="none" w:sz="0" w:space="0" w:color="auto"/>
      </w:divBdr>
    </w:div>
    <w:div w:id="173303390">
      <w:bodyDiv w:val="1"/>
      <w:marLeft w:val="0"/>
      <w:marRight w:val="0"/>
      <w:marTop w:val="0"/>
      <w:marBottom w:val="0"/>
      <w:divBdr>
        <w:top w:val="none" w:sz="0" w:space="0" w:color="auto"/>
        <w:left w:val="none" w:sz="0" w:space="0" w:color="auto"/>
        <w:bottom w:val="none" w:sz="0" w:space="0" w:color="auto"/>
        <w:right w:val="none" w:sz="0" w:space="0" w:color="auto"/>
      </w:divBdr>
    </w:div>
    <w:div w:id="333187451">
      <w:bodyDiv w:val="1"/>
      <w:marLeft w:val="0"/>
      <w:marRight w:val="0"/>
      <w:marTop w:val="0"/>
      <w:marBottom w:val="0"/>
      <w:divBdr>
        <w:top w:val="none" w:sz="0" w:space="0" w:color="auto"/>
        <w:left w:val="none" w:sz="0" w:space="0" w:color="auto"/>
        <w:bottom w:val="none" w:sz="0" w:space="0" w:color="auto"/>
        <w:right w:val="none" w:sz="0" w:space="0" w:color="auto"/>
      </w:divBdr>
    </w:div>
    <w:div w:id="355888576">
      <w:bodyDiv w:val="1"/>
      <w:marLeft w:val="0"/>
      <w:marRight w:val="0"/>
      <w:marTop w:val="0"/>
      <w:marBottom w:val="0"/>
      <w:divBdr>
        <w:top w:val="none" w:sz="0" w:space="0" w:color="auto"/>
        <w:left w:val="none" w:sz="0" w:space="0" w:color="auto"/>
        <w:bottom w:val="none" w:sz="0" w:space="0" w:color="auto"/>
        <w:right w:val="none" w:sz="0" w:space="0" w:color="auto"/>
      </w:divBdr>
    </w:div>
    <w:div w:id="463471775">
      <w:bodyDiv w:val="1"/>
      <w:marLeft w:val="0"/>
      <w:marRight w:val="0"/>
      <w:marTop w:val="0"/>
      <w:marBottom w:val="0"/>
      <w:divBdr>
        <w:top w:val="none" w:sz="0" w:space="0" w:color="auto"/>
        <w:left w:val="none" w:sz="0" w:space="0" w:color="auto"/>
        <w:bottom w:val="none" w:sz="0" w:space="0" w:color="auto"/>
        <w:right w:val="none" w:sz="0" w:space="0" w:color="auto"/>
      </w:divBdr>
    </w:div>
    <w:div w:id="589315141">
      <w:bodyDiv w:val="1"/>
      <w:marLeft w:val="0"/>
      <w:marRight w:val="0"/>
      <w:marTop w:val="0"/>
      <w:marBottom w:val="0"/>
      <w:divBdr>
        <w:top w:val="none" w:sz="0" w:space="0" w:color="auto"/>
        <w:left w:val="none" w:sz="0" w:space="0" w:color="auto"/>
        <w:bottom w:val="none" w:sz="0" w:space="0" w:color="auto"/>
        <w:right w:val="none" w:sz="0" w:space="0" w:color="auto"/>
      </w:divBdr>
    </w:div>
    <w:div w:id="645087721">
      <w:bodyDiv w:val="1"/>
      <w:marLeft w:val="0"/>
      <w:marRight w:val="0"/>
      <w:marTop w:val="0"/>
      <w:marBottom w:val="0"/>
      <w:divBdr>
        <w:top w:val="none" w:sz="0" w:space="0" w:color="auto"/>
        <w:left w:val="none" w:sz="0" w:space="0" w:color="auto"/>
        <w:bottom w:val="none" w:sz="0" w:space="0" w:color="auto"/>
        <w:right w:val="none" w:sz="0" w:space="0" w:color="auto"/>
      </w:divBdr>
    </w:div>
    <w:div w:id="658074644">
      <w:bodyDiv w:val="1"/>
      <w:marLeft w:val="0"/>
      <w:marRight w:val="0"/>
      <w:marTop w:val="0"/>
      <w:marBottom w:val="0"/>
      <w:divBdr>
        <w:top w:val="none" w:sz="0" w:space="0" w:color="auto"/>
        <w:left w:val="none" w:sz="0" w:space="0" w:color="auto"/>
        <w:bottom w:val="none" w:sz="0" w:space="0" w:color="auto"/>
        <w:right w:val="none" w:sz="0" w:space="0" w:color="auto"/>
      </w:divBdr>
    </w:div>
    <w:div w:id="698628974">
      <w:bodyDiv w:val="1"/>
      <w:marLeft w:val="0"/>
      <w:marRight w:val="0"/>
      <w:marTop w:val="0"/>
      <w:marBottom w:val="0"/>
      <w:divBdr>
        <w:top w:val="none" w:sz="0" w:space="0" w:color="auto"/>
        <w:left w:val="none" w:sz="0" w:space="0" w:color="auto"/>
        <w:bottom w:val="none" w:sz="0" w:space="0" w:color="auto"/>
        <w:right w:val="none" w:sz="0" w:space="0" w:color="auto"/>
      </w:divBdr>
    </w:div>
    <w:div w:id="719982496">
      <w:bodyDiv w:val="1"/>
      <w:marLeft w:val="0"/>
      <w:marRight w:val="0"/>
      <w:marTop w:val="0"/>
      <w:marBottom w:val="0"/>
      <w:divBdr>
        <w:top w:val="none" w:sz="0" w:space="0" w:color="auto"/>
        <w:left w:val="none" w:sz="0" w:space="0" w:color="auto"/>
        <w:bottom w:val="none" w:sz="0" w:space="0" w:color="auto"/>
        <w:right w:val="none" w:sz="0" w:space="0" w:color="auto"/>
      </w:divBdr>
    </w:div>
    <w:div w:id="758137932">
      <w:bodyDiv w:val="1"/>
      <w:marLeft w:val="0"/>
      <w:marRight w:val="0"/>
      <w:marTop w:val="0"/>
      <w:marBottom w:val="0"/>
      <w:divBdr>
        <w:top w:val="none" w:sz="0" w:space="0" w:color="auto"/>
        <w:left w:val="none" w:sz="0" w:space="0" w:color="auto"/>
        <w:bottom w:val="none" w:sz="0" w:space="0" w:color="auto"/>
        <w:right w:val="none" w:sz="0" w:space="0" w:color="auto"/>
      </w:divBdr>
    </w:div>
    <w:div w:id="786583331">
      <w:bodyDiv w:val="1"/>
      <w:marLeft w:val="0"/>
      <w:marRight w:val="0"/>
      <w:marTop w:val="0"/>
      <w:marBottom w:val="0"/>
      <w:divBdr>
        <w:top w:val="none" w:sz="0" w:space="0" w:color="auto"/>
        <w:left w:val="none" w:sz="0" w:space="0" w:color="auto"/>
        <w:bottom w:val="none" w:sz="0" w:space="0" w:color="auto"/>
        <w:right w:val="none" w:sz="0" w:space="0" w:color="auto"/>
      </w:divBdr>
    </w:div>
    <w:div w:id="826167302">
      <w:bodyDiv w:val="1"/>
      <w:marLeft w:val="0"/>
      <w:marRight w:val="0"/>
      <w:marTop w:val="0"/>
      <w:marBottom w:val="0"/>
      <w:divBdr>
        <w:top w:val="none" w:sz="0" w:space="0" w:color="auto"/>
        <w:left w:val="none" w:sz="0" w:space="0" w:color="auto"/>
        <w:bottom w:val="none" w:sz="0" w:space="0" w:color="auto"/>
        <w:right w:val="none" w:sz="0" w:space="0" w:color="auto"/>
      </w:divBdr>
    </w:div>
    <w:div w:id="828669821">
      <w:bodyDiv w:val="1"/>
      <w:marLeft w:val="0"/>
      <w:marRight w:val="0"/>
      <w:marTop w:val="0"/>
      <w:marBottom w:val="0"/>
      <w:divBdr>
        <w:top w:val="none" w:sz="0" w:space="0" w:color="auto"/>
        <w:left w:val="none" w:sz="0" w:space="0" w:color="auto"/>
        <w:bottom w:val="none" w:sz="0" w:space="0" w:color="auto"/>
        <w:right w:val="none" w:sz="0" w:space="0" w:color="auto"/>
      </w:divBdr>
    </w:div>
    <w:div w:id="883099753">
      <w:bodyDiv w:val="1"/>
      <w:marLeft w:val="0"/>
      <w:marRight w:val="0"/>
      <w:marTop w:val="0"/>
      <w:marBottom w:val="0"/>
      <w:divBdr>
        <w:top w:val="none" w:sz="0" w:space="0" w:color="auto"/>
        <w:left w:val="none" w:sz="0" w:space="0" w:color="auto"/>
        <w:bottom w:val="none" w:sz="0" w:space="0" w:color="auto"/>
        <w:right w:val="none" w:sz="0" w:space="0" w:color="auto"/>
      </w:divBdr>
    </w:div>
    <w:div w:id="921185284">
      <w:bodyDiv w:val="1"/>
      <w:marLeft w:val="0"/>
      <w:marRight w:val="0"/>
      <w:marTop w:val="0"/>
      <w:marBottom w:val="0"/>
      <w:divBdr>
        <w:top w:val="none" w:sz="0" w:space="0" w:color="auto"/>
        <w:left w:val="none" w:sz="0" w:space="0" w:color="auto"/>
        <w:bottom w:val="none" w:sz="0" w:space="0" w:color="auto"/>
        <w:right w:val="none" w:sz="0" w:space="0" w:color="auto"/>
      </w:divBdr>
    </w:div>
    <w:div w:id="1063985336">
      <w:bodyDiv w:val="1"/>
      <w:marLeft w:val="0"/>
      <w:marRight w:val="0"/>
      <w:marTop w:val="0"/>
      <w:marBottom w:val="0"/>
      <w:divBdr>
        <w:top w:val="none" w:sz="0" w:space="0" w:color="auto"/>
        <w:left w:val="none" w:sz="0" w:space="0" w:color="auto"/>
        <w:bottom w:val="none" w:sz="0" w:space="0" w:color="auto"/>
        <w:right w:val="none" w:sz="0" w:space="0" w:color="auto"/>
      </w:divBdr>
    </w:div>
    <w:div w:id="1079444847">
      <w:bodyDiv w:val="1"/>
      <w:marLeft w:val="0"/>
      <w:marRight w:val="0"/>
      <w:marTop w:val="0"/>
      <w:marBottom w:val="0"/>
      <w:divBdr>
        <w:top w:val="none" w:sz="0" w:space="0" w:color="auto"/>
        <w:left w:val="none" w:sz="0" w:space="0" w:color="auto"/>
        <w:bottom w:val="none" w:sz="0" w:space="0" w:color="auto"/>
        <w:right w:val="none" w:sz="0" w:space="0" w:color="auto"/>
      </w:divBdr>
    </w:div>
    <w:div w:id="1089547907">
      <w:bodyDiv w:val="1"/>
      <w:marLeft w:val="0"/>
      <w:marRight w:val="0"/>
      <w:marTop w:val="0"/>
      <w:marBottom w:val="0"/>
      <w:divBdr>
        <w:top w:val="none" w:sz="0" w:space="0" w:color="auto"/>
        <w:left w:val="none" w:sz="0" w:space="0" w:color="auto"/>
        <w:bottom w:val="none" w:sz="0" w:space="0" w:color="auto"/>
        <w:right w:val="none" w:sz="0" w:space="0" w:color="auto"/>
      </w:divBdr>
    </w:div>
    <w:div w:id="1109006429">
      <w:bodyDiv w:val="1"/>
      <w:marLeft w:val="0"/>
      <w:marRight w:val="0"/>
      <w:marTop w:val="0"/>
      <w:marBottom w:val="0"/>
      <w:divBdr>
        <w:top w:val="none" w:sz="0" w:space="0" w:color="auto"/>
        <w:left w:val="none" w:sz="0" w:space="0" w:color="auto"/>
        <w:bottom w:val="none" w:sz="0" w:space="0" w:color="auto"/>
        <w:right w:val="none" w:sz="0" w:space="0" w:color="auto"/>
      </w:divBdr>
      <w:divsChild>
        <w:div w:id="346641913">
          <w:marLeft w:val="0"/>
          <w:marRight w:val="0"/>
          <w:marTop w:val="0"/>
          <w:marBottom w:val="0"/>
          <w:divBdr>
            <w:top w:val="none" w:sz="0" w:space="0" w:color="auto"/>
            <w:left w:val="none" w:sz="0" w:space="0" w:color="auto"/>
            <w:bottom w:val="none" w:sz="0" w:space="0" w:color="auto"/>
            <w:right w:val="none" w:sz="0" w:space="0" w:color="auto"/>
          </w:divBdr>
          <w:divsChild>
            <w:div w:id="1156603137">
              <w:marLeft w:val="0"/>
              <w:marRight w:val="0"/>
              <w:marTop w:val="0"/>
              <w:marBottom w:val="0"/>
              <w:divBdr>
                <w:top w:val="none" w:sz="0" w:space="0" w:color="auto"/>
                <w:left w:val="none" w:sz="0" w:space="0" w:color="auto"/>
                <w:bottom w:val="none" w:sz="0" w:space="0" w:color="auto"/>
                <w:right w:val="none" w:sz="0" w:space="0" w:color="auto"/>
              </w:divBdr>
              <w:divsChild>
                <w:div w:id="1887986256">
                  <w:marLeft w:val="0"/>
                  <w:marRight w:val="0"/>
                  <w:marTop w:val="0"/>
                  <w:marBottom w:val="0"/>
                  <w:divBdr>
                    <w:top w:val="none" w:sz="0" w:space="0" w:color="auto"/>
                    <w:left w:val="none" w:sz="0" w:space="0" w:color="auto"/>
                    <w:bottom w:val="none" w:sz="0" w:space="0" w:color="auto"/>
                    <w:right w:val="none" w:sz="0" w:space="0" w:color="auto"/>
                  </w:divBdr>
                  <w:divsChild>
                    <w:div w:id="12822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74456">
      <w:bodyDiv w:val="1"/>
      <w:marLeft w:val="0"/>
      <w:marRight w:val="0"/>
      <w:marTop w:val="0"/>
      <w:marBottom w:val="0"/>
      <w:divBdr>
        <w:top w:val="none" w:sz="0" w:space="0" w:color="auto"/>
        <w:left w:val="none" w:sz="0" w:space="0" w:color="auto"/>
        <w:bottom w:val="none" w:sz="0" w:space="0" w:color="auto"/>
        <w:right w:val="none" w:sz="0" w:space="0" w:color="auto"/>
      </w:divBdr>
    </w:div>
    <w:div w:id="1161041277">
      <w:bodyDiv w:val="1"/>
      <w:marLeft w:val="0"/>
      <w:marRight w:val="0"/>
      <w:marTop w:val="0"/>
      <w:marBottom w:val="0"/>
      <w:divBdr>
        <w:top w:val="none" w:sz="0" w:space="0" w:color="auto"/>
        <w:left w:val="none" w:sz="0" w:space="0" w:color="auto"/>
        <w:bottom w:val="none" w:sz="0" w:space="0" w:color="auto"/>
        <w:right w:val="none" w:sz="0" w:space="0" w:color="auto"/>
      </w:divBdr>
    </w:div>
    <w:div w:id="1173103771">
      <w:bodyDiv w:val="1"/>
      <w:marLeft w:val="0"/>
      <w:marRight w:val="0"/>
      <w:marTop w:val="0"/>
      <w:marBottom w:val="0"/>
      <w:divBdr>
        <w:top w:val="none" w:sz="0" w:space="0" w:color="auto"/>
        <w:left w:val="none" w:sz="0" w:space="0" w:color="auto"/>
        <w:bottom w:val="none" w:sz="0" w:space="0" w:color="auto"/>
        <w:right w:val="none" w:sz="0" w:space="0" w:color="auto"/>
      </w:divBdr>
    </w:div>
    <w:div w:id="1319656306">
      <w:bodyDiv w:val="1"/>
      <w:marLeft w:val="0"/>
      <w:marRight w:val="0"/>
      <w:marTop w:val="0"/>
      <w:marBottom w:val="0"/>
      <w:divBdr>
        <w:top w:val="none" w:sz="0" w:space="0" w:color="auto"/>
        <w:left w:val="none" w:sz="0" w:space="0" w:color="auto"/>
        <w:bottom w:val="none" w:sz="0" w:space="0" w:color="auto"/>
        <w:right w:val="none" w:sz="0" w:space="0" w:color="auto"/>
      </w:divBdr>
    </w:div>
    <w:div w:id="1322154652">
      <w:bodyDiv w:val="1"/>
      <w:marLeft w:val="0"/>
      <w:marRight w:val="0"/>
      <w:marTop w:val="0"/>
      <w:marBottom w:val="0"/>
      <w:divBdr>
        <w:top w:val="none" w:sz="0" w:space="0" w:color="auto"/>
        <w:left w:val="none" w:sz="0" w:space="0" w:color="auto"/>
        <w:bottom w:val="none" w:sz="0" w:space="0" w:color="auto"/>
        <w:right w:val="none" w:sz="0" w:space="0" w:color="auto"/>
      </w:divBdr>
    </w:div>
    <w:div w:id="1356493949">
      <w:bodyDiv w:val="1"/>
      <w:marLeft w:val="0"/>
      <w:marRight w:val="0"/>
      <w:marTop w:val="0"/>
      <w:marBottom w:val="0"/>
      <w:divBdr>
        <w:top w:val="none" w:sz="0" w:space="0" w:color="auto"/>
        <w:left w:val="none" w:sz="0" w:space="0" w:color="auto"/>
        <w:bottom w:val="none" w:sz="0" w:space="0" w:color="auto"/>
        <w:right w:val="none" w:sz="0" w:space="0" w:color="auto"/>
      </w:divBdr>
    </w:div>
    <w:div w:id="1419911189">
      <w:bodyDiv w:val="1"/>
      <w:marLeft w:val="0"/>
      <w:marRight w:val="0"/>
      <w:marTop w:val="0"/>
      <w:marBottom w:val="0"/>
      <w:divBdr>
        <w:top w:val="none" w:sz="0" w:space="0" w:color="auto"/>
        <w:left w:val="none" w:sz="0" w:space="0" w:color="auto"/>
        <w:bottom w:val="none" w:sz="0" w:space="0" w:color="auto"/>
        <w:right w:val="none" w:sz="0" w:space="0" w:color="auto"/>
      </w:divBdr>
    </w:div>
    <w:div w:id="1456363406">
      <w:bodyDiv w:val="1"/>
      <w:marLeft w:val="0"/>
      <w:marRight w:val="0"/>
      <w:marTop w:val="0"/>
      <w:marBottom w:val="0"/>
      <w:divBdr>
        <w:top w:val="none" w:sz="0" w:space="0" w:color="auto"/>
        <w:left w:val="none" w:sz="0" w:space="0" w:color="auto"/>
        <w:bottom w:val="none" w:sz="0" w:space="0" w:color="auto"/>
        <w:right w:val="none" w:sz="0" w:space="0" w:color="auto"/>
      </w:divBdr>
    </w:div>
    <w:div w:id="1462530623">
      <w:bodyDiv w:val="1"/>
      <w:marLeft w:val="0"/>
      <w:marRight w:val="0"/>
      <w:marTop w:val="0"/>
      <w:marBottom w:val="0"/>
      <w:divBdr>
        <w:top w:val="none" w:sz="0" w:space="0" w:color="auto"/>
        <w:left w:val="none" w:sz="0" w:space="0" w:color="auto"/>
        <w:bottom w:val="none" w:sz="0" w:space="0" w:color="auto"/>
        <w:right w:val="none" w:sz="0" w:space="0" w:color="auto"/>
      </w:divBdr>
    </w:div>
    <w:div w:id="1473281504">
      <w:bodyDiv w:val="1"/>
      <w:marLeft w:val="0"/>
      <w:marRight w:val="0"/>
      <w:marTop w:val="0"/>
      <w:marBottom w:val="0"/>
      <w:divBdr>
        <w:top w:val="none" w:sz="0" w:space="0" w:color="auto"/>
        <w:left w:val="none" w:sz="0" w:space="0" w:color="auto"/>
        <w:bottom w:val="none" w:sz="0" w:space="0" w:color="auto"/>
        <w:right w:val="none" w:sz="0" w:space="0" w:color="auto"/>
      </w:divBdr>
    </w:div>
    <w:div w:id="1485657761">
      <w:bodyDiv w:val="1"/>
      <w:marLeft w:val="0"/>
      <w:marRight w:val="0"/>
      <w:marTop w:val="0"/>
      <w:marBottom w:val="0"/>
      <w:divBdr>
        <w:top w:val="none" w:sz="0" w:space="0" w:color="auto"/>
        <w:left w:val="none" w:sz="0" w:space="0" w:color="auto"/>
        <w:bottom w:val="none" w:sz="0" w:space="0" w:color="auto"/>
        <w:right w:val="none" w:sz="0" w:space="0" w:color="auto"/>
      </w:divBdr>
    </w:div>
    <w:div w:id="1496412909">
      <w:bodyDiv w:val="1"/>
      <w:marLeft w:val="0"/>
      <w:marRight w:val="0"/>
      <w:marTop w:val="0"/>
      <w:marBottom w:val="0"/>
      <w:divBdr>
        <w:top w:val="none" w:sz="0" w:space="0" w:color="auto"/>
        <w:left w:val="none" w:sz="0" w:space="0" w:color="auto"/>
        <w:bottom w:val="none" w:sz="0" w:space="0" w:color="auto"/>
        <w:right w:val="none" w:sz="0" w:space="0" w:color="auto"/>
      </w:divBdr>
    </w:div>
    <w:div w:id="1530337906">
      <w:bodyDiv w:val="1"/>
      <w:marLeft w:val="0"/>
      <w:marRight w:val="0"/>
      <w:marTop w:val="0"/>
      <w:marBottom w:val="0"/>
      <w:divBdr>
        <w:top w:val="none" w:sz="0" w:space="0" w:color="auto"/>
        <w:left w:val="none" w:sz="0" w:space="0" w:color="auto"/>
        <w:bottom w:val="none" w:sz="0" w:space="0" w:color="auto"/>
        <w:right w:val="none" w:sz="0" w:space="0" w:color="auto"/>
      </w:divBdr>
    </w:div>
    <w:div w:id="1551575877">
      <w:bodyDiv w:val="1"/>
      <w:marLeft w:val="0"/>
      <w:marRight w:val="0"/>
      <w:marTop w:val="0"/>
      <w:marBottom w:val="0"/>
      <w:divBdr>
        <w:top w:val="none" w:sz="0" w:space="0" w:color="auto"/>
        <w:left w:val="none" w:sz="0" w:space="0" w:color="auto"/>
        <w:bottom w:val="none" w:sz="0" w:space="0" w:color="auto"/>
        <w:right w:val="none" w:sz="0" w:space="0" w:color="auto"/>
      </w:divBdr>
    </w:div>
    <w:div w:id="1570186688">
      <w:bodyDiv w:val="1"/>
      <w:marLeft w:val="0"/>
      <w:marRight w:val="0"/>
      <w:marTop w:val="0"/>
      <w:marBottom w:val="0"/>
      <w:divBdr>
        <w:top w:val="none" w:sz="0" w:space="0" w:color="auto"/>
        <w:left w:val="none" w:sz="0" w:space="0" w:color="auto"/>
        <w:bottom w:val="none" w:sz="0" w:space="0" w:color="auto"/>
        <w:right w:val="none" w:sz="0" w:space="0" w:color="auto"/>
      </w:divBdr>
    </w:div>
    <w:div w:id="1572156930">
      <w:bodyDiv w:val="1"/>
      <w:marLeft w:val="0"/>
      <w:marRight w:val="0"/>
      <w:marTop w:val="0"/>
      <w:marBottom w:val="0"/>
      <w:divBdr>
        <w:top w:val="none" w:sz="0" w:space="0" w:color="auto"/>
        <w:left w:val="none" w:sz="0" w:space="0" w:color="auto"/>
        <w:bottom w:val="none" w:sz="0" w:space="0" w:color="auto"/>
        <w:right w:val="none" w:sz="0" w:space="0" w:color="auto"/>
      </w:divBdr>
    </w:div>
    <w:div w:id="1608929554">
      <w:bodyDiv w:val="1"/>
      <w:marLeft w:val="0"/>
      <w:marRight w:val="0"/>
      <w:marTop w:val="0"/>
      <w:marBottom w:val="0"/>
      <w:divBdr>
        <w:top w:val="none" w:sz="0" w:space="0" w:color="auto"/>
        <w:left w:val="none" w:sz="0" w:space="0" w:color="auto"/>
        <w:bottom w:val="none" w:sz="0" w:space="0" w:color="auto"/>
        <w:right w:val="none" w:sz="0" w:space="0" w:color="auto"/>
      </w:divBdr>
    </w:div>
    <w:div w:id="1629238453">
      <w:bodyDiv w:val="1"/>
      <w:marLeft w:val="0"/>
      <w:marRight w:val="0"/>
      <w:marTop w:val="0"/>
      <w:marBottom w:val="0"/>
      <w:divBdr>
        <w:top w:val="none" w:sz="0" w:space="0" w:color="auto"/>
        <w:left w:val="none" w:sz="0" w:space="0" w:color="auto"/>
        <w:bottom w:val="none" w:sz="0" w:space="0" w:color="auto"/>
        <w:right w:val="none" w:sz="0" w:space="0" w:color="auto"/>
      </w:divBdr>
    </w:div>
    <w:div w:id="1651329690">
      <w:bodyDiv w:val="1"/>
      <w:marLeft w:val="0"/>
      <w:marRight w:val="0"/>
      <w:marTop w:val="0"/>
      <w:marBottom w:val="0"/>
      <w:divBdr>
        <w:top w:val="none" w:sz="0" w:space="0" w:color="auto"/>
        <w:left w:val="none" w:sz="0" w:space="0" w:color="auto"/>
        <w:bottom w:val="none" w:sz="0" w:space="0" w:color="auto"/>
        <w:right w:val="none" w:sz="0" w:space="0" w:color="auto"/>
      </w:divBdr>
    </w:div>
    <w:div w:id="1679309696">
      <w:bodyDiv w:val="1"/>
      <w:marLeft w:val="0"/>
      <w:marRight w:val="0"/>
      <w:marTop w:val="0"/>
      <w:marBottom w:val="0"/>
      <w:divBdr>
        <w:top w:val="none" w:sz="0" w:space="0" w:color="auto"/>
        <w:left w:val="none" w:sz="0" w:space="0" w:color="auto"/>
        <w:bottom w:val="none" w:sz="0" w:space="0" w:color="auto"/>
        <w:right w:val="none" w:sz="0" w:space="0" w:color="auto"/>
      </w:divBdr>
    </w:div>
    <w:div w:id="1699037868">
      <w:bodyDiv w:val="1"/>
      <w:marLeft w:val="0"/>
      <w:marRight w:val="0"/>
      <w:marTop w:val="0"/>
      <w:marBottom w:val="0"/>
      <w:divBdr>
        <w:top w:val="none" w:sz="0" w:space="0" w:color="auto"/>
        <w:left w:val="none" w:sz="0" w:space="0" w:color="auto"/>
        <w:bottom w:val="none" w:sz="0" w:space="0" w:color="auto"/>
        <w:right w:val="none" w:sz="0" w:space="0" w:color="auto"/>
      </w:divBdr>
    </w:div>
    <w:div w:id="1853377922">
      <w:bodyDiv w:val="1"/>
      <w:marLeft w:val="0"/>
      <w:marRight w:val="0"/>
      <w:marTop w:val="0"/>
      <w:marBottom w:val="0"/>
      <w:divBdr>
        <w:top w:val="none" w:sz="0" w:space="0" w:color="auto"/>
        <w:left w:val="none" w:sz="0" w:space="0" w:color="auto"/>
        <w:bottom w:val="none" w:sz="0" w:space="0" w:color="auto"/>
        <w:right w:val="none" w:sz="0" w:space="0" w:color="auto"/>
      </w:divBdr>
    </w:div>
    <w:div w:id="1912038033">
      <w:bodyDiv w:val="1"/>
      <w:marLeft w:val="0"/>
      <w:marRight w:val="0"/>
      <w:marTop w:val="0"/>
      <w:marBottom w:val="0"/>
      <w:divBdr>
        <w:top w:val="none" w:sz="0" w:space="0" w:color="auto"/>
        <w:left w:val="none" w:sz="0" w:space="0" w:color="auto"/>
        <w:bottom w:val="none" w:sz="0" w:space="0" w:color="auto"/>
        <w:right w:val="none" w:sz="0" w:space="0" w:color="auto"/>
      </w:divBdr>
    </w:div>
    <w:div w:id="1938176134">
      <w:bodyDiv w:val="1"/>
      <w:marLeft w:val="0"/>
      <w:marRight w:val="0"/>
      <w:marTop w:val="0"/>
      <w:marBottom w:val="0"/>
      <w:divBdr>
        <w:top w:val="none" w:sz="0" w:space="0" w:color="auto"/>
        <w:left w:val="none" w:sz="0" w:space="0" w:color="auto"/>
        <w:bottom w:val="none" w:sz="0" w:space="0" w:color="auto"/>
        <w:right w:val="none" w:sz="0" w:space="0" w:color="auto"/>
      </w:divBdr>
    </w:div>
    <w:div w:id="1960061825">
      <w:bodyDiv w:val="1"/>
      <w:marLeft w:val="0"/>
      <w:marRight w:val="0"/>
      <w:marTop w:val="0"/>
      <w:marBottom w:val="0"/>
      <w:divBdr>
        <w:top w:val="none" w:sz="0" w:space="0" w:color="auto"/>
        <w:left w:val="none" w:sz="0" w:space="0" w:color="auto"/>
        <w:bottom w:val="none" w:sz="0" w:space="0" w:color="auto"/>
        <w:right w:val="none" w:sz="0" w:space="0" w:color="auto"/>
      </w:divBdr>
    </w:div>
    <w:div w:id="1976597754">
      <w:bodyDiv w:val="1"/>
      <w:marLeft w:val="0"/>
      <w:marRight w:val="0"/>
      <w:marTop w:val="0"/>
      <w:marBottom w:val="0"/>
      <w:divBdr>
        <w:top w:val="none" w:sz="0" w:space="0" w:color="auto"/>
        <w:left w:val="none" w:sz="0" w:space="0" w:color="auto"/>
        <w:bottom w:val="none" w:sz="0" w:space="0" w:color="auto"/>
        <w:right w:val="none" w:sz="0" w:space="0" w:color="auto"/>
      </w:divBdr>
    </w:div>
    <w:div w:id="1981618416">
      <w:bodyDiv w:val="1"/>
      <w:marLeft w:val="0"/>
      <w:marRight w:val="0"/>
      <w:marTop w:val="0"/>
      <w:marBottom w:val="0"/>
      <w:divBdr>
        <w:top w:val="none" w:sz="0" w:space="0" w:color="auto"/>
        <w:left w:val="none" w:sz="0" w:space="0" w:color="auto"/>
        <w:bottom w:val="none" w:sz="0" w:space="0" w:color="auto"/>
        <w:right w:val="none" w:sz="0" w:space="0" w:color="auto"/>
      </w:divBdr>
    </w:div>
    <w:div w:id="1983658439">
      <w:bodyDiv w:val="1"/>
      <w:marLeft w:val="0"/>
      <w:marRight w:val="0"/>
      <w:marTop w:val="0"/>
      <w:marBottom w:val="0"/>
      <w:divBdr>
        <w:top w:val="none" w:sz="0" w:space="0" w:color="auto"/>
        <w:left w:val="none" w:sz="0" w:space="0" w:color="auto"/>
        <w:bottom w:val="none" w:sz="0" w:space="0" w:color="auto"/>
        <w:right w:val="none" w:sz="0" w:space="0" w:color="auto"/>
      </w:divBdr>
    </w:div>
    <w:div w:id="2047176139">
      <w:bodyDiv w:val="1"/>
      <w:marLeft w:val="0"/>
      <w:marRight w:val="0"/>
      <w:marTop w:val="0"/>
      <w:marBottom w:val="0"/>
      <w:divBdr>
        <w:top w:val="none" w:sz="0" w:space="0" w:color="auto"/>
        <w:left w:val="none" w:sz="0" w:space="0" w:color="auto"/>
        <w:bottom w:val="none" w:sz="0" w:space="0" w:color="auto"/>
        <w:right w:val="none" w:sz="0" w:space="0" w:color="auto"/>
      </w:divBdr>
    </w:div>
    <w:div w:id="2054890703">
      <w:bodyDiv w:val="1"/>
      <w:marLeft w:val="0"/>
      <w:marRight w:val="0"/>
      <w:marTop w:val="0"/>
      <w:marBottom w:val="0"/>
      <w:divBdr>
        <w:top w:val="none" w:sz="0" w:space="0" w:color="auto"/>
        <w:left w:val="none" w:sz="0" w:space="0" w:color="auto"/>
        <w:bottom w:val="none" w:sz="0" w:space="0" w:color="auto"/>
        <w:right w:val="none" w:sz="0" w:space="0" w:color="auto"/>
      </w:divBdr>
    </w:div>
    <w:div w:id="2064021789">
      <w:bodyDiv w:val="1"/>
      <w:marLeft w:val="0"/>
      <w:marRight w:val="0"/>
      <w:marTop w:val="0"/>
      <w:marBottom w:val="0"/>
      <w:divBdr>
        <w:top w:val="none" w:sz="0" w:space="0" w:color="auto"/>
        <w:left w:val="none" w:sz="0" w:space="0" w:color="auto"/>
        <w:bottom w:val="none" w:sz="0" w:space="0" w:color="auto"/>
        <w:right w:val="none" w:sz="0" w:space="0" w:color="auto"/>
      </w:divBdr>
    </w:div>
    <w:div w:id="2087800182">
      <w:bodyDiv w:val="1"/>
      <w:marLeft w:val="0"/>
      <w:marRight w:val="0"/>
      <w:marTop w:val="0"/>
      <w:marBottom w:val="0"/>
      <w:divBdr>
        <w:top w:val="none" w:sz="0" w:space="0" w:color="auto"/>
        <w:left w:val="none" w:sz="0" w:space="0" w:color="auto"/>
        <w:bottom w:val="none" w:sz="0" w:space="0" w:color="auto"/>
        <w:right w:val="none" w:sz="0" w:space="0" w:color="auto"/>
      </w:divBdr>
    </w:div>
    <w:div w:id="21248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2763420A83B88D7C6C326182BFECE1620F4CAC26A05759CED5825522E7064EC0223A3F886986BF767D5CB7A348383870BC174BFBD1650AD2MBk2M"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D824-4421-4C67-8E7D-0B4C1D5F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6664</TotalTime>
  <Pages>1</Pages>
  <Words>4154</Words>
  <Characters>23679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АКТ</vt:lpstr>
    </vt:vector>
  </TitlesOfParts>
  <Company>Милый дом</Company>
  <LinksUpToDate>false</LinksUpToDate>
  <CharactersWithSpaces>27778</CharactersWithSpaces>
  <SharedDoc>false</SharedDoc>
  <HLinks>
    <vt:vector size="150" baseType="variant">
      <vt:variant>
        <vt:i4>3604585</vt:i4>
      </vt:variant>
      <vt:variant>
        <vt:i4>72</vt:i4>
      </vt:variant>
      <vt:variant>
        <vt:i4>0</vt:i4>
      </vt:variant>
      <vt:variant>
        <vt:i4>5</vt:i4>
      </vt:variant>
      <vt:variant>
        <vt:lpwstr>consultantplus://offline/ref=4163BEC0E17CC66607749A02A82E59B6126D0A46F07B49A111867B2769607CD1AFC5863500F57F19l1yFI</vt:lpwstr>
      </vt:variant>
      <vt:variant>
        <vt:lpwstr/>
      </vt:variant>
      <vt:variant>
        <vt:i4>8126564</vt:i4>
      </vt:variant>
      <vt:variant>
        <vt:i4>69</vt:i4>
      </vt:variant>
      <vt:variant>
        <vt:i4>0</vt:i4>
      </vt:variant>
      <vt:variant>
        <vt:i4>5</vt:i4>
      </vt:variant>
      <vt:variant>
        <vt:lpwstr>consultantplus://offline/ref=FC804CBD1161F222A154E1D9DCC4B20418A8BF1F8C871AB022AC0B1E0D4501344AC6B58D474E4568V7rDM</vt:lpwstr>
      </vt:variant>
      <vt:variant>
        <vt:lpwstr/>
      </vt:variant>
      <vt:variant>
        <vt:i4>3997800</vt:i4>
      </vt:variant>
      <vt:variant>
        <vt:i4>66</vt:i4>
      </vt:variant>
      <vt:variant>
        <vt:i4>0</vt:i4>
      </vt:variant>
      <vt:variant>
        <vt:i4>5</vt:i4>
      </vt:variant>
      <vt:variant>
        <vt:lpwstr>consultantplus://offline/main?base=LAW;n=108797;fld=134;dst=102219</vt:lpwstr>
      </vt:variant>
      <vt:variant>
        <vt:lpwstr/>
      </vt:variant>
      <vt:variant>
        <vt:i4>3997800</vt:i4>
      </vt:variant>
      <vt:variant>
        <vt:i4>63</vt:i4>
      </vt:variant>
      <vt:variant>
        <vt:i4>0</vt:i4>
      </vt:variant>
      <vt:variant>
        <vt:i4>5</vt:i4>
      </vt:variant>
      <vt:variant>
        <vt:lpwstr>consultantplus://offline/main?base=LAW;n=108797;fld=134;dst=102219</vt:lpwstr>
      </vt:variant>
      <vt:variant>
        <vt:lpwstr/>
      </vt:variant>
      <vt:variant>
        <vt:i4>3211368</vt:i4>
      </vt:variant>
      <vt:variant>
        <vt:i4>60</vt:i4>
      </vt:variant>
      <vt:variant>
        <vt:i4>0</vt:i4>
      </vt:variant>
      <vt:variant>
        <vt:i4>5</vt:i4>
      </vt:variant>
      <vt:variant>
        <vt:lpwstr>consultantplus://offline/main?base=LAW;n=109783;fld=134;dst=103047</vt:lpwstr>
      </vt:variant>
      <vt:variant>
        <vt:lpwstr/>
      </vt:variant>
      <vt:variant>
        <vt:i4>3276910</vt:i4>
      </vt:variant>
      <vt:variant>
        <vt:i4>57</vt:i4>
      </vt:variant>
      <vt:variant>
        <vt:i4>0</vt:i4>
      </vt:variant>
      <vt:variant>
        <vt:i4>5</vt:i4>
      </vt:variant>
      <vt:variant>
        <vt:lpwstr>consultantplus://offline/main?base=LAW;n=109783;fld=134;dst=103024</vt:lpwstr>
      </vt:variant>
      <vt:variant>
        <vt:lpwstr/>
      </vt:variant>
      <vt:variant>
        <vt:i4>3276908</vt:i4>
      </vt:variant>
      <vt:variant>
        <vt:i4>54</vt:i4>
      </vt:variant>
      <vt:variant>
        <vt:i4>0</vt:i4>
      </vt:variant>
      <vt:variant>
        <vt:i4>5</vt:i4>
      </vt:variant>
      <vt:variant>
        <vt:lpwstr>consultantplus://offline/main?base=LAW;n=109783;fld=134;dst=103004</vt:lpwstr>
      </vt:variant>
      <vt:variant>
        <vt:lpwstr/>
      </vt:variant>
      <vt:variant>
        <vt:i4>3801195</vt:i4>
      </vt:variant>
      <vt:variant>
        <vt:i4>51</vt:i4>
      </vt:variant>
      <vt:variant>
        <vt:i4>0</vt:i4>
      </vt:variant>
      <vt:variant>
        <vt:i4>5</vt:i4>
      </vt:variant>
      <vt:variant>
        <vt:lpwstr>consultantplus://offline/main?base=LAW;n=109783;fld=134;dst=102965</vt:lpwstr>
      </vt:variant>
      <vt:variant>
        <vt:lpwstr/>
      </vt:variant>
      <vt:variant>
        <vt:i4>3539049</vt:i4>
      </vt:variant>
      <vt:variant>
        <vt:i4>48</vt:i4>
      </vt:variant>
      <vt:variant>
        <vt:i4>0</vt:i4>
      </vt:variant>
      <vt:variant>
        <vt:i4>5</vt:i4>
      </vt:variant>
      <vt:variant>
        <vt:lpwstr>consultantplus://offline/main?base=LAW;n=109783;fld=134;dst=102949</vt:lpwstr>
      </vt:variant>
      <vt:variant>
        <vt:lpwstr/>
      </vt:variant>
      <vt:variant>
        <vt:i4>3866729</vt:i4>
      </vt:variant>
      <vt:variant>
        <vt:i4>45</vt:i4>
      </vt:variant>
      <vt:variant>
        <vt:i4>0</vt:i4>
      </vt:variant>
      <vt:variant>
        <vt:i4>5</vt:i4>
      </vt:variant>
      <vt:variant>
        <vt:lpwstr>consultantplus://offline/main?base=LAW;n=109783;fld=134;dst=102944</vt:lpwstr>
      </vt:variant>
      <vt:variant>
        <vt:lpwstr/>
      </vt:variant>
      <vt:variant>
        <vt:i4>3604588</vt:i4>
      </vt:variant>
      <vt:variant>
        <vt:i4>42</vt:i4>
      </vt:variant>
      <vt:variant>
        <vt:i4>0</vt:i4>
      </vt:variant>
      <vt:variant>
        <vt:i4>5</vt:i4>
      </vt:variant>
      <vt:variant>
        <vt:lpwstr>consultantplus://offline/main?base=LAW;n=108797;fld=134;dst=103041</vt:lpwstr>
      </vt:variant>
      <vt:variant>
        <vt:lpwstr/>
      </vt:variant>
      <vt:variant>
        <vt:i4>3866734</vt:i4>
      </vt:variant>
      <vt:variant>
        <vt:i4>39</vt:i4>
      </vt:variant>
      <vt:variant>
        <vt:i4>0</vt:i4>
      </vt:variant>
      <vt:variant>
        <vt:i4>5</vt:i4>
      </vt:variant>
      <vt:variant>
        <vt:lpwstr>consultantplus://offline/main?base=LAW;n=109783;fld=134;dst=102934</vt:lpwstr>
      </vt:variant>
      <vt:variant>
        <vt:lpwstr/>
      </vt:variant>
      <vt:variant>
        <vt:i4>3539055</vt:i4>
      </vt:variant>
      <vt:variant>
        <vt:i4>36</vt:i4>
      </vt:variant>
      <vt:variant>
        <vt:i4>0</vt:i4>
      </vt:variant>
      <vt:variant>
        <vt:i4>5</vt:i4>
      </vt:variant>
      <vt:variant>
        <vt:lpwstr>consultantplus://offline/main?base=LAW;n=109783;fld=134;dst=102929</vt:lpwstr>
      </vt:variant>
      <vt:variant>
        <vt:lpwstr/>
      </vt:variant>
      <vt:variant>
        <vt:i4>3801199</vt:i4>
      </vt:variant>
      <vt:variant>
        <vt:i4>33</vt:i4>
      </vt:variant>
      <vt:variant>
        <vt:i4>0</vt:i4>
      </vt:variant>
      <vt:variant>
        <vt:i4>5</vt:i4>
      </vt:variant>
      <vt:variant>
        <vt:lpwstr>consultantplus://offline/main?base=LAW;n=109783;fld=134;dst=102925</vt:lpwstr>
      </vt:variant>
      <vt:variant>
        <vt:lpwstr/>
      </vt:variant>
      <vt:variant>
        <vt:i4>4063343</vt:i4>
      </vt:variant>
      <vt:variant>
        <vt:i4>30</vt:i4>
      </vt:variant>
      <vt:variant>
        <vt:i4>0</vt:i4>
      </vt:variant>
      <vt:variant>
        <vt:i4>5</vt:i4>
      </vt:variant>
      <vt:variant>
        <vt:lpwstr>consultantplus://offline/main?base=LAW;n=109783;fld=134;dst=102921</vt:lpwstr>
      </vt:variant>
      <vt:variant>
        <vt:lpwstr/>
      </vt:variant>
      <vt:variant>
        <vt:i4>3670124</vt:i4>
      </vt:variant>
      <vt:variant>
        <vt:i4>27</vt:i4>
      </vt:variant>
      <vt:variant>
        <vt:i4>0</vt:i4>
      </vt:variant>
      <vt:variant>
        <vt:i4>5</vt:i4>
      </vt:variant>
      <vt:variant>
        <vt:lpwstr>consultantplus://offline/main?base=LAW;n=109783;fld=134;dst=102917</vt:lpwstr>
      </vt:variant>
      <vt:variant>
        <vt:lpwstr/>
      </vt:variant>
      <vt:variant>
        <vt:i4>3539053</vt:i4>
      </vt:variant>
      <vt:variant>
        <vt:i4>24</vt:i4>
      </vt:variant>
      <vt:variant>
        <vt:i4>0</vt:i4>
      </vt:variant>
      <vt:variant>
        <vt:i4>5</vt:i4>
      </vt:variant>
      <vt:variant>
        <vt:lpwstr>consultantplus://offline/main?base=LAW;n=109783;fld=134;dst=102909</vt:lpwstr>
      </vt:variant>
      <vt:variant>
        <vt:lpwstr/>
      </vt:variant>
      <vt:variant>
        <vt:i4>3801197</vt:i4>
      </vt:variant>
      <vt:variant>
        <vt:i4>21</vt:i4>
      </vt:variant>
      <vt:variant>
        <vt:i4>0</vt:i4>
      </vt:variant>
      <vt:variant>
        <vt:i4>5</vt:i4>
      </vt:variant>
      <vt:variant>
        <vt:lpwstr>consultantplus://offline/main?base=LAW;n=109783;fld=134;dst=102905</vt:lpwstr>
      </vt:variant>
      <vt:variant>
        <vt:lpwstr/>
      </vt:variant>
      <vt:variant>
        <vt:i4>3735648</vt:i4>
      </vt:variant>
      <vt:variant>
        <vt:i4>18</vt:i4>
      </vt:variant>
      <vt:variant>
        <vt:i4>0</vt:i4>
      </vt:variant>
      <vt:variant>
        <vt:i4>5</vt:i4>
      </vt:variant>
      <vt:variant>
        <vt:lpwstr>consultantplus://offline/main?base=LAW;n=108797;fld=134;dst=102996</vt:lpwstr>
      </vt:variant>
      <vt:variant>
        <vt:lpwstr/>
      </vt:variant>
      <vt:variant>
        <vt:i4>3932268</vt:i4>
      </vt:variant>
      <vt:variant>
        <vt:i4>15</vt:i4>
      </vt:variant>
      <vt:variant>
        <vt:i4>0</vt:i4>
      </vt:variant>
      <vt:variant>
        <vt:i4>5</vt:i4>
      </vt:variant>
      <vt:variant>
        <vt:lpwstr>consultantplus://offline/main?base=LAW;n=108797;fld=134;dst=102359</vt:lpwstr>
      </vt:variant>
      <vt:variant>
        <vt:lpwstr/>
      </vt:variant>
      <vt:variant>
        <vt:i4>3276896</vt:i4>
      </vt:variant>
      <vt:variant>
        <vt:i4>12</vt:i4>
      </vt:variant>
      <vt:variant>
        <vt:i4>0</vt:i4>
      </vt:variant>
      <vt:variant>
        <vt:i4>5</vt:i4>
      </vt:variant>
      <vt:variant>
        <vt:lpwstr>consultantplus://offline/main?base=LAW;n=108797;fld=134;dst=102296</vt:lpwstr>
      </vt:variant>
      <vt:variant>
        <vt:lpwstr/>
      </vt:variant>
      <vt:variant>
        <vt:i4>3604588</vt:i4>
      </vt:variant>
      <vt:variant>
        <vt:i4>9</vt:i4>
      </vt:variant>
      <vt:variant>
        <vt:i4>0</vt:i4>
      </vt:variant>
      <vt:variant>
        <vt:i4>5</vt:i4>
      </vt:variant>
      <vt:variant>
        <vt:lpwstr>consultantplus://offline/main?base=LAW;n=108797;fld=134;dst=102253</vt:lpwstr>
      </vt:variant>
      <vt:variant>
        <vt:lpwstr/>
      </vt:variant>
      <vt:variant>
        <vt:i4>3997800</vt:i4>
      </vt:variant>
      <vt:variant>
        <vt:i4>6</vt:i4>
      </vt:variant>
      <vt:variant>
        <vt:i4>0</vt:i4>
      </vt:variant>
      <vt:variant>
        <vt:i4>5</vt:i4>
      </vt:variant>
      <vt:variant>
        <vt:lpwstr>consultantplus://offline/main?base=LAW;n=108797;fld=134;dst=102219</vt:lpwstr>
      </vt:variant>
      <vt:variant>
        <vt:lpwstr/>
      </vt:variant>
      <vt:variant>
        <vt:i4>3407977</vt:i4>
      </vt:variant>
      <vt:variant>
        <vt:i4>3</vt:i4>
      </vt:variant>
      <vt:variant>
        <vt:i4>0</vt:i4>
      </vt:variant>
      <vt:variant>
        <vt:i4>5</vt:i4>
      </vt:variant>
      <vt:variant>
        <vt:lpwstr>consultantplus://offline/main?base=LAW;n=108797;fld=134;dst=102200</vt:lpwstr>
      </vt:variant>
      <vt:variant>
        <vt:lpwstr/>
      </vt:variant>
      <vt:variant>
        <vt:i4>3473512</vt:i4>
      </vt:variant>
      <vt:variant>
        <vt:i4>0</vt:i4>
      </vt:variant>
      <vt:variant>
        <vt:i4>0</vt:i4>
      </vt:variant>
      <vt:variant>
        <vt:i4>5</vt:i4>
      </vt:variant>
      <vt:variant>
        <vt:lpwstr>consultantplus://offline/main?base=LAW;n=108797;fld=134;dst=102013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au35938</dc:creator>
  <cp:lastModifiedBy>UserPC</cp:lastModifiedBy>
  <cp:revision>511</cp:revision>
  <cp:lastPrinted>2022-04-15T05:26:00Z</cp:lastPrinted>
  <dcterms:created xsi:type="dcterms:W3CDTF">2019-03-25T14:13:00Z</dcterms:created>
  <dcterms:modified xsi:type="dcterms:W3CDTF">2022-04-29T06:43:00Z</dcterms:modified>
</cp:coreProperties>
</file>