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CC7FCF" w:rsidP="00653EF7">
      <w:pPr>
        <w:jc w:val="right"/>
        <w:rPr>
          <w:b/>
          <w:sz w:val="22"/>
          <w:szCs w:val="22"/>
        </w:rPr>
      </w:pP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AB17CE">
              <w:rPr>
                <w:sz w:val="22"/>
                <w:szCs w:val="22"/>
              </w:rPr>
              <w:t>2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AB17CE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и 2024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9C6A78">
        <w:rPr>
          <w:rFonts w:ascii="Times New Roman" w:hAnsi="Times New Roman"/>
          <w:b w:val="0"/>
          <w:sz w:val="22"/>
          <w:szCs w:val="22"/>
        </w:rPr>
        <w:t>23.03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AB17CE">
        <w:rPr>
          <w:sz w:val="22"/>
          <w:szCs w:val="22"/>
        </w:rPr>
        <w:t xml:space="preserve"> 2023 и 2024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514581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  приложение 4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CE204F" w:rsidRPr="000C065A" w:rsidRDefault="00CE204F" w:rsidP="00CE204F">
      <w:pPr>
        <w:rPr>
          <w:sz w:val="22"/>
          <w:szCs w:val="22"/>
        </w:rPr>
      </w:pPr>
      <w:bookmarkStart w:id="0" w:name="RANGE!A1:F75"/>
      <w:bookmarkStart w:id="1" w:name="RANGE!A1:C42"/>
      <w:bookmarkEnd w:id="0"/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445AD1">
              <w:rPr>
                <w:sz w:val="22"/>
                <w:szCs w:val="22"/>
              </w:rPr>
              <w:t>я Зимовниковского района на 2022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445AD1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2023  и 2024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445AD1">
                    <w:rPr>
                      <w:b/>
                      <w:bCs/>
                      <w:sz w:val="22"/>
                      <w:szCs w:val="22"/>
                    </w:rPr>
                    <w:t>тного бюджета на 2022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>и на плановый период 2023 и 2024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37"/>
        <w:gridCol w:w="709"/>
        <w:gridCol w:w="708"/>
        <w:gridCol w:w="1560"/>
        <w:gridCol w:w="850"/>
        <w:gridCol w:w="1276"/>
        <w:gridCol w:w="1134"/>
        <w:gridCol w:w="1134"/>
      </w:tblGrid>
      <w:tr w:rsidR="0035122A" w:rsidRPr="0035122A" w:rsidTr="0035122A">
        <w:trPr>
          <w:trHeight w:val="300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35122A" w:rsidRPr="0035122A" w:rsidTr="0035122A">
        <w:trPr>
          <w:trHeight w:val="30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A" w:rsidRPr="0035122A" w:rsidRDefault="00351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35122A" w:rsidRPr="0035122A" w:rsidTr="0035122A">
        <w:trPr>
          <w:trHeight w:val="45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6 055,7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6 266,7</w:t>
            </w:r>
          </w:p>
        </w:tc>
      </w:tr>
      <w:tr w:rsidR="0035122A" w:rsidRPr="0035122A" w:rsidTr="0035122A">
        <w:trPr>
          <w:trHeight w:val="6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5 705,0</w:t>
            </w:r>
          </w:p>
        </w:tc>
      </w:tr>
      <w:tr w:rsidR="0035122A" w:rsidRPr="0035122A" w:rsidTr="0035122A">
        <w:trPr>
          <w:trHeight w:val="55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35122A" w:rsidRPr="0035122A" w:rsidTr="0035122A">
        <w:trPr>
          <w:trHeight w:val="44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35122A" w:rsidRPr="0035122A" w:rsidTr="0035122A">
        <w:trPr>
          <w:trHeight w:val="4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35122A" w:rsidRPr="0035122A" w:rsidTr="0035122A">
        <w:trPr>
          <w:trHeight w:val="5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35122A" w:rsidRPr="0035122A" w:rsidTr="0035122A">
        <w:trPr>
          <w:trHeight w:val="29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35122A" w:rsidRPr="0035122A" w:rsidTr="0035122A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35122A" w:rsidRPr="0035122A" w:rsidTr="0035122A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5122A" w:rsidRPr="0035122A" w:rsidTr="0035122A">
        <w:trPr>
          <w:trHeight w:val="25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22A" w:rsidRPr="0035122A" w:rsidTr="0035122A">
        <w:trPr>
          <w:trHeight w:val="39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22A" w:rsidRPr="0035122A" w:rsidTr="0035122A">
        <w:trPr>
          <w:trHeight w:val="35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22A" w:rsidRPr="0035122A" w:rsidTr="0035122A">
        <w:trPr>
          <w:trHeight w:val="4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561,7</w:t>
            </w:r>
          </w:p>
        </w:tc>
      </w:tr>
      <w:tr w:rsidR="0035122A" w:rsidRPr="0035122A" w:rsidTr="0035122A">
        <w:trPr>
          <w:trHeight w:val="7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4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69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35122A" w:rsidRPr="0035122A" w:rsidTr="00711234">
        <w:trPr>
          <w:trHeight w:val="4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35122A" w:rsidRPr="0035122A" w:rsidTr="00711234">
        <w:trPr>
          <w:trHeight w:val="4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</w:t>
            </w:r>
            <w:r w:rsidRPr="0035122A">
              <w:rPr>
                <w:color w:val="000000"/>
                <w:sz w:val="22"/>
                <w:szCs w:val="22"/>
              </w:rPr>
              <w:lastRenderedPageBreak/>
              <w:t>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5122A" w:rsidRPr="0035122A" w:rsidTr="00711234">
        <w:trPr>
          <w:trHeight w:val="58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5122A" w:rsidRPr="0035122A" w:rsidTr="00711234">
        <w:trPr>
          <w:trHeight w:val="53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5122A" w:rsidRPr="0035122A" w:rsidTr="00711234">
        <w:trPr>
          <w:trHeight w:val="17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122A" w:rsidRPr="0035122A" w:rsidTr="00711234">
        <w:trPr>
          <w:trHeight w:val="2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711234">
        <w:trPr>
          <w:trHeight w:val="99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35122A" w:rsidRPr="0035122A" w:rsidTr="00711234">
        <w:trPr>
          <w:trHeight w:val="11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35122A" w:rsidRPr="0035122A" w:rsidTr="00711234">
        <w:trPr>
          <w:trHeight w:val="97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35122A" w:rsidRPr="0035122A" w:rsidTr="00711234">
        <w:trPr>
          <w:trHeight w:val="6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35122A" w:rsidRPr="0035122A" w:rsidTr="00711234">
        <w:trPr>
          <w:trHeight w:val="79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35122A" w:rsidRPr="0035122A" w:rsidTr="00711234">
        <w:trPr>
          <w:trHeight w:val="29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35122A" w:rsidRPr="0035122A" w:rsidTr="00711234">
        <w:trPr>
          <w:trHeight w:val="2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11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8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27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711234">
        <w:trPr>
          <w:trHeight w:val="60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711234">
        <w:trPr>
          <w:trHeight w:val="18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2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711234">
              <w:rPr>
                <w:color w:val="000000"/>
                <w:sz w:val="22"/>
                <w:szCs w:val="22"/>
              </w:rPr>
              <w:t xml:space="preserve"> </w:t>
            </w:r>
            <w:r w:rsidRPr="0035122A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12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5122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35122A" w:rsidRPr="0035122A" w:rsidTr="00711234">
        <w:trPr>
          <w:trHeight w:val="53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711234">
        <w:trPr>
          <w:trHeight w:val="9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35122A" w:rsidRPr="0035122A" w:rsidTr="00711234">
        <w:trPr>
          <w:trHeight w:val="29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35122A" w:rsidRPr="0035122A" w:rsidTr="0035122A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35122A" w:rsidRPr="0035122A" w:rsidTr="00711234">
        <w:trPr>
          <w:trHeight w:val="21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35122A" w:rsidRPr="0035122A" w:rsidTr="00711234">
        <w:trPr>
          <w:trHeight w:val="182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35122A" w:rsidRPr="0035122A" w:rsidTr="00711234">
        <w:trPr>
          <w:trHeight w:val="2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35122A" w:rsidRPr="0035122A" w:rsidTr="00711234">
        <w:trPr>
          <w:trHeight w:val="2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12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100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122A" w:rsidRPr="0035122A" w:rsidTr="00711234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122A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35122A" w:rsidRPr="0035122A" w:rsidTr="00711234">
        <w:trPr>
          <w:trHeight w:val="8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35122A" w:rsidRPr="0035122A" w:rsidTr="00711234">
        <w:trPr>
          <w:trHeight w:val="6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35122A" w:rsidRPr="0035122A" w:rsidTr="0035122A">
        <w:trPr>
          <w:trHeight w:val="6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both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A" w:rsidRPr="0035122A" w:rsidRDefault="0035122A">
            <w:pPr>
              <w:jc w:val="center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2A" w:rsidRPr="0035122A" w:rsidRDefault="0035122A">
            <w:pPr>
              <w:jc w:val="right"/>
              <w:rPr>
                <w:color w:val="000000"/>
                <w:sz w:val="22"/>
                <w:szCs w:val="22"/>
              </w:rPr>
            </w:pPr>
            <w:r w:rsidRPr="0035122A">
              <w:rPr>
                <w:color w:val="000000"/>
                <w:sz w:val="22"/>
                <w:szCs w:val="22"/>
              </w:rPr>
              <w:t>75,5</w:t>
            </w:r>
            <w:r w:rsidR="00711234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711234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E61D6B">
        <w:rPr>
          <w:sz w:val="22"/>
          <w:szCs w:val="22"/>
        </w:rPr>
        <w:t>) Приложение 5</w:t>
      </w:r>
      <w:r w:rsidR="006C3618" w:rsidRPr="000C065A">
        <w:rPr>
          <w:sz w:val="22"/>
          <w:szCs w:val="22"/>
        </w:rPr>
        <w:t xml:space="preserve">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847"/>
        <w:gridCol w:w="566"/>
        <w:gridCol w:w="707"/>
        <w:gridCol w:w="1694"/>
        <w:gridCol w:w="847"/>
        <w:gridCol w:w="1271"/>
        <w:gridCol w:w="1271"/>
        <w:gridCol w:w="1413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70243">
              <w:rPr>
                <w:color w:val="000000"/>
                <w:sz w:val="22"/>
                <w:szCs w:val="22"/>
              </w:rPr>
              <w:t>я Зимовниковского района на 2022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70243">
              <w:rPr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43ADF">
              <w:rPr>
                <w:b/>
                <w:color w:val="000000"/>
                <w:sz w:val="22"/>
                <w:szCs w:val="22"/>
              </w:rPr>
              <w:t>2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43ADF">
              <w:rPr>
                <w:b/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812"/>
        <w:gridCol w:w="708"/>
        <w:gridCol w:w="709"/>
        <w:gridCol w:w="709"/>
        <w:gridCol w:w="1559"/>
        <w:gridCol w:w="709"/>
        <w:gridCol w:w="1134"/>
        <w:gridCol w:w="1276"/>
        <w:gridCol w:w="1134"/>
      </w:tblGrid>
      <w:tr w:rsidR="00CC2883" w:rsidRPr="00CC2883" w:rsidTr="00CC2883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CC2883" w:rsidRPr="00CC2883" w:rsidTr="00CC2883">
        <w:trPr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34" w:rsidRPr="00CC2883" w:rsidRDefault="007112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CC2883" w:rsidRPr="00CC2883" w:rsidTr="00CC2883">
        <w:trPr>
          <w:trHeight w:val="4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CC2883" w:rsidRPr="00CC2883" w:rsidTr="00CC2883">
        <w:trPr>
          <w:trHeight w:val="55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6 055,7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6 266,7</w:t>
            </w:r>
          </w:p>
        </w:tc>
      </w:tr>
      <w:tr w:rsidR="00CC2883" w:rsidRPr="00CC2883" w:rsidTr="00CC2883">
        <w:trPr>
          <w:trHeight w:val="5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5 705,0</w:t>
            </w:r>
          </w:p>
        </w:tc>
      </w:tr>
      <w:tr w:rsidR="00CC2883" w:rsidRPr="00CC2883" w:rsidTr="00CC2883">
        <w:trPr>
          <w:trHeight w:val="9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CC2883" w:rsidRPr="00CC2883" w:rsidTr="00CC2883">
        <w:trPr>
          <w:trHeight w:val="14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4 754,8</w:t>
            </w:r>
          </w:p>
        </w:tc>
      </w:tr>
      <w:tr w:rsidR="00CC2883" w:rsidRPr="00CC2883" w:rsidTr="00CC2883">
        <w:trPr>
          <w:trHeight w:val="8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CC2883" w:rsidRPr="00CC2883" w:rsidTr="00CC2883">
        <w:trPr>
          <w:trHeight w:val="14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885,0</w:t>
            </w:r>
          </w:p>
        </w:tc>
      </w:tr>
      <w:tr w:rsidR="00CC2883" w:rsidRPr="00CC2883" w:rsidTr="00CC2883">
        <w:trPr>
          <w:trHeight w:val="6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2883" w:rsidRPr="00CC2883" w:rsidTr="00CC2883">
        <w:trPr>
          <w:trHeight w:val="11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CC2883" w:rsidRPr="00CC2883" w:rsidTr="00CC2883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</w:t>
            </w:r>
            <w:r w:rsidRPr="00CC2883">
              <w:rPr>
                <w:color w:val="000000"/>
                <w:sz w:val="22"/>
                <w:szCs w:val="22"/>
              </w:rPr>
              <w:lastRenderedPageBreak/>
              <w:t>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C2883" w:rsidRPr="00CC2883" w:rsidTr="00CC2883">
        <w:trPr>
          <w:trHeight w:val="7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2883" w:rsidRPr="00CC2883" w:rsidTr="005255DA">
        <w:trPr>
          <w:trHeight w:val="7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2883" w:rsidRPr="00CC2883" w:rsidTr="005255DA">
        <w:trPr>
          <w:trHeight w:val="5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C2883" w:rsidRPr="00CC2883" w:rsidTr="005255DA">
        <w:trPr>
          <w:trHeight w:val="42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561,7</w:t>
            </w:r>
          </w:p>
        </w:tc>
      </w:tr>
      <w:tr w:rsidR="00CC2883" w:rsidRPr="00CC2883" w:rsidTr="005255DA">
        <w:trPr>
          <w:trHeight w:val="8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5255DA">
        <w:trPr>
          <w:trHeight w:val="6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5255DA">
        <w:trPr>
          <w:trHeight w:val="15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C2883" w:rsidRPr="00CC2883" w:rsidTr="005255DA">
        <w:trPr>
          <w:trHeight w:val="12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CC2883" w:rsidRPr="00CC2883" w:rsidTr="005255DA">
        <w:trPr>
          <w:trHeight w:val="3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C2883" w:rsidRPr="00CC2883" w:rsidTr="005255DA">
        <w:trPr>
          <w:trHeight w:val="11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CC2883" w:rsidRPr="00CC2883" w:rsidTr="005255DA">
        <w:trPr>
          <w:trHeight w:val="5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C2883" w:rsidRPr="00CC2883" w:rsidTr="005255DA">
        <w:trPr>
          <w:trHeight w:val="8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CC2883" w:rsidRPr="00CC2883" w:rsidTr="005255DA">
        <w:trPr>
          <w:trHeight w:val="2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C2883" w:rsidRPr="00CC2883" w:rsidTr="005255DA">
        <w:trPr>
          <w:trHeight w:val="11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CC2883" w:rsidRPr="00CC2883" w:rsidTr="005255DA">
        <w:trPr>
          <w:trHeight w:val="2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C2883" w:rsidRPr="00CC2883" w:rsidTr="005255DA">
        <w:trPr>
          <w:trHeight w:val="85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CC2883" w:rsidRPr="00CC2883" w:rsidTr="005255DA">
        <w:trPr>
          <w:trHeight w:val="4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5255DA">
        <w:trPr>
          <w:trHeight w:val="5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5255DA">
        <w:trPr>
          <w:trHeight w:val="5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CC2883" w:rsidRPr="00CC2883" w:rsidTr="005255DA">
        <w:trPr>
          <w:trHeight w:val="2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440,7</w:t>
            </w:r>
          </w:p>
        </w:tc>
      </w:tr>
      <w:tr w:rsidR="00CC2883" w:rsidRPr="00CC2883" w:rsidTr="005255DA">
        <w:trPr>
          <w:trHeight w:val="2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5255DA">
        <w:trPr>
          <w:trHeight w:val="3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CC2883" w:rsidRPr="00CC2883" w:rsidTr="005255DA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CC2883" w:rsidRPr="00CC2883" w:rsidTr="005255DA">
        <w:trPr>
          <w:trHeight w:val="6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CC2883" w:rsidRPr="00CC2883" w:rsidTr="005255DA">
        <w:trPr>
          <w:trHeight w:val="2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111,8</w:t>
            </w:r>
          </w:p>
        </w:tc>
      </w:tr>
      <w:tr w:rsidR="00CC2883" w:rsidRPr="00CC2883" w:rsidTr="005255DA">
        <w:trPr>
          <w:trHeight w:val="5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5255DA">
        <w:trPr>
          <w:trHeight w:val="34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5255DA">
        <w:trPr>
          <w:trHeight w:val="8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40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0F64A7">
        <w:trPr>
          <w:trHeight w:val="3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 w:rsidP="000F64A7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0F64A7">
              <w:rPr>
                <w:color w:val="000000"/>
                <w:sz w:val="22"/>
                <w:szCs w:val="22"/>
              </w:rPr>
              <w:t xml:space="preserve">ия и территории от чрезвычайных </w:t>
            </w:r>
            <w:r w:rsidRPr="00CC2883">
              <w:rPr>
                <w:color w:val="000000"/>
                <w:sz w:val="22"/>
                <w:szCs w:val="22"/>
              </w:rPr>
              <w:t>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0F64A7">
        <w:trPr>
          <w:trHeight w:val="141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0F64A7">
              <w:rPr>
                <w:iCs/>
                <w:color w:val="000000"/>
                <w:sz w:val="22"/>
                <w:szCs w:val="22"/>
              </w:rPr>
              <w:t xml:space="preserve">я и территории от чрезвычайных </w:t>
            </w:r>
            <w:r w:rsidRPr="00CC2883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2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15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0F64A7">
              <w:rPr>
                <w:color w:val="000000"/>
                <w:sz w:val="22"/>
                <w:szCs w:val="22"/>
              </w:rPr>
              <w:t xml:space="preserve"> </w:t>
            </w:r>
            <w:r w:rsidRPr="00CC2883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12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0F64A7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CC2883">
              <w:rPr>
                <w:i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1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CC2883" w:rsidRPr="00CC2883" w:rsidTr="000F64A7">
        <w:trPr>
          <w:trHeight w:val="4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CC2883" w:rsidRPr="00CC2883" w:rsidTr="000F64A7">
        <w:trPr>
          <w:trHeight w:val="9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249,7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1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7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0F64A7">
        <w:trPr>
          <w:trHeight w:val="5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2 080,5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CC2883" w:rsidRPr="00CC2883" w:rsidTr="00CC2883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CC2883" w:rsidRPr="00CC2883" w:rsidTr="000F64A7">
        <w:trPr>
          <w:trHeight w:val="13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CC2883" w:rsidRPr="00CC2883" w:rsidTr="000F64A7">
        <w:trPr>
          <w:trHeight w:val="1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85,6</w:t>
            </w:r>
          </w:p>
        </w:tc>
      </w:tr>
      <w:tr w:rsidR="00CC2883" w:rsidRPr="00CC2883" w:rsidTr="000F64A7">
        <w:trPr>
          <w:trHeight w:val="3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0F64A7">
        <w:trPr>
          <w:trHeight w:val="1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0F64A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2883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CC2883" w:rsidRPr="00CC2883" w:rsidTr="000F64A7">
        <w:trPr>
          <w:trHeight w:val="8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color w:val="000000"/>
                <w:sz w:val="22"/>
                <w:szCs w:val="22"/>
              </w:rPr>
            </w:pPr>
            <w:r w:rsidRPr="00CC2883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CC2883" w:rsidRPr="00CC2883" w:rsidTr="000F64A7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</w:t>
            </w: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муниципальными финансами на 2019-2030 годы"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34" w:rsidRPr="00CC2883" w:rsidRDefault="0071123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234" w:rsidRPr="00CC2883" w:rsidRDefault="0071123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CC2883">
              <w:rPr>
                <w:iCs/>
                <w:color w:val="000000"/>
                <w:sz w:val="22"/>
                <w:szCs w:val="22"/>
              </w:rPr>
              <w:t>75,5</w:t>
            </w:r>
            <w:r w:rsidR="000F64A7">
              <w:rPr>
                <w:iCs/>
                <w:color w:val="000000"/>
                <w:sz w:val="22"/>
                <w:szCs w:val="22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0F64A7" w:rsidP="0005489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9"/>
        <w:gridCol w:w="1556"/>
        <w:gridCol w:w="600"/>
        <w:gridCol w:w="566"/>
        <w:gridCol w:w="566"/>
        <w:gridCol w:w="1132"/>
        <w:gridCol w:w="991"/>
        <w:gridCol w:w="1210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953BE7">
              <w:rPr>
                <w:color w:val="000000"/>
                <w:sz w:val="22"/>
                <w:szCs w:val="22"/>
              </w:rPr>
              <w:t>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90E26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2022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8520"/>
        <w:gridCol w:w="1701"/>
        <w:gridCol w:w="851"/>
        <w:gridCol w:w="567"/>
        <w:gridCol w:w="567"/>
        <w:gridCol w:w="1134"/>
        <w:gridCol w:w="1276"/>
        <w:gridCol w:w="1134"/>
      </w:tblGrid>
      <w:tr w:rsidR="009427B1" w:rsidRPr="009427B1" w:rsidTr="009427B1">
        <w:trPr>
          <w:trHeight w:val="300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</w:tr>
      <w:tr w:rsidR="009427B1" w:rsidRPr="009427B1" w:rsidTr="009427B1">
        <w:trPr>
          <w:trHeight w:val="3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427B1" w:rsidRPr="009427B1" w:rsidTr="009427B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27B1">
              <w:rPr>
                <w:b/>
                <w:color w:val="000000"/>
                <w:sz w:val="22"/>
                <w:szCs w:val="22"/>
              </w:rPr>
              <w:t>8 924,8</w:t>
            </w:r>
          </w:p>
        </w:tc>
      </w:tr>
      <w:tr w:rsidR="009427B1" w:rsidRPr="009427B1" w:rsidTr="009427B1">
        <w:trPr>
          <w:trHeight w:val="41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9427B1" w:rsidRPr="009427B1" w:rsidTr="009427B1">
        <w:trPr>
          <w:trHeight w:val="68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9427B1" w:rsidRPr="009427B1" w:rsidTr="009427B1">
        <w:trPr>
          <w:trHeight w:val="78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9427B1" w:rsidRPr="009427B1" w:rsidTr="009427B1">
        <w:trPr>
          <w:trHeight w:val="50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9427B1" w:rsidRPr="009427B1" w:rsidTr="009427B1">
        <w:trPr>
          <w:trHeight w:val="82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427B1" w:rsidRPr="009427B1" w:rsidTr="009427B1">
        <w:trPr>
          <w:trHeight w:val="27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427B1" w:rsidRPr="009427B1" w:rsidTr="009427B1">
        <w:trPr>
          <w:trHeight w:val="83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</w:t>
            </w:r>
            <w:r>
              <w:rPr>
                <w:color w:val="000000"/>
                <w:sz w:val="22"/>
                <w:szCs w:val="22"/>
              </w:rPr>
              <w:t xml:space="preserve"> и территории от чрезвычайных </w:t>
            </w:r>
            <w:r w:rsidRPr="009427B1">
              <w:rPr>
                <w:color w:val="000000"/>
                <w:sz w:val="22"/>
                <w:szCs w:val="22"/>
              </w:rPr>
              <w:t>ситуаций, обеспечение пожарной безопасности людей на водных объектах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427B1" w:rsidRPr="009427B1" w:rsidTr="009427B1">
        <w:trPr>
          <w:trHeight w:val="82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68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427B1" w:rsidRPr="009427B1" w:rsidTr="009427B1">
        <w:trPr>
          <w:trHeight w:val="2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9427B1" w:rsidRPr="009427B1" w:rsidTr="009427B1">
        <w:trPr>
          <w:trHeight w:val="47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9427B1" w:rsidRPr="009427B1" w:rsidTr="009427B1">
        <w:trPr>
          <w:trHeight w:val="41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9427B1" w:rsidRPr="009427B1" w:rsidTr="009427B1">
        <w:trPr>
          <w:trHeight w:val="2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3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24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20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41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41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41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 xml:space="preserve"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</w:t>
            </w:r>
            <w:r w:rsidRPr="009427B1">
              <w:rPr>
                <w:color w:val="000000"/>
                <w:sz w:val="22"/>
                <w:szCs w:val="22"/>
              </w:rPr>
              <w:lastRenderedPageBreak/>
              <w:t>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27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117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9427B1" w:rsidRPr="009427B1" w:rsidTr="009427B1">
        <w:trPr>
          <w:trHeight w:val="72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9427B1" w:rsidRPr="009427B1" w:rsidTr="009427B1">
        <w:trPr>
          <w:trHeight w:val="43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9427B1" w:rsidRPr="009427B1" w:rsidTr="009427B1">
        <w:trPr>
          <w:trHeight w:val="18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427B1" w:rsidRPr="009427B1" w:rsidTr="009427B1">
        <w:trPr>
          <w:trHeight w:val="23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53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12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</w:t>
            </w:r>
            <w:r w:rsidRPr="009427B1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15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Подпрограмма "Профилактика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427B1" w:rsidRPr="009427B1" w:rsidTr="009427B1">
        <w:trPr>
          <w:trHeight w:val="31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427B1" w:rsidRPr="009427B1" w:rsidTr="009427B1">
        <w:trPr>
          <w:trHeight w:val="46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427B1" w:rsidRPr="009427B1" w:rsidTr="009427B1">
        <w:trPr>
          <w:trHeight w:val="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12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5 830,3</w:t>
            </w:r>
          </w:p>
        </w:tc>
      </w:tr>
      <w:tr w:rsidR="009427B1" w:rsidRPr="009427B1" w:rsidTr="009427B1">
        <w:trPr>
          <w:trHeight w:val="1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5 830,3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9427B1" w:rsidRPr="009427B1" w:rsidTr="009427B1">
        <w:trPr>
          <w:trHeight w:val="12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27B1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9427B1" w:rsidRPr="009427B1" w:rsidTr="009427B1">
        <w:trPr>
          <w:trHeight w:val="4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935,0</w:t>
            </w:r>
          </w:p>
        </w:tc>
      </w:tr>
      <w:tr w:rsidR="009427B1" w:rsidRPr="009427B1" w:rsidTr="009427B1">
        <w:trPr>
          <w:trHeight w:val="3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427B1" w:rsidRPr="009427B1" w:rsidTr="009427B1">
        <w:trPr>
          <w:trHeight w:val="6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9427B1" w:rsidRPr="009427B1" w:rsidTr="009427B1">
        <w:trPr>
          <w:trHeight w:val="8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9427B1" w:rsidRPr="009427B1" w:rsidTr="009427B1">
        <w:trPr>
          <w:trHeight w:val="5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9427B1" w:rsidRPr="009427B1" w:rsidTr="009427B1">
        <w:trPr>
          <w:trHeight w:val="55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43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69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27B1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55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27B1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427B1" w:rsidRPr="009427B1" w:rsidTr="009427B1">
        <w:trPr>
          <w:trHeight w:val="1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678,3</w:t>
            </w:r>
          </w:p>
        </w:tc>
      </w:tr>
      <w:tr w:rsidR="009427B1" w:rsidRPr="009427B1" w:rsidTr="009427B1">
        <w:trPr>
          <w:trHeight w:val="21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27B1" w:rsidRPr="009427B1" w:rsidTr="009427B1">
        <w:trPr>
          <w:trHeight w:val="20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678,3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9427B1" w:rsidRPr="009427B1" w:rsidTr="009427B1">
        <w:trPr>
          <w:trHeight w:val="12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9427B1" w:rsidRPr="009427B1" w:rsidTr="009427B1">
        <w:trPr>
          <w:trHeight w:val="55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427B1" w:rsidRPr="009427B1" w:rsidTr="009427B1">
        <w:trPr>
          <w:trHeight w:val="83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9427B1" w:rsidRPr="009427B1" w:rsidTr="009427B1">
        <w:trPr>
          <w:trHeight w:val="50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9427B1" w:rsidRPr="009427B1" w:rsidTr="009427B1">
        <w:trPr>
          <w:trHeight w:val="71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9427B1" w:rsidRPr="009427B1" w:rsidTr="009427B1">
        <w:trPr>
          <w:trHeight w:val="34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9427B1" w:rsidRPr="009427B1" w:rsidTr="009427B1">
        <w:trPr>
          <w:trHeight w:val="3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9427B1" w:rsidRPr="009427B1" w:rsidTr="009427B1">
        <w:trPr>
          <w:trHeight w:val="1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9427B1" w:rsidRPr="009427B1" w:rsidTr="009427B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427B1" w:rsidRPr="009427B1" w:rsidTr="009427B1">
        <w:trPr>
          <w:trHeight w:val="97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center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B1" w:rsidRPr="009427B1" w:rsidRDefault="009427B1">
            <w:pPr>
              <w:jc w:val="right"/>
              <w:rPr>
                <w:color w:val="000000"/>
                <w:sz w:val="22"/>
                <w:szCs w:val="22"/>
              </w:rPr>
            </w:pPr>
            <w:r w:rsidRPr="009427B1">
              <w:rPr>
                <w:color w:val="000000"/>
                <w:sz w:val="22"/>
                <w:szCs w:val="22"/>
              </w:rPr>
              <w:t>20,0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543BA">
        <w:rPr>
          <w:sz w:val="22"/>
          <w:szCs w:val="22"/>
        </w:rPr>
        <w:t xml:space="preserve">    </w:t>
      </w:r>
      <w:bookmarkStart w:id="2" w:name="_GoBack"/>
      <w:bookmarkEnd w:id="2"/>
      <w:r>
        <w:rPr>
          <w:sz w:val="22"/>
          <w:szCs w:val="22"/>
        </w:rPr>
        <w:t xml:space="preserve">  </w:t>
      </w:r>
      <w:r w:rsidR="001543BA">
        <w:rPr>
          <w:sz w:val="22"/>
          <w:szCs w:val="22"/>
        </w:rPr>
        <w:t>23.03.</w:t>
      </w:r>
      <w:r w:rsidR="009E2DF6">
        <w:rPr>
          <w:sz w:val="22"/>
          <w:szCs w:val="22"/>
        </w:rPr>
        <w:t xml:space="preserve"> 2022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9C6A78">
        <w:rPr>
          <w:sz w:val="22"/>
          <w:szCs w:val="22"/>
        </w:rPr>
        <w:t>30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55" w:rsidRPr="001C439E" w:rsidRDefault="00996E55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996E55" w:rsidRPr="001C439E" w:rsidRDefault="00996E55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34" w:rsidRPr="001C439E" w:rsidRDefault="0071123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711234" w:rsidRPr="001C439E" w:rsidRDefault="00711234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34" w:rsidRPr="001C439E" w:rsidRDefault="0071123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1543BA">
      <w:rPr>
        <w:rStyle w:val="a7"/>
        <w:noProof/>
        <w:sz w:val="23"/>
        <w:szCs w:val="23"/>
      </w:rPr>
      <w:t>22</w:t>
    </w:r>
    <w:r w:rsidRPr="001C439E">
      <w:rPr>
        <w:rStyle w:val="a7"/>
        <w:sz w:val="23"/>
        <w:szCs w:val="23"/>
      </w:rPr>
      <w:fldChar w:fldCharType="end"/>
    </w:r>
  </w:p>
  <w:p w:rsidR="00711234" w:rsidRPr="001C439E" w:rsidRDefault="00711234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55" w:rsidRPr="001C439E" w:rsidRDefault="00996E55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996E55" w:rsidRPr="001C439E" w:rsidRDefault="00996E55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0F64A7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3BA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4D13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22A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4581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55DA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1234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29F9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44"/>
    <w:rsid w:val="0090403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27B1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6E55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6A78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23BA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46F1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268B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2883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B60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01B2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9B92-26B1-442A-BB2F-2FA92058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6</cp:revision>
  <cp:lastPrinted>2020-01-20T10:28:00Z</cp:lastPrinted>
  <dcterms:created xsi:type="dcterms:W3CDTF">2022-03-22T10:12:00Z</dcterms:created>
  <dcterms:modified xsi:type="dcterms:W3CDTF">2022-03-22T10:25:00Z</dcterms:modified>
</cp:coreProperties>
</file>