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9" w:rsidRPr="000C065A" w:rsidRDefault="00326A3D" w:rsidP="00F64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="00F64299" w:rsidRPr="000C065A">
        <w:rPr>
          <w:b/>
          <w:sz w:val="22"/>
          <w:szCs w:val="22"/>
        </w:rPr>
        <w:t>РОСТОВСКАЯ ОБЛАСТЬ</w:t>
      </w:r>
      <w:r>
        <w:rPr>
          <w:b/>
          <w:sz w:val="22"/>
          <w:szCs w:val="22"/>
        </w:rPr>
        <w:t xml:space="preserve">                                    </w:t>
      </w:r>
      <w:r w:rsidRPr="00326A3D">
        <w:rPr>
          <w:i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  <w:bookmarkStart w:id="0" w:name="_GoBack"/>
      <w:bookmarkEnd w:id="0"/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326A3D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531C2D" w:rsidRPr="000C065A">
        <w:rPr>
          <w:rFonts w:ascii="Times New Roman" w:hAnsi="Times New Roman"/>
          <w:b w:val="0"/>
          <w:sz w:val="22"/>
          <w:szCs w:val="22"/>
        </w:rPr>
        <w:t>.01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9C4C4E">
        <w:rPr>
          <w:sz w:val="22"/>
          <w:szCs w:val="22"/>
        </w:rPr>
        <w:t>6998,5</w:t>
      </w:r>
      <w:r w:rsidR="009C4C4E" w:rsidRPr="000C065A">
        <w:rPr>
          <w:sz w:val="22"/>
          <w:szCs w:val="22"/>
        </w:rPr>
        <w:t>» заменить цифрами «</w:t>
      </w:r>
      <w:r w:rsidR="009C4C4E">
        <w:rPr>
          <w:sz w:val="22"/>
          <w:szCs w:val="22"/>
        </w:rPr>
        <w:t>7698,5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B95548">
        <w:rPr>
          <w:sz w:val="22"/>
          <w:szCs w:val="22"/>
        </w:rPr>
        <w:t>6998,5</w:t>
      </w:r>
      <w:r w:rsidR="000B02B0" w:rsidRPr="000C065A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97</w:t>
      </w:r>
      <w:r w:rsidR="00B95548">
        <w:rPr>
          <w:sz w:val="22"/>
          <w:szCs w:val="22"/>
        </w:rPr>
        <w:t>43,8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9C4C4E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C6AAF" w:rsidRPr="002460AC">
        <w:rPr>
          <w:sz w:val="22"/>
          <w:szCs w:val="22"/>
        </w:rPr>
        <w:t>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3040A9">
        <w:rPr>
          <w:sz w:val="22"/>
          <w:szCs w:val="22"/>
        </w:rPr>
        <w:t>0,0» заменить цифрами « 20</w:t>
      </w:r>
      <w:r w:rsidR="00FA2FFD">
        <w:rPr>
          <w:sz w:val="22"/>
          <w:szCs w:val="22"/>
        </w:rPr>
        <w:t>45,3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9C4C4E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2)   приложение 1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</w:t>
      </w:r>
      <w:proofErr w:type="gramStart"/>
      <w:r w:rsidRPr="00093DAC">
        <w:rPr>
          <w:sz w:val="22"/>
          <w:szCs w:val="22"/>
        </w:rPr>
        <w:t>Ленинского</w:t>
      </w:r>
      <w:proofErr w:type="gramEnd"/>
      <w:r w:rsidRPr="00093DAC">
        <w:rPr>
          <w:sz w:val="22"/>
          <w:szCs w:val="22"/>
        </w:rPr>
        <w:t xml:space="preserve"> сельского 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</w:t>
      </w:r>
      <w:r>
        <w:rPr>
          <w:sz w:val="22"/>
          <w:szCs w:val="22"/>
        </w:rPr>
        <w:t>я Зимовниковского района на 2021</w:t>
      </w:r>
      <w:r w:rsidRPr="00093DAC">
        <w:rPr>
          <w:sz w:val="22"/>
          <w:szCs w:val="22"/>
        </w:rPr>
        <w:t xml:space="preserve"> год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2022 и 2023</w:t>
      </w:r>
      <w:r w:rsidRPr="00093DAC">
        <w:rPr>
          <w:sz w:val="22"/>
          <w:szCs w:val="22"/>
        </w:rPr>
        <w:t xml:space="preserve"> годов»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3040A9" w:rsidRDefault="003040A9" w:rsidP="003040A9">
      <w:pPr>
        <w:jc w:val="center"/>
        <w:rPr>
          <w:b/>
          <w:bCs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2021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2022  и  2023</w:t>
      </w:r>
      <w:r w:rsidRPr="00DC477C">
        <w:rPr>
          <w:b/>
          <w:bCs/>
        </w:rPr>
        <w:t xml:space="preserve"> годов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6066" w:type="dxa"/>
        <w:tblInd w:w="93" w:type="dxa"/>
        <w:tblLook w:val="04A0" w:firstRow="1" w:lastRow="0" w:firstColumn="1" w:lastColumn="0" w:noHBand="0" w:noVBand="1"/>
      </w:tblPr>
      <w:tblGrid>
        <w:gridCol w:w="9229"/>
        <w:gridCol w:w="2835"/>
        <w:gridCol w:w="1276"/>
        <w:gridCol w:w="1276"/>
        <w:gridCol w:w="1450"/>
      </w:tblGrid>
      <w:tr w:rsidR="002C1E75" w:rsidRPr="003040A9" w:rsidTr="003040A9">
        <w:trPr>
          <w:trHeight w:val="30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3040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2C1E75" w:rsidRPr="003040A9" w:rsidTr="003040A9">
        <w:trPr>
          <w:trHeight w:val="30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1E75" w:rsidRPr="003040A9" w:rsidTr="003040A9">
        <w:trPr>
          <w:trHeight w:val="30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E75" w:rsidRPr="003040A9" w:rsidRDefault="002C1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1E75" w:rsidRPr="003040A9" w:rsidTr="003040A9">
        <w:trPr>
          <w:trHeight w:val="2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E75" w:rsidRPr="003040A9" w:rsidTr="003040A9">
        <w:trPr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4 803,5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4 876,3</w:t>
            </w:r>
          </w:p>
        </w:tc>
      </w:tr>
      <w:tr w:rsidR="002C1E75" w:rsidRPr="003040A9" w:rsidTr="003040A9">
        <w:trPr>
          <w:trHeight w:val="1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4 004,5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4 077,1</w:t>
            </w:r>
          </w:p>
        </w:tc>
      </w:tr>
      <w:tr w:rsidR="002C1E75" w:rsidRPr="003040A9" w:rsidTr="003040A9">
        <w:trPr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1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1 01 02000 01 0000 000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85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1 01 02010 01 0000 000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8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1 01 02010 01 1000 000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184,1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1 05 03010 01 1000 110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764,2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3 052,1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3 052,1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3 121,2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48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1 06 01030 10 0000 000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7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1 06 01030 10 1000 000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153,1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2 968,1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7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1 06 06033 10 1000 110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217,6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1 06 06043 10 1000 110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2 750,5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4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84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8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1 08 04020 01 1000 110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2C1E75" w:rsidRPr="003040A9" w:rsidTr="003040A9">
        <w:trPr>
          <w:trHeight w:val="18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799,0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799,2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11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6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040A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793,3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1 16 02000 02 0000 140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5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2C1E75" w:rsidRPr="003040A9" w:rsidTr="003040A9">
        <w:trPr>
          <w:trHeight w:val="4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1 641,6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1 570,2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1 641,6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0A9">
              <w:rPr>
                <w:b/>
                <w:bCs/>
                <w:color w:val="000000"/>
                <w:sz w:val="22"/>
                <w:szCs w:val="22"/>
              </w:rPr>
              <w:t>1 570,2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21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2 104,2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1 544,4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1 469,4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2C1E75" w:rsidRPr="003040A9" w:rsidTr="003040A9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C1E75" w:rsidRPr="003040A9" w:rsidTr="003040A9">
        <w:trPr>
          <w:trHeight w:val="6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2C1E75" w:rsidRPr="003040A9" w:rsidTr="003040A9">
        <w:trPr>
          <w:trHeight w:val="5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2C1E75" w:rsidRPr="003040A9" w:rsidTr="003040A9">
        <w:trPr>
          <w:trHeight w:val="3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both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E75" w:rsidRPr="003040A9" w:rsidRDefault="002C1E75">
            <w:pPr>
              <w:jc w:val="center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7 698,5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E75" w:rsidRPr="003040A9" w:rsidRDefault="002C1E75">
            <w:pPr>
              <w:jc w:val="right"/>
              <w:rPr>
                <w:color w:val="000000"/>
                <w:sz w:val="22"/>
                <w:szCs w:val="22"/>
              </w:rPr>
            </w:pPr>
            <w:r w:rsidRPr="003040A9">
              <w:rPr>
                <w:color w:val="000000"/>
                <w:sz w:val="22"/>
                <w:szCs w:val="22"/>
              </w:rPr>
              <w:t>6 446,5</w:t>
            </w:r>
            <w:r w:rsidR="003040A9" w:rsidRPr="003040A9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C4C4E" w:rsidRDefault="009C4C4E" w:rsidP="003040A9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3040A9" w:rsidRPr="000C065A" w:rsidRDefault="003040A9" w:rsidP="003040A9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3)   приложение 2 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9C4C4E" w:rsidSect="004A1154">
          <w:pgSz w:w="16838" w:h="11906" w:orient="landscape" w:code="9"/>
          <w:pgMar w:top="624" w:right="510" w:bottom="244" w:left="567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1" w:name="RANGE!A1:F75"/>
            <w:bookmarkStart w:id="2" w:name="RANGE!A1:C42"/>
            <w:bookmarkEnd w:id="1"/>
            <w:bookmarkEnd w:id="2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820747">
              <w:rPr>
                <w:b/>
                <w:bCs/>
                <w:sz w:val="22"/>
                <w:szCs w:val="22"/>
              </w:rPr>
              <w:t>го бюджета на 2021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20747">
              <w:rPr>
                <w:b/>
                <w:sz w:val="22"/>
                <w:szCs w:val="22"/>
              </w:rPr>
              <w:t>плановый период 2022 и 2023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3" w:name="RANGE!A10:C42"/>
            <w:r w:rsidRPr="000C065A">
              <w:rPr>
                <w:sz w:val="22"/>
                <w:szCs w:val="22"/>
              </w:rPr>
              <w:t>1</w:t>
            </w:r>
            <w:bookmarkEnd w:id="3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7698,5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3040A9" w:rsidP="00090AE8">
            <w:pPr>
              <w:jc w:val="right"/>
            </w:pPr>
            <w:r>
              <w:rPr>
                <w:sz w:val="22"/>
                <w:szCs w:val="22"/>
              </w:rPr>
              <w:t>9743,8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3040A9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237"/>
        <w:gridCol w:w="709"/>
        <w:gridCol w:w="708"/>
        <w:gridCol w:w="1560"/>
        <w:gridCol w:w="567"/>
        <w:gridCol w:w="1134"/>
        <w:gridCol w:w="1134"/>
        <w:gridCol w:w="1275"/>
      </w:tblGrid>
      <w:tr w:rsidR="00591960" w:rsidRPr="00591960" w:rsidTr="00C26E72">
        <w:trPr>
          <w:trHeight w:val="300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9196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591960" w:rsidRPr="00591960" w:rsidTr="00C26E72">
        <w:trPr>
          <w:trHeight w:val="30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60" w:rsidRPr="00591960" w:rsidRDefault="005919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9 743,</w:t>
            </w:r>
            <w:r w:rsidR="004979C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591960" w:rsidRPr="00591960" w:rsidTr="00C26E72">
        <w:trPr>
          <w:trHeight w:val="29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591960" w:rsidRPr="00591960" w:rsidTr="00C26E72">
        <w:trPr>
          <w:trHeight w:val="7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591960" w:rsidRPr="00591960" w:rsidTr="00C26E72">
        <w:trPr>
          <w:trHeight w:val="106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591960" w:rsidRPr="00591960" w:rsidTr="00C26E72">
        <w:trPr>
          <w:trHeight w:val="19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591960" w:rsidRPr="00591960" w:rsidTr="00C26E72">
        <w:trPr>
          <w:trHeight w:val="11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591960" w:rsidRPr="00591960" w:rsidTr="00C26E72">
        <w:trPr>
          <w:trHeight w:val="113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591960" w:rsidRPr="00591960" w:rsidTr="00C26E72">
        <w:trPr>
          <w:trHeight w:val="11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591960" w:rsidRPr="00591960" w:rsidTr="00C26E72">
        <w:trPr>
          <w:trHeight w:val="8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591960" w:rsidRPr="00591960" w:rsidTr="00C26E72">
        <w:trPr>
          <w:trHeight w:val="84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91960" w:rsidRPr="00591960" w:rsidTr="00C26E72">
        <w:trPr>
          <w:trHeight w:val="183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91960" w:rsidRPr="00591960" w:rsidTr="00C26E72">
        <w:trPr>
          <w:trHeight w:val="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76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5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1960" w:rsidRPr="00591960" w:rsidTr="00C26E72">
        <w:trPr>
          <w:trHeight w:val="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591960" w:rsidRPr="00591960" w:rsidTr="00C26E72">
        <w:trPr>
          <w:trHeight w:val="76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91960" w:rsidRPr="00591960" w:rsidTr="00C26E72">
        <w:trPr>
          <w:trHeight w:val="95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7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6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2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6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9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91960" w:rsidRPr="00591960" w:rsidTr="00C26E72">
        <w:trPr>
          <w:trHeight w:val="16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91960" w:rsidRPr="00591960" w:rsidTr="00C26E72">
        <w:trPr>
          <w:trHeight w:val="7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91960" w:rsidRPr="00591960" w:rsidTr="00C26E72">
        <w:trPr>
          <w:trHeight w:val="1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591960" w:rsidRPr="00591960" w:rsidTr="00C26E72">
        <w:trPr>
          <w:trHeight w:val="66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591960" w:rsidRPr="00591960" w:rsidTr="00C26E72">
        <w:trPr>
          <w:trHeight w:val="45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66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1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84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21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591960" w:rsidRPr="00591960" w:rsidTr="00C26E72">
        <w:trPr>
          <w:trHeight w:val="45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37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65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90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C26E72">
              <w:rPr>
                <w:color w:val="000000"/>
                <w:sz w:val="22"/>
                <w:szCs w:val="22"/>
              </w:rPr>
              <w:t>ия и территории от чрезвычайных</w:t>
            </w:r>
            <w:r w:rsidRPr="00591960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27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8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591960" w:rsidRPr="00591960" w:rsidTr="00C26E72">
        <w:trPr>
          <w:trHeight w:val="68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591960" w:rsidRPr="00591960" w:rsidTr="00C26E72">
        <w:trPr>
          <w:trHeight w:val="16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591960" w:rsidRPr="00591960" w:rsidTr="00C26E72">
        <w:trPr>
          <w:trHeight w:val="11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26E72">
              <w:rPr>
                <w:color w:val="000000"/>
                <w:sz w:val="22"/>
                <w:szCs w:val="22"/>
              </w:rPr>
              <w:t xml:space="preserve"> </w:t>
            </w:r>
            <w:r w:rsidRPr="0059196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26E72">
              <w:rPr>
                <w:color w:val="000000"/>
                <w:sz w:val="22"/>
                <w:szCs w:val="22"/>
              </w:rPr>
              <w:t xml:space="preserve"> </w:t>
            </w:r>
            <w:r w:rsidRPr="00591960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155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28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55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49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2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144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89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91960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42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70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54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141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36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5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91960" w:rsidRPr="00591960" w:rsidTr="00C26E72">
        <w:trPr>
          <w:trHeight w:val="27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1960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67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1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591960" w:rsidRPr="00591960" w:rsidTr="00C26E72">
        <w:trPr>
          <w:trHeight w:val="169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both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9196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91960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60" w:rsidRPr="00591960" w:rsidRDefault="00591960">
            <w:pPr>
              <w:jc w:val="center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60" w:rsidRPr="00591960" w:rsidRDefault="00591960">
            <w:pPr>
              <w:jc w:val="right"/>
              <w:rPr>
                <w:color w:val="000000"/>
                <w:sz w:val="22"/>
                <w:szCs w:val="22"/>
              </w:rPr>
            </w:pPr>
            <w:r w:rsidRPr="00591960">
              <w:rPr>
                <w:color w:val="000000"/>
                <w:sz w:val="22"/>
                <w:szCs w:val="22"/>
              </w:rPr>
              <w:t>56,1</w:t>
            </w:r>
            <w:r w:rsidR="00C26E72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8A3DFF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>
              <w:rPr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812"/>
        <w:gridCol w:w="850"/>
        <w:gridCol w:w="567"/>
        <w:gridCol w:w="709"/>
        <w:gridCol w:w="1559"/>
        <w:gridCol w:w="992"/>
        <w:gridCol w:w="1134"/>
        <w:gridCol w:w="1134"/>
        <w:gridCol w:w="1134"/>
      </w:tblGrid>
      <w:tr w:rsidR="00142E44" w:rsidRPr="00142E44" w:rsidTr="00C63FCA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42E4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2022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142E44" w:rsidRPr="00142E44" w:rsidTr="00C63FCA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E44" w:rsidRPr="00142E44" w:rsidRDefault="00142E44" w:rsidP="00142E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2E44" w:rsidRPr="00142E44" w:rsidTr="00C63FCA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42E44" w:rsidRPr="00142E44" w:rsidTr="00C63FCA">
        <w:trPr>
          <w:trHeight w:val="3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C63FCA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42E44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3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3 511,0</w:t>
            </w:r>
          </w:p>
        </w:tc>
      </w:tr>
      <w:tr w:rsidR="00142E44" w:rsidRPr="00142E44" w:rsidTr="00C63FCA">
        <w:trPr>
          <w:trHeight w:val="5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5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4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328,2</w:t>
            </w:r>
          </w:p>
        </w:tc>
      </w:tr>
      <w:tr w:rsidR="00142E44" w:rsidRPr="00142E44" w:rsidTr="00C63FCA">
        <w:trPr>
          <w:trHeight w:val="8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15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51,0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7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43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142E44" w:rsidRPr="00142E44" w:rsidTr="00C63FCA">
        <w:trPr>
          <w:trHeight w:val="79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4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в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рамка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8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4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10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70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4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22,1</w:t>
            </w:r>
          </w:p>
        </w:tc>
      </w:tr>
      <w:tr w:rsidR="00142E44" w:rsidRPr="00142E44" w:rsidTr="00C63FCA">
        <w:trPr>
          <w:trHeight w:val="5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51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142E44" w:rsidRPr="00142E44" w:rsidTr="00C63FCA">
        <w:trPr>
          <w:trHeight w:val="5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4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317,0</w:t>
            </w:r>
          </w:p>
        </w:tc>
      </w:tr>
      <w:tr w:rsidR="00142E44" w:rsidRPr="00142E44" w:rsidTr="00C63FCA">
        <w:trPr>
          <w:trHeight w:val="5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1B1E45">
        <w:trPr>
          <w:trHeight w:val="9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1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4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1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100,6</w:t>
            </w:r>
          </w:p>
        </w:tc>
      </w:tr>
      <w:tr w:rsidR="00142E44" w:rsidRPr="00142E44" w:rsidTr="00C63FCA">
        <w:trPr>
          <w:trHeight w:val="6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7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36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18,0</w:t>
            </w:r>
          </w:p>
        </w:tc>
      </w:tr>
      <w:tr w:rsidR="00142E44" w:rsidRPr="00142E44" w:rsidTr="00C63FCA">
        <w:trPr>
          <w:trHeight w:val="6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63FCA">
              <w:rPr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63FC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i/>
                <w:i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4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142E44" w:rsidRPr="00142E44" w:rsidTr="00C63FCA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142E44" w:rsidRPr="00142E44" w:rsidTr="00C63FCA">
        <w:trPr>
          <w:trHeight w:val="9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142E44" w:rsidRPr="00142E44" w:rsidTr="00C63FCA">
        <w:trPr>
          <w:trHeight w:val="52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142E44" w:rsidRPr="00142E44" w:rsidTr="00C63FCA">
        <w:trPr>
          <w:trHeight w:val="6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142E44" w:rsidRPr="00142E44" w:rsidTr="00C63FCA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566,3</w:t>
            </w:r>
          </w:p>
        </w:tc>
      </w:tr>
      <w:tr w:rsidR="00142E44" w:rsidRPr="00142E44" w:rsidTr="00C63FCA">
        <w:trPr>
          <w:trHeight w:val="70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63FCA">
              <w:rPr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C63FC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42E44">
              <w:rPr>
                <w:i/>
                <w:i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142E44" w:rsidRPr="00142E44" w:rsidTr="00C63FCA">
        <w:trPr>
          <w:trHeight w:val="3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91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3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142E44" w:rsidRPr="00142E44" w:rsidTr="00C63FCA">
        <w:trPr>
          <w:trHeight w:val="7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6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34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142E44" w:rsidRPr="00142E44" w:rsidTr="00C63FCA">
        <w:trPr>
          <w:trHeight w:val="1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6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71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15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142E44" w:rsidRPr="00142E44" w:rsidTr="00C63FCA">
        <w:trPr>
          <w:trHeight w:val="87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77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2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135,0</w:t>
            </w:r>
          </w:p>
        </w:tc>
      </w:tr>
      <w:tr w:rsidR="00142E44" w:rsidRPr="00142E44" w:rsidTr="00C63FCA">
        <w:trPr>
          <w:trHeight w:val="5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5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4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142E44" w:rsidRPr="00142E44" w:rsidTr="00C63FCA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42E4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color w:val="000000"/>
                <w:sz w:val="22"/>
                <w:szCs w:val="22"/>
              </w:rPr>
            </w:pPr>
            <w:r w:rsidRPr="00142E44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142E44" w:rsidRPr="00142E44" w:rsidTr="00C63FCA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42E44">
              <w:rPr>
                <w:i/>
                <w:i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</w:tr>
      <w:tr w:rsidR="00142E44" w:rsidRPr="00142E44" w:rsidTr="001B1E45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4" w:rsidRPr="00142E44" w:rsidRDefault="00142E44" w:rsidP="00142E4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E44" w:rsidRPr="00142E44" w:rsidRDefault="00142E44" w:rsidP="00142E4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142E44">
              <w:rPr>
                <w:i/>
                <w:iCs/>
                <w:color w:val="000000"/>
                <w:sz w:val="22"/>
                <w:szCs w:val="22"/>
              </w:rPr>
              <w:t>56,1</w:t>
            </w:r>
            <w:r w:rsidR="001B1E45">
              <w:rPr>
                <w:i/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464"/>
        <w:gridCol w:w="1679"/>
        <w:gridCol w:w="1019"/>
        <w:gridCol w:w="500"/>
        <w:gridCol w:w="522"/>
        <w:gridCol w:w="1239"/>
        <w:gridCol w:w="1398"/>
        <w:gridCol w:w="1179"/>
      </w:tblGrid>
      <w:tr w:rsidR="001012A9" w:rsidRPr="001012A9" w:rsidTr="001012A9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012A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8207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820747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820747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1012A9" w:rsidRPr="001012A9" w:rsidTr="001012A9">
        <w:trPr>
          <w:trHeight w:val="30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012A9" w:rsidRPr="001012A9" w:rsidTr="001012A9">
        <w:trPr>
          <w:trHeight w:val="342"/>
        </w:trPr>
        <w:tc>
          <w:tcPr>
            <w:tcW w:w="8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9 743,8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1012A9" w:rsidRPr="001012A9" w:rsidTr="001012A9">
        <w:trPr>
          <w:trHeight w:val="67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93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1012A9" w:rsidRPr="001012A9" w:rsidTr="001012A9">
        <w:trPr>
          <w:trHeight w:val="16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3 344,2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2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8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123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1012A9" w:rsidRPr="001012A9" w:rsidTr="001012A9">
        <w:trPr>
          <w:trHeight w:val="37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28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5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6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1012A9" w:rsidRPr="001012A9" w:rsidTr="001012A9">
        <w:trPr>
          <w:trHeight w:val="48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2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26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10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012A9" w:rsidRPr="001012A9" w:rsidTr="001012A9">
        <w:trPr>
          <w:trHeight w:val="68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60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82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25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1012A9" w:rsidRPr="001012A9" w:rsidTr="001012A9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10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02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1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12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113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1012A9" w:rsidRPr="001012A9" w:rsidTr="001012A9">
        <w:trPr>
          <w:trHeight w:val="30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012A9" w:rsidRPr="001012A9" w:rsidTr="001012A9">
        <w:trPr>
          <w:trHeight w:val="3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1012A9" w:rsidRPr="001012A9" w:rsidTr="001012A9">
        <w:trPr>
          <w:trHeight w:val="11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102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52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112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012A9" w:rsidRPr="001012A9" w:rsidTr="001012A9">
        <w:trPr>
          <w:trHeight w:val="23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9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7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9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99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31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36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93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1012A9" w:rsidRPr="001012A9" w:rsidTr="001012A9">
        <w:trPr>
          <w:trHeight w:val="25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4 014,1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1012A9" w:rsidRPr="001012A9" w:rsidTr="001012A9">
        <w:trPr>
          <w:trHeight w:val="349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4 014,1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1012A9" w:rsidRPr="001012A9" w:rsidTr="001012A9">
        <w:trPr>
          <w:trHeight w:val="52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3 493,4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1012A9" w:rsidRPr="001012A9" w:rsidTr="001012A9">
        <w:trPr>
          <w:trHeight w:val="70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1012A9" w:rsidRPr="001012A9" w:rsidTr="001012A9">
        <w:trPr>
          <w:trHeight w:val="5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1012A9" w:rsidRPr="001012A9" w:rsidTr="001012A9">
        <w:trPr>
          <w:trHeight w:val="60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1012A9" w:rsidRPr="001012A9" w:rsidTr="001012A9">
        <w:trPr>
          <w:trHeight w:val="48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1012A9" w:rsidRPr="001012A9" w:rsidTr="001012A9">
        <w:trPr>
          <w:trHeight w:val="9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1012A9" w:rsidRPr="001012A9" w:rsidTr="001012A9">
        <w:trPr>
          <w:trHeight w:val="63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1012A9" w:rsidRPr="001012A9" w:rsidTr="001012A9">
        <w:trPr>
          <w:trHeight w:val="421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1012A9" w:rsidRPr="001012A9" w:rsidTr="001012A9">
        <w:trPr>
          <w:trHeight w:val="683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7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46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012A9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1012A9" w:rsidRPr="001012A9" w:rsidTr="001012A9">
        <w:trPr>
          <w:trHeight w:val="36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1012A9" w:rsidRPr="001012A9" w:rsidTr="001012A9">
        <w:trPr>
          <w:trHeight w:val="41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637,4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411,9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012A9">
              <w:rPr>
                <w:b/>
                <w:bCs/>
                <w:color w:val="000000"/>
                <w:sz w:val="22"/>
                <w:szCs w:val="22"/>
              </w:rPr>
              <w:t>573,8</w:t>
            </w:r>
          </w:p>
        </w:tc>
      </w:tr>
      <w:tr w:rsidR="001012A9" w:rsidRPr="001012A9" w:rsidTr="001012A9">
        <w:trPr>
          <w:trHeight w:val="54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1012A9" w:rsidRPr="001012A9" w:rsidTr="001012A9">
        <w:trPr>
          <w:trHeight w:val="100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1012A9" w:rsidRPr="001012A9" w:rsidTr="001012A9">
        <w:trPr>
          <w:trHeight w:val="61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2A9" w:rsidRPr="001012A9" w:rsidTr="001012A9">
        <w:trPr>
          <w:trHeight w:val="29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2A9" w:rsidRPr="001012A9" w:rsidTr="001012A9">
        <w:trPr>
          <w:trHeight w:val="56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1012A9" w:rsidRPr="001012A9" w:rsidTr="001012A9">
        <w:trPr>
          <w:trHeight w:val="988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1012A9" w:rsidRPr="001012A9" w:rsidTr="001012A9">
        <w:trPr>
          <w:trHeight w:val="817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1012A9" w:rsidRPr="001012A9" w:rsidTr="001012A9">
        <w:trPr>
          <w:trHeight w:val="50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1012A9" w:rsidRPr="001012A9" w:rsidTr="001012A9">
        <w:trPr>
          <w:trHeight w:val="7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1012A9" w:rsidRPr="001012A9" w:rsidTr="001012A9">
        <w:trPr>
          <w:trHeight w:val="48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1012A9" w:rsidRPr="001012A9" w:rsidTr="001012A9">
        <w:trPr>
          <w:trHeight w:val="30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1012A9" w:rsidRPr="001012A9" w:rsidTr="001012A9">
        <w:trPr>
          <w:trHeight w:val="512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012A9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1012A9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317,0</w:t>
            </w:r>
          </w:p>
        </w:tc>
      </w:tr>
      <w:tr w:rsidR="001012A9" w:rsidRPr="001012A9" w:rsidTr="001012A9">
        <w:trPr>
          <w:trHeight w:val="214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1012A9" w:rsidRPr="001012A9" w:rsidTr="001012A9">
        <w:trPr>
          <w:trHeight w:val="846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A9" w:rsidRPr="001012A9" w:rsidRDefault="001012A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012A9">
              <w:rPr>
                <w:bCs/>
                <w:color w:val="000000"/>
                <w:sz w:val="22"/>
                <w:szCs w:val="22"/>
              </w:rPr>
              <w:t>1,0</w:t>
            </w:r>
            <w:r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26A3D">
        <w:rPr>
          <w:sz w:val="22"/>
          <w:szCs w:val="22"/>
        </w:rPr>
        <w:t>«0</w:t>
      </w:r>
      <w:r w:rsidR="005F7F0C">
        <w:rPr>
          <w:sz w:val="22"/>
          <w:szCs w:val="22"/>
        </w:rPr>
        <w:t>0» января 2021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326A3D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D9" w:rsidRPr="001C439E" w:rsidRDefault="003A60D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3A60D9" w:rsidRPr="001C439E" w:rsidRDefault="003A60D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A9" w:rsidRPr="001C439E" w:rsidRDefault="001012A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1012A9" w:rsidRPr="001C439E" w:rsidRDefault="001012A9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A9" w:rsidRPr="001C439E" w:rsidRDefault="001012A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326A3D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1012A9" w:rsidRPr="001C439E" w:rsidRDefault="001012A9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D9" w:rsidRPr="001C439E" w:rsidRDefault="003A60D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3A60D9" w:rsidRPr="001C439E" w:rsidRDefault="003A60D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3D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60D9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033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31D0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CDE-E1E6-4CA5-B0EA-B04D3E81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12106</Words>
  <Characters>69007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4</cp:revision>
  <cp:lastPrinted>2020-01-20T10:28:00Z</cp:lastPrinted>
  <dcterms:created xsi:type="dcterms:W3CDTF">2021-02-05T11:47:00Z</dcterms:created>
  <dcterms:modified xsi:type="dcterms:W3CDTF">2021-02-05T11:56:00Z</dcterms:modified>
</cp:coreProperties>
</file>