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РОСТОВСКАЯ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ЗИМОВНИКОВСКИЙ РАЙОН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ЛЕНИНСКОГО СЕЛЬСКОГО ПОСЕЛЕНИЯ</w:t>
      </w:r>
    </w:p>
    <w:p w14:paraId="08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14:paraId="09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04 июля 2023г.                           № 54                                     х.Ленинский</w:t>
      </w:r>
    </w:p>
    <w:p w14:paraId="0A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6326"/>
        <w:gridCol w:w="3053"/>
      </w:tblGrid>
      <w:tr>
        <w:tc>
          <w:tcPr>
            <w:tcW w:type="dxa" w:w="63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  <w:tc>
          <w:tcPr>
            <w:tcW w:type="dxa" w:w="30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D000000">
      <w:pPr>
        <w:tabs>
          <w:tab w:leader="none" w:pos="4275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 "Об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color w:val="000000"/>
          <w:sz w:val="28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>
        <w:rPr>
          <w:rFonts w:ascii="Times New Roman" w:hAnsi="Times New Roman"/>
          <w:sz w:val="28"/>
        </w:rPr>
        <w:t xml:space="preserve">, Собрание депутатов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0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1000000">
      <w:pPr>
        <w:widowControl w:val="0"/>
        <w:numPr>
          <w:ilvl w:val="0"/>
          <w:numId w:val="1"/>
        </w:numPr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прилагаемые </w:t>
      </w:r>
      <w:r>
        <w:rPr>
          <w:rFonts w:ascii="Times New Roman" w:hAnsi="Times New Roman"/>
          <w:color w:val="000000"/>
          <w:sz w:val="28"/>
        </w:rPr>
        <w:t>Правила</w:t>
      </w:r>
      <w:r>
        <w:rPr>
          <w:rFonts w:ascii="Times New Roman" w:hAnsi="Times New Roman"/>
          <w:sz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14:paraId="12000000">
      <w:pPr>
        <w:widowControl w:val="0"/>
        <w:numPr>
          <w:ilvl w:val="0"/>
          <w:numId w:val="1"/>
        </w:numPr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Возложить обязанности по размещению на едином портале материалов и информации на</w:t>
      </w:r>
      <w:r>
        <w:rPr>
          <w:rFonts w:ascii="Times New Roman" w:hAnsi="Times New Roman"/>
          <w:sz w:val="28"/>
        </w:rPr>
        <w:t xml:space="preserve"> главного</w:t>
      </w:r>
      <w:r>
        <w:rPr>
          <w:rFonts w:ascii="Times New Roman" w:hAnsi="Times New Roman"/>
          <w:sz w:val="28"/>
        </w:rPr>
        <w:t xml:space="preserve"> специалиста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3000000">
      <w:pPr>
        <w:widowControl w:val="0"/>
        <w:numPr>
          <w:ilvl w:val="0"/>
          <w:numId w:val="1"/>
        </w:numPr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14:paraId="14000000">
      <w:pPr>
        <w:tabs>
          <w:tab w:leader="none" w:pos="567" w:val="left"/>
          <w:tab w:leader="none" w:pos="226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Ленинского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З.А.Магомедов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 xml:space="preserve">Приложение № 1 </w:t>
      </w: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Ленинского </w:t>
      </w: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от 04.07.2023г. № 54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14:paraId="1E000000">
      <w:pPr>
        <w:ind/>
        <w:jc w:val="center"/>
        <w:rPr>
          <w:rFonts w:ascii="Times New Roman" w:hAnsi="Times New Roman"/>
          <w:sz w:val="28"/>
        </w:rPr>
      </w:pPr>
    </w:p>
    <w:p w14:paraId="1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>
        <w:rPr>
          <w:rFonts w:ascii="Times New Roman" w:hAnsi="Times New Roman"/>
          <w:color w:val="000000"/>
          <w:sz w:val="28"/>
        </w:rPr>
        <w:t>"Единый портал</w:t>
      </w:r>
      <w:r>
        <w:rPr>
          <w:rFonts w:ascii="Times New Roman" w:hAnsi="Times New Roman"/>
          <w:sz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14:paraId="20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Единый портал может быть использован в целях размещения материалов и информации, указанных в </w:t>
      </w:r>
      <w:r>
        <w:rPr>
          <w:rFonts w:ascii="Times New Roman" w:hAnsi="Times New Roman"/>
          <w:color w:val="000000"/>
          <w:sz w:val="28"/>
        </w:rPr>
        <w:t>абзаце первом части 4 статьи 28</w:t>
      </w:r>
      <w:r>
        <w:rPr>
          <w:rFonts w:ascii="Times New Roman" w:hAnsi="Times New Roman"/>
          <w:sz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14:paraId="21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Данным нормативным правовым актом 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которого установлено использование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в целях, указанных в </w:t>
      </w:r>
      <w:r>
        <w:rPr>
          <w:rFonts w:ascii="Times New Roman" w:hAnsi="Times New Roman"/>
          <w:color w:val="000000"/>
          <w:sz w:val="28"/>
        </w:rPr>
        <w:t>пункте 4 статьи 28</w:t>
      </w:r>
      <w:r>
        <w:rPr>
          <w:rFonts w:ascii="Times New Roman" w:hAnsi="Times New Roman"/>
          <w:sz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</w:t>
      </w:r>
      <w:r>
        <w:rPr>
          <w:rFonts w:ascii="Times New Roman" w:hAnsi="Times New Roman"/>
          <w:sz w:val="28"/>
        </w:rPr>
        <w:t>ми,</w:t>
      </w:r>
      <w:r>
        <w:rPr>
          <w:rFonts w:ascii="Times New Roman" w:hAnsi="Times New Roman"/>
          <w:sz w:val="28"/>
        </w:rPr>
        <w:t xml:space="preserve">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2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целях организации и проведения публичных слушаний на </w:t>
      </w:r>
      <w:r>
        <w:rPr>
          <w:rFonts w:ascii="Times New Roman" w:hAnsi="Times New Roman"/>
          <w:color w:val="000000"/>
          <w:sz w:val="28"/>
        </w:rPr>
        <w:t>едином портале</w:t>
      </w:r>
      <w:r>
        <w:rPr>
          <w:rFonts w:ascii="Times New Roman" w:hAnsi="Times New Roman"/>
          <w:sz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кадровой, правовой и архивной работе (далее уполномоченного сотрудника  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поселения) осуществляется оператором единого портала.</w:t>
      </w:r>
    </w:p>
    <w:p w14:paraId="2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Размещение на едином портале материалов и информации, указанных в </w:t>
      </w:r>
      <w:r>
        <w:rPr>
          <w:rFonts w:ascii="Times New Roman" w:hAnsi="Times New Roman"/>
          <w:color w:val="000000"/>
          <w:sz w:val="28"/>
        </w:rPr>
        <w:t>абзаце первом части 4 статьи 28</w:t>
      </w:r>
      <w:r>
        <w:rPr>
          <w:rFonts w:ascii="Times New Roman" w:hAnsi="Times New Roman"/>
          <w:sz w:val="28"/>
        </w:rPr>
        <w:t xml:space="preserve"> Федерального закона, в целях оповещения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осуществляется уполномоченным специалистом 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с использованием личного кабинета 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14:paraId="2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Возможность представления замечаний и предложений по вынесенному на обсуждение проекту</w:t>
      </w:r>
      <w:r>
        <w:rPr>
          <w:rFonts w:ascii="Times New Roman" w:hAnsi="Times New Roman"/>
          <w:sz w:val="28"/>
        </w:rPr>
        <w:t xml:space="preserve">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Оператор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обеспечивает техническую возможность:</w:t>
      </w:r>
    </w:p>
    <w:p w14:paraId="2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поселение", осуществляемого уполномоченным сотрудником 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14:paraId="2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>
        <w:rPr>
          <w:rFonts w:ascii="Times New Roman" w:hAnsi="Times New Roman"/>
          <w:color w:val="000000"/>
          <w:sz w:val="28"/>
        </w:rPr>
        <w:t>едином портале</w:t>
      </w:r>
      <w:r>
        <w:rPr>
          <w:rFonts w:ascii="Times New Roman" w:hAnsi="Times New Roman"/>
          <w:sz w:val="28"/>
        </w:rPr>
        <w:t xml:space="preserve">, а также участия жителей муниципального образования в публичных слушаниях 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закона;</w:t>
      </w:r>
    </w:p>
    <w:p w14:paraId="28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14:paraId="2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Представление жителями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 обеспечиваются с использованием </w:t>
      </w:r>
      <w:r>
        <w:rPr>
          <w:rFonts w:ascii="Times New Roman" w:hAnsi="Times New Roman"/>
          <w:color w:val="000000"/>
          <w:sz w:val="28"/>
        </w:rPr>
        <w:t>единого портала</w:t>
      </w:r>
      <w:r>
        <w:rPr>
          <w:rFonts w:ascii="Times New Roman" w:hAnsi="Times New Roman"/>
          <w:sz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</w:t>
      </w:r>
      <w:r>
        <w:rPr>
          <w:rFonts w:ascii="Times New Roman" w:hAnsi="Times New Roman"/>
          <w:color w:val="000000"/>
          <w:sz w:val="28"/>
        </w:rPr>
        <w:t>пунктом 5</w:t>
      </w:r>
      <w:r>
        <w:rPr>
          <w:rFonts w:ascii="Times New Roman" w:hAnsi="Times New Roman"/>
          <w:sz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14:paraId="2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14:paraId="2B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color w:val="000000"/>
          <w:sz w:val="28"/>
        </w:rPr>
        <w:t>Единый портал</w:t>
      </w:r>
      <w:r>
        <w:rPr>
          <w:rFonts w:ascii="Times New Roman" w:hAnsi="Times New Roman"/>
          <w:sz w:val="28"/>
        </w:rPr>
        <w:t xml:space="preserve"> обеспечивает возможность муниципальному  образованию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>
        <w:rPr>
          <w:rFonts w:ascii="Times New Roman" w:hAnsi="Times New Roman"/>
          <w:color w:val="000000"/>
          <w:sz w:val="28"/>
        </w:rPr>
        <w:t>частью 4 статьи 28</w:t>
      </w:r>
      <w:r>
        <w:rPr>
          <w:rFonts w:ascii="Times New Roman" w:hAnsi="Times New Roman"/>
          <w:sz w:val="28"/>
        </w:rPr>
        <w:t xml:space="preserve"> Федерального закона.</w:t>
      </w:r>
    </w:p>
    <w:p w14:paraId="2C000000">
      <w:pPr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11. Результаты публичных слушаний и мотивированное обоснование принятых решений публикуются уполномоченным сотрудником Администрации Ленинского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соответствующем разделе платформы обратной связи единого портала для ознакомления жителей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>
        <w:rPr>
          <w:rFonts w:ascii="Times New Roman" w:hAnsi="Times New Roman"/>
          <w:sz w:val="28"/>
        </w:rPr>
        <w:t>Ленинское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14:paraId="2D000000">
      <w:pPr>
        <w:ind/>
        <w:jc w:val="both"/>
        <w:rPr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Ленинского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З.А.Магомедов</w:t>
      </w:r>
      <w:r>
        <w:rPr>
          <w:rFonts w:ascii="Times New Roman" w:hAnsi="Times New Roman"/>
          <w:sz w:val="28"/>
        </w:rPr>
        <w:t xml:space="preserve">  </w:t>
      </w:r>
    </w:p>
    <w:p w14:paraId="30000000">
      <w:pPr>
        <w:widowControl w:val="0"/>
        <w:ind w:right="38"/>
        <w:jc w:val="both"/>
        <w:rPr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1134" w:footer="708" w:gutter="0" w:header="708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color w:val="000000"/>
      <w:sz w:val="22"/>
    </w:rPr>
  </w:style>
  <w:style w:default="1" w:styleId="Style_3_ch" w:type="character">
    <w:name w:val="Normal"/>
    <w:link w:val="Style_3"/>
    <w:rPr>
      <w:color w:val="000000"/>
      <w:sz w:val="22"/>
    </w:rPr>
  </w:style>
  <w:style w:styleId="Style_4" w:type="paragraph">
    <w:name w:val="toc 2"/>
    <w:next w:val="Style_3"/>
    <w:link w:val="Style_4_ch"/>
    <w:uiPriority w:val="39"/>
    <w:pPr>
      <w:spacing w:after="200" w:line="276" w:lineRule="auto"/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z w:val="28"/>
    </w:rPr>
  </w:style>
  <w:style w:styleId="Style_5" w:type="paragraph">
    <w:name w:val="toc 4"/>
    <w:next w:val="Style_3"/>
    <w:link w:val="Style_5_ch"/>
    <w:uiPriority w:val="39"/>
    <w:pPr>
      <w:spacing w:after="200" w:line="276" w:lineRule="auto"/>
      <w:ind w:firstLine="0" w:left="600"/>
    </w:pPr>
    <w:rPr>
      <w:rFonts w:ascii="XO Thames" w:hAnsi="XO Thames"/>
      <w:color w:val="00000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z w:val="28"/>
    </w:rPr>
  </w:style>
  <w:style w:styleId="Style_6" w:type="paragraph">
    <w:name w:val="toc 6"/>
    <w:next w:val="Style_3"/>
    <w:link w:val="Style_6_ch"/>
    <w:uiPriority w:val="39"/>
    <w:pPr>
      <w:spacing w:after="200" w:line="276" w:lineRule="auto"/>
      <w:ind w:firstLine="0" w:left="1000"/>
    </w:pPr>
    <w:rPr>
      <w:rFonts w:ascii="XO Thames" w:hAnsi="XO Thames"/>
      <w:color w:val="00000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z w:val="28"/>
    </w:rPr>
  </w:style>
  <w:style w:styleId="Style_7" w:type="paragraph">
    <w:name w:val="toc 7"/>
    <w:next w:val="Style_3"/>
    <w:link w:val="Style_7_ch"/>
    <w:uiPriority w:val="39"/>
    <w:pPr>
      <w:spacing w:after="200" w:line="276" w:lineRule="auto"/>
      <w:ind w:firstLine="0" w:left="1200"/>
    </w:pPr>
    <w:rPr>
      <w:rFonts w:ascii="XO Thames" w:hAnsi="XO Thames"/>
      <w:color w:val="00000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 w:line="276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8_ch" w:type="character">
    <w:name w:val="heading 3"/>
    <w:link w:val="Style_8"/>
    <w:rPr>
      <w:rFonts w:ascii="XO Thames" w:hAnsi="XO Thames"/>
      <w:b w:val="1"/>
      <w:color w:val="000000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0" w:type="paragraph">
    <w:name w:val="toc 3"/>
    <w:next w:val="Style_3"/>
    <w:link w:val="Style_10_ch"/>
    <w:uiPriority w:val="39"/>
    <w:pPr>
      <w:spacing w:after="200" w:line="276" w:lineRule="auto"/>
      <w:ind w:firstLine="0" w:left="400"/>
    </w:pPr>
    <w:rPr>
      <w:rFonts w:ascii="XO Thames" w:hAnsi="XO Thames"/>
      <w:color w:val="000000"/>
      <w:sz w:val="28"/>
    </w:rPr>
  </w:style>
  <w:style w:styleId="Style_10_ch" w:type="character">
    <w:name w:val="toc 3"/>
    <w:link w:val="Style_10"/>
    <w:rPr>
      <w:rFonts w:ascii="XO Thames" w:hAnsi="XO Thames"/>
      <w:color w:val="000000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 w:line="276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Основной шрифт абзаца1"/>
    <w:link w:val="Style_12_ch"/>
    <w:pPr>
      <w:spacing w:after="200" w:line="276" w:lineRule="auto"/>
      <w:ind/>
    </w:pPr>
    <w:rPr>
      <w:color w:val="000000"/>
      <w:sz w:val="22"/>
    </w:rPr>
  </w:style>
  <w:style w:styleId="Style_12_ch" w:type="character">
    <w:name w:val="Основной шрифт абзаца1"/>
    <w:link w:val="Style_12"/>
    <w:rPr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 w:line="276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3_ch" w:type="character">
    <w:name w:val="heading 1"/>
    <w:link w:val="Style_13"/>
    <w:rPr>
      <w:rFonts w:ascii="XO Thames" w:hAnsi="XO Thames"/>
      <w:b w:val="1"/>
      <w:color w:val="000000"/>
      <w:sz w:val="32"/>
    </w:rPr>
  </w:style>
  <w:style w:styleId="Style_14" w:type="paragraph">
    <w:name w:val="Гиперссылка1"/>
    <w:link w:val="Style_14_ch"/>
    <w:pPr>
      <w:spacing w:after="200" w:line="276" w:lineRule="auto"/>
      <w:ind/>
    </w:pPr>
    <w:rPr>
      <w:color w:val="0000FF"/>
      <w:sz w:val="22"/>
      <w:u w:val="single"/>
    </w:rPr>
  </w:style>
  <w:style w:styleId="Style_14_ch" w:type="character">
    <w:name w:val="Гиперссылка1"/>
    <w:link w:val="Style_14"/>
    <w:rPr>
      <w:color w:val="0000FF"/>
      <w:sz w:val="22"/>
      <w:u w:val="singl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spacing w:after="200" w:line="276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16_ch" w:type="character">
    <w:name w:val="Footnote"/>
    <w:link w:val="Style_16"/>
    <w:rPr>
      <w:rFonts w:ascii="XO Thames" w:hAnsi="XO Thames"/>
      <w:color w:val="000000"/>
      <w:sz w:val="22"/>
    </w:rPr>
  </w:style>
  <w:style w:styleId="Style_17" w:type="paragraph">
    <w:name w:val="toc 1"/>
    <w:next w:val="Style_3"/>
    <w:link w:val="Style_17_ch"/>
    <w:uiPriority w:val="39"/>
    <w:pPr>
      <w:spacing w:after="200" w:line="276" w:lineRule="auto"/>
      <w:ind/>
    </w:pPr>
    <w:rPr>
      <w:rFonts w:ascii="XO Thames" w:hAnsi="XO Thames"/>
      <w:b w:val="1"/>
      <w:color w:val="000000"/>
      <w:sz w:val="28"/>
    </w:rPr>
  </w:style>
  <w:style w:styleId="Style_17_ch" w:type="character">
    <w:name w:val="toc 1"/>
    <w:link w:val="Style_17"/>
    <w:rPr>
      <w:rFonts w:ascii="XO Thames" w:hAnsi="XO Thames"/>
      <w:b w:val="1"/>
      <w:color w:val="000000"/>
      <w:sz w:val="28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Header and Footer"/>
    <w:link w:val="Style_19_ch"/>
    <w:pPr>
      <w:spacing w:after="200"/>
      <w:ind/>
      <w:jc w:val="both"/>
    </w:pPr>
    <w:rPr>
      <w:rFonts w:ascii="XO Thames" w:hAnsi="XO Thames"/>
      <w:color w:val="000000"/>
    </w:rPr>
  </w:style>
  <w:style w:styleId="Style_19_ch" w:type="character">
    <w:name w:val="Header and Footer"/>
    <w:link w:val="Style_19"/>
    <w:rPr>
      <w:rFonts w:ascii="XO Thames" w:hAnsi="XO Thames"/>
      <w:color w:val="000000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9"/>
    <w:next w:val="Style_3"/>
    <w:link w:val="Style_21_ch"/>
    <w:uiPriority w:val="39"/>
    <w:pPr>
      <w:spacing w:after="200" w:line="276" w:lineRule="auto"/>
      <w:ind w:firstLine="0" w:left="1600"/>
    </w:pPr>
    <w:rPr>
      <w:rFonts w:ascii="XO Thames" w:hAnsi="XO Thames"/>
      <w:color w:val="000000"/>
      <w:sz w:val="28"/>
    </w:rPr>
  </w:style>
  <w:style w:styleId="Style_21_ch" w:type="character">
    <w:name w:val="toc 9"/>
    <w:link w:val="Style_21"/>
    <w:rPr>
      <w:rFonts w:ascii="XO Thames" w:hAnsi="XO Thames"/>
      <w:color w:val="000000"/>
      <w:sz w:val="28"/>
    </w:rPr>
  </w:style>
  <w:style w:styleId="Style_22" w:type="paragraph">
    <w:name w:val="toc 8"/>
    <w:next w:val="Style_3"/>
    <w:link w:val="Style_22_ch"/>
    <w:uiPriority w:val="39"/>
    <w:pPr>
      <w:spacing w:after="200" w:line="276" w:lineRule="auto"/>
      <w:ind w:firstLine="0" w:left="1400"/>
    </w:pPr>
    <w:rPr>
      <w:rFonts w:ascii="XO Thames" w:hAnsi="XO Thames"/>
      <w:color w:val="000000"/>
      <w:sz w:val="28"/>
    </w:rPr>
  </w:style>
  <w:style w:styleId="Style_22_ch" w:type="character">
    <w:name w:val="toc 8"/>
    <w:link w:val="Style_22"/>
    <w:rPr>
      <w:rFonts w:ascii="XO Thames" w:hAnsi="XO Thames"/>
      <w:color w:val="000000"/>
      <w:sz w:val="28"/>
    </w:rPr>
  </w:style>
  <w:style w:styleId="Style_23" w:type="paragraph">
    <w:name w:val="toc 5"/>
    <w:next w:val="Style_3"/>
    <w:link w:val="Style_23_ch"/>
    <w:uiPriority w:val="39"/>
    <w:pPr>
      <w:spacing w:after="200" w:line="276" w:lineRule="auto"/>
      <w:ind w:firstLine="0" w:left="800"/>
    </w:pPr>
    <w:rPr>
      <w:rFonts w:ascii="XO Thames" w:hAnsi="XO Thames"/>
      <w:color w:val="000000"/>
      <w:sz w:val="28"/>
    </w:rPr>
  </w:style>
  <w:style w:styleId="Style_23_ch" w:type="character">
    <w:name w:val="toc 5"/>
    <w:link w:val="Style_23"/>
    <w:rPr>
      <w:rFonts w:ascii="XO Thames" w:hAnsi="XO Thames"/>
      <w:color w:val="000000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consnormal"/>
    <w:basedOn w:val="Style_3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consnormal"/>
    <w:basedOn w:val="Style_3_ch"/>
    <w:link w:val="Style_25"/>
    <w:rPr>
      <w:rFonts w:ascii="Times New Roman" w:hAnsi="Times New Roman"/>
      <w:sz w:val="24"/>
    </w:rPr>
  </w:style>
  <w:style w:styleId="Style_26" w:type="paragraph">
    <w:name w:val="Subtitle"/>
    <w:next w:val="Style_3"/>
    <w:link w:val="Style_26_ch"/>
    <w:uiPriority w:val="11"/>
    <w:qFormat/>
    <w:pPr>
      <w:spacing w:after="200" w:line="276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000000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 w:line="276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color w:val="000000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 w:line="276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8_ch" w:type="character">
    <w:name w:val="heading 4"/>
    <w:link w:val="Style_28"/>
    <w:rPr>
      <w:rFonts w:ascii="XO Thames" w:hAnsi="XO Thames"/>
      <w:b w:val="1"/>
      <w:color w:val="000000"/>
      <w:sz w:val="24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 w:line="276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0_ch" w:type="character">
    <w:name w:val="heading 2"/>
    <w:link w:val="Style_30"/>
    <w:rPr>
      <w:rFonts w:ascii="XO Thames" w:hAnsi="XO Thames"/>
      <w:b w:val="1"/>
      <w:color w:val="000000"/>
      <w:sz w:val="28"/>
    </w:r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2023-07-04T13:11:55Z</dcterms:modified>
</cp:coreProperties>
</file>