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Памятка по палам травы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3037" w:dyaOrig="2288">
          <v:rect xmlns:o="urn:schemas-microsoft-com:office:office" xmlns:v="urn:schemas-microsoft-com:vml" id="rectole0000000000" style="width:151.850000pt;height:11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причины возникновения палов</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Сельскохозяйственные организации прибегают к выжиганию травы, как к самому дешевому способу очистки сенокосов и пастбищ или утилизации отходов.</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ведется просветительская работа. Это приводит к распространению легенды о том, что выжигание способствует лучшему росту травы.</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Хулиганство.</w:t>
      </w:r>
    </w:p>
    <w:p>
      <w:pPr>
        <w:numPr>
          <w:ilvl w:val="0"/>
          <w:numId w:val="4"/>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Повышенные среднегодовые температуры, более частые и сильные засухи, малоснежные зимы и другие климатические факторы.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ШТРАФ ЗА ПОДЖОГ</w:t>
      </w:r>
      <w:r>
        <w:rPr>
          <w:rFonts w:ascii="Times New Roman" w:hAnsi="Times New Roman" w:cs="Times New Roman" w:eastAsia="Times New Roman"/>
          <w:color w:val="auto"/>
          <w:spacing w:val="0"/>
          <w:position w:val="0"/>
          <w:sz w:val="24"/>
          <w:shd w:fill="auto" w:val="clear"/>
        </w:rPr>
        <w:br/>
        <w:t xml:space="preserve">Штрафу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подвергаются нарушители, которые жгут листья,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траву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другие остатки растительности в местах общественного пользования и на территории хозяйствующих субъектов, за исключением специально отведенных мест.</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Поджог травы и сжигание мусора в необорудованных местах влечет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наложение административного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штрафа:</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граждан в размере от 1</w:t>
      </w:r>
      <w:r>
        <w:rPr>
          <w:rFonts w:ascii="Times New Roman" w:hAnsi="Times New Roman" w:cs="Times New Roman" w:eastAsia="Times New Roman"/>
          <w:color w:val="auto"/>
          <w:spacing w:val="0"/>
          <w:position w:val="0"/>
          <w:sz w:val="24"/>
          <w:shd w:fill="auto" w:val="clear"/>
        </w:rPr>
        <w:t xml:space="preserve"> 000 </w:t>
      </w:r>
      <w:r>
        <w:rPr>
          <w:rFonts w:ascii="Times New Roman" w:hAnsi="Times New Roman" w:cs="Times New Roman" w:eastAsia="Times New Roman"/>
          <w:color w:val="auto"/>
          <w:spacing w:val="0"/>
          <w:position w:val="0"/>
          <w:sz w:val="24"/>
          <w:shd w:fill="auto" w:val="clear"/>
        </w:rPr>
        <w:t xml:space="preserve">до 1</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руб.</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должностных лиц от 6</w:t>
      </w:r>
      <w:r>
        <w:rPr>
          <w:rFonts w:ascii="Times New Roman" w:hAnsi="Times New Roman" w:cs="Times New Roman" w:eastAsia="Times New Roman"/>
          <w:color w:val="auto"/>
          <w:spacing w:val="0"/>
          <w:position w:val="0"/>
          <w:sz w:val="24"/>
          <w:shd w:fill="auto" w:val="clear"/>
        </w:rPr>
        <w:t xml:space="preserve"> 000 </w:t>
      </w:r>
      <w:r>
        <w:rPr>
          <w:rFonts w:ascii="Times New Roman" w:hAnsi="Times New Roman" w:cs="Times New Roman" w:eastAsia="Times New Roman"/>
          <w:color w:val="auto"/>
          <w:spacing w:val="0"/>
          <w:position w:val="0"/>
          <w:sz w:val="24"/>
          <w:shd w:fill="auto" w:val="clear"/>
        </w:rPr>
        <w:t xml:space="preserve">до 15</w:t>
      </w:r>
      <w:r>
        <w:rPr>
          <w:rFonts w:ascii="Times New Roman" w:hAnsi="Times New Roman" w:cs="Times New Roman" w:eastAsia="Times New Roman"/>
          <w:color w:val="auto"/>
          <w:spacing w:val="0"/>
          <w:position w:val="0"/>
          <w:sz w:val="24"/>
          <w:shd w:fill="auto" w:val="clear"/>
        </w:rPr>
        <w:t xml:space="preserve"> 000 </w:t>
      </w:r>
      <w:r>
        <w:rPr>
          <w:rFonts w:ascii="Times New Roman" w:hAnsi="Times New Roman" w:cs="Times New Roman" w:eastAsia="Times New Roman"/>
          <w:color w:val="auto"/>
          <w:spacing w:val="0"/>
          <w:position w:val="0"/>
          <w:sz w:val="24"/>
          <w:shd w:fill="auto" w:val="clear"/>
        </w:rPr>
        <w:t xml:space="preserve">руб.</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юридических лиц</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 150</w:t>
      </w:r>
      <w:r>
        <w:rPr>
          <w:rFonts w:ascii="Times New Roman" w:hAnsi="Times New Roman" w:cs="Times New Roman" w:eastAsia="Times New Roman"/>
          <w:color w:val="auto"/>
          <w:spacing w:val="0"/>
          <w:position w:val="0"/>
          <w:sz w:val="24"/>
          <w:shd w:fill="auto" w:val="clear"/>
        </w:rPr>
        <w:t xml:space="preserve"> 000 </w:t>
      </w:r>
      <w:r>
        <w:rPr>
          <w:rFonts w:ascii="Times New Roman" w:hAnsi="Times New Roman" w:cs="Times New Roman" w:eastAsia="Times New Roman"/>
          <w:color w:val="auto"/>
          <w:spacing w:val="0"/>
          <w:position w:val="0"/>
          <w:sz w:val="24"/>
          <w:shd w:fill="auto" w:val="clear"/>
        </w:rPr>
        <w:t xml:space="preserve">до 200</w:t>
      </w:r>
      <w:r>
        <w:rPr>
          <w:rFonts w:ascii="Times New Roman" w:hAnsi="Times New Roman" w:cs="Times New Roman" w:eastAsia="Times New Roman"/>
          <w:color w:val="auto"/>
          <w:spacing w:val="0"/>
          <w:position w:val="0"/>
          <w:sz w:val="24"/>
          <w:shd w:fill="auto" w:val="clear"/>
        </w:rPr>
        <w:t xml:space="preserve"> 000 </w:t>
      </w:r>
      <w:r>
        <w:rPr>
          <w:rFonts w:ascii="Times New Roman" w:hAnsi="Times New Roman" w:cs="Times New Roman" w:eastAsia="Times New Roman"/>
          <w:color w:val="auto"/>
          <w:spacing w:val="0"/>
          <w:position w:val="0"/>
          <w:sz w:val="24"/>
          <w:shd w:fill="auto" w:val="clear"/>
        </w:rPr>
        <w:t xml:space="preserve">руб.</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Чтобы отдых на природе</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не был омрачен трагедией, рекомендуем:</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каждой семье тщательно продумайте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все меры безопасности при проведении отдыха и обеспечьте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их неукоснительное выполнение как взрослыми, так и детьми;</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оставляйте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траву, мох и т.д.);</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жгите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траву, не оставляйте горящий огонь без присмотра;</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тщательно тушите окурки и горелые спички перед тем, как выбросить их;</w:t>
      </w:r>
    </w:p>
    <w:p>
      <w:pPr>
        <w:numPr>
          <w:ilvl w:val="0"/>
          <w:numId w:val="9"/>
        </w:numPr>
        <w:tabs>
          <w:tab w:val="left" w:pos="720" w:leader="none"/>
        </w:tabs>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проходите мимо горящей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травы, при невозможности потушить пожар своими силами, сообщайте о возгораниях в службу спасения </w:t>
      </w:r>
      <w:r>
        <w:rPr>
          <w:rFonts w:ascii="Times New Roman" w:hAnsi="Times New Roman" w:cs="Times New Roman" w:eastAsia="Times New Roman"/>
          <w:color w:val="auto"/>
          <w:spacing w:val="0"/>
          <w:position w:val="0"/>
          <w:sz w:val="24"/>
          <w:shd w:fill="auto" w:val="clear"/>
        </w:rPr>
        <w:t xml:space="preserve">«112».</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Общая информация о палах</w:t>
      </w:r>
      <w:r>
        <w:rPr>
          <w:rFonts w:ascii="Times New Roman" w:hAnsi="Times New Roman" w:cs="Times New Roman" w:eastAsia="Times New Roman"/>
          <w:color w:val="auto"/>
          <w:spacing w:val="0"/>
          <w:position w:val="0"/>
          <w:sz w:val="24"/>
          <w:shd w:fill="auto" w:val="clear"/>
        </w:rPr>
        <w:br/>
        <w:t xml:space="preserve">Поджигание сухой травы несет гораздо больше вреда, чем пользы.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Большой вред наносится природе родного края. Огонь пожирает не только сухую траву, но и ту юную, ради которой так стараются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любезные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Поджог сухой травы – это еще 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одна из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причин лесных пожаров, к которым, кстати, приводит еще и бесконтрольное сжигание мусора.</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Травяные палы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Травяной пал – это настоящее стихийное бедствие. И всему виной — опасная и неразумная традиция поджигать весной сухую траву на полях: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 хорошо, быстро убрали прошлогоднюю траву и удобрили почву золой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это не так.</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br/>
        <w:t xml:space="preserve">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травы, т.е. не более трех-четырех недель. За это короткое время травяные палы охватывают огромные площади.</w:t>
        <w:br/>
      </w:r>
      <w:r>
        <w:rPr>
          <w:rFonts w:ascii="Times New Roman" w:hAnsi="Times New Roman" w:cs="Times New Roman" w:eastAsia="Times New Roman"/>
          <w:b/>
          <w:color w:val="auto"/>
          <w:spacing w:val="0"/>
          <w:position w:val="0"/>
          <w:sz w:val="24"/>
          <w:shd w:fill="auto" w:val="clear"/>
        </w:rPr>
        <w:t xml:space="preserve">Травяной пал</w:t>
      </w:r>
      <w:r>
        <w:rPr>
          <w:rFonts w:ascii="Times New Roman" w:hAnsi="Times New Roman" w:cs="Times New Roman" w:eastAsia="Times New Roman"/>
          <w:color w:val="auto"/>
          <w:spacing w:val="0"/>
          <w:position w:val="0"/>
          <w:sz w:val="24"/>
          <w:shd w:fill="auto" w:val="clear"/>
        </w:rPr>
        <w:t xml:space="preserve">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установить жесткую административную и уголовную ответственность за поджоги травы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Будьте осторожны с огнем! Ваша безопасность зависит от Вас.</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В случае любого происшествия, незамедлительно обращайтесь за помощью по телефону Службы спасения – 112. Звонки принимаются круглосуточно и бесплатно с городских и мобильных телефонов.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