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27" w:rsidRPr="004178D7" w:rsidRDefault="00C1657B" w:rsidP="00C1657B">
      <w:pPr>
        <w:pStyle w:val="a4"/>
        <w:jc w:val="left"/>
        <w:rPr>
          <w:b/>
          <w:bCs/>
          <w:sz w:val="24"/>
          <w:szCs w:val="24"/>
        </w:rPr>
      </w:pPr>
      <w:r w:rsidRPr="004178D7">
        <w:rPr>
          <w:b/>
          <w:bCs/>
          <w:sz w:val="24"/>
          <w:szCs w:val="24"/>
        </w:rPr>
        <w:t xml:space="preserve">                                            </w:t>
      </w:r>
      <w:r w:rsidR="00CA178C">
        <w:rPr>
          <w:b/>
          <w:bCs/>
          <w:sz w:val="24"/>
          <w:szCs w:val="24"/>
        </w:rPr>
        <w:t xml:space="preserve">                       </w:t>
      </w:r>
      <w:r w:rsidRPr="004178D7">
        <w:rPr>
          <w:b/>
          <w:bCs/>
          <w:sz w:val="24"/>
          <w:szCs w:val="24"/>
        </w:rPr>
        <w:t xml:space="preserve"> </w:t>
      </w:r>
      <w:r w:rsidR="001B0E27" w:rsidRPr="004178D7">
        <w:rPr>
          <w:b/>
          <w:bCs/>
          <w:sz w:val="24"/>
          <w:szCs w:val="24"/>
        </w:rPr>
        <w:t>Пояснительная записка</w:t>
      </w:r>
    </w:p>
    <w:p w:rsidR="001B0E27" w:rsidRPr="004178D7" w:rsidRDefault="001B0E27" w:rsidP="00C1657B">
      <w:pPr>
        <w:pStyle w:val="a4"/>
        <w:ind w:firstLine="709"/>
        <w:rPr>
          <w:b/>
          <w:sz w:val="24"/>
          <w:szCs w:val="24"/>
        </w:rPr>
      </w:pPr>
      <w:r w:rsidRPr="004178D7">
        <w:rPr>
          <w:b/>
          <w:bCs/>
          <w:sz w:val="24"/>
          <w:szCs w:val="24"/>
        </w:rPr>
        <w:t xml:space="preserve"> </w:t>
      </w:r>
      <w:r w:rsidRPr="004178D7">
        <w:rPr>
          <w:b/>
          <w:sz w:val="24"/>
          <w:szCs w:val="24"/>
        </w:rPr>
        <w:t xml:space="preserve">к </w:t>
      </w:r>
      <w:r w:rsidR="00562D21" w:rsidRPr="004178D7">
        <w:rPr>
          <w:b/>
          <w:sz w:val="24"/>
          <w:szCs w:val="24"/>
        </w:rPr>
        <w:t>проекту</w:t>
      </w:r>
      <w:r w:rsidR="00377048" w:rsidRPr="004178D7">
        <w:rPr>
          <w:b/>
          <w:sz w:val="24"/>
          <w:szCs w:val="24"/>
        </w:rPr>
        <w:t xml:space="preserve"> </w:t>
      </w:r>
      <w:r w:rsidR="00C1657B" w:rsidRPr="004178D7">
        <w:rPr>
          <w:b/>
          <w:sz w:val="24"/>
          <w:szCs w:val="24"/>
        </w:rPr>
        <w:t xml:space="preserve"> бюджета Ленинского сельского поселения</w:t>
      </w:r>
      <w:r w:rsidR="0058016C" w:rsidRPr="004178D7">
        <w:rPr>
          <w:b/>
          <w:sz w:val="24"/>
          <w:szCs w:val="24"/>
        </w:rPr>
        <w:t xml:space="preserve"> </w:t>
      </w:r>
      <w:r w:rsidRPr="004178D7">
        <w:rPr>
          <w:b/>
          <w:sz w:val="24"/>
          <w:szCs w:val="24"/>
        </w:rPr>
        <w:t>на 201</w:t>
      </w:r>
      <w:r w:rsidR="0058016C" w:rsidRPr="004178D7">
        <w:rPr>
          <w:b/>
          <w:sz w:val="24"/>
          <w:szCs w:val="24"/>
        </w:rPr>
        <w:t>6</w:t>
      </w:r>
      <w:r w:rsidRPr="004178D7">
        <w:rPr>
          <w:b/>
          <w:sz w:val="24"/>
          <w:szCs w:val="24"/>
        </w:rPr>
        <w:t xml:space="preserve"> год» </w:t>
      </w:r>
    </w:p>
    <w:p w:rsidR="00F05A73" w:rsidRPr="004178D7" w:rsidRDefault="00F05A73" w:rsidP="00CE62E2">
      <w:pPr>
        <w:pStyle w:val="a4"/>
        <w:ind w:firstLine="709"/>
        <w:rPr>
          <w:b/>
          <w:sz w:val="24"/>
          <w:szCs w:val="24"/>
        </w:rPr>
      </w:pPr>
    </w:p>
    <w:p w:rsidR="00314260" w:rsidRPr="004178D7" w:rsidRDefault="00314260" w:rsidP="00CE62E2">
      <w:pPr>
        <w:pStyle w:val="a4"/>
        <w:ind w:firstLine="709"/>
        <w:rPr>
          <w:b/>
          <w:sz w:val="24"/>
          <w:szCs w:val="24"/>
        </w:rPr>
      </w:pPr>
    </w:p>
    <w:p w:rsidR="00CE62E2" w:rsidRPr="004178D7" w:rsidRDefault="00046F65" w:rsidP="00355923">
      <w:pPr>
        <w:pStyle w:val="a4"/>
        <w:numPr>
          <w:ilvl w:val="0"/>
          <w:numId w:val="22"/>
        </w:numPr>
        <w:jc w:val="left"/>
        <w:rPr>
          <w:b/>
          <w:sz w:val="24"/>
          <w:szCs w:val="24"/>
        </w:rPr>
      </w:pPr>
      <w:r w:rsidRPr="004178D7">
        <w:rPr>
          <w:b/>
          <w:sz w:val="24"/>
          <w:szCs w:val="24"/>
        </w:rPr>
        <w:t>Введение</w:t>
      </w:r>
    </w:p>
    <w:p w:rsidR="00046F65" w:rsidRPr="004178D7" w:rsidRDefault="00046F65" w:rsidP="00046F65">
      <w:pPr>
        <w:pStyle w:val="a4"/>
        <w:ind w:left="709"/>
        <w:rPr>
          <w:b/>
          <w:sz w:val="24"/>
          <w:szCs w:val="24"/>
        </w:rPr>
      </w:pPr>
    </w:p>
    <w:p w:rsidR="0048730A" w:rsidRPr="004178D7" w:rsidRDefault="00B85BFA" w:rsidP="00AE5988">
      <w:pPr>
        <w:pStyle w:val="a4"/>
        <w:ind w:firstLine="709"/>
        <w:jc w:val="both"/>
        <w:rPr>
          <w:sz w:val="24"/>
          <w:szCs w:val="24"/>
          <w:lang w:eastAsia="en-US"/>
        </w:rPr>
      </w:pPr>
      <w:r w:rsidRPr="004178D7">
        <w:rPr>
          <w:sz w:val="24"/>
          <w:szCs w:val="24"/>
        </w:rPr>
        <w:t>П</w:t>
      </w:r>
      <w:r w:rsidR="00C1657B" w:rsidRPr="004178D7">
        <w:rPr>
          <w:sz w:val="24"/>
          <w:szCs w:val="24"/>
        </w:rPr>
        <w:t>роект решения Собрания депутато</w:t>
      </w:r>
      <w:r w:rsidR="00563D89" w:rsidRPr="004178D7">
        <w:rPr>
          <w:sz w:val="24"/>
          <w:szCs w:val="24"/>
        </w:rPr>
        <w:t>в Ленинского сельского поселеления</w:t>
      </w:r>
      <w:r w:rsidR="00C1657B" w:rsidRPr="004178D7">
        <w:rPr>
          <w:sz w:val="24"/>
          <w:szCs w:val="24"/>
        </w:rPr>
        <w:t xml:space="preserve">  « О бюджете Ленинского сельского поселения Зимовниковского района </w:t>
      </w:r>
      <w:r w:rsidR="001B0E27" w:rsidRPr="004178D7">
        <w:rPr>
          <w:sz w:val="24"/>
          <w:szCs w:val="24"/>
        </w:rPr>
        <w:t>на 201</w:t>
      </w:r>
      <w:r w:rsidR="0058016C" w:rsidRPr="004178D7">
        <w:rPr>
          <w:sz w:val="24"/>
          <w:szCs w:val="24"/>
        </w:rPr>
        <w:t>6</w:t>
      </w:r>
      <w:r w:rsidR="001B0E27" w:rsidRPr="004178D7">
        <w:rPr>
          <w:sz w:val="24"/>
          <w:szCs w:val="24"/>
        </w:rPr>
        <w:t xml:space="preserve"> год»</w:t>
      </w:r>
      <w:r w:rsidR="00C1657B" w:rsidRPr="004178D7">
        <w:rPr>
          <w:sz w:val="24"/>
          <w:szCs w:val="24"/>
        </w:rPr>
        <w:t xml:space="preserve"> (далее - </w:t>
      </w:r>
      <w:r w:rsidR="00514448" w:rsidRPr="004178D7">
        <w:rPr>
          <w:sz w:val="24"/>
          <w:szCs w:val="24"/>
        </w:rPr>
        <w:t xml:space="preserve">проект) </w:t>
      </w:r>
      <w:r w:rsidR="00A21D71" w:rsidRPr="004178D7">
        <w:rPr>
          <w:sz w:val="24"/>
          <w:szCs w:val="24"/>
        </w:rPr>
        <w:t>подготовлен</w:t>
      </w:r>
      <w:r w:rsidR="00CE62E2" w:rsidRPr="004178D7">
        <w:rPr>
          <w:sz w:val="24"/>
          <w:szCs w:val="24"/>
        </w:rPr>
        <w:t xml:space="preserve"> на </w:t>
      </w:r>
      <w:r w:rsidR="0058016C" w:rsidRPr="004178D7">
        <w:rPr>
          <w:sz w:val="24"/>
          <w:szCs w:val="24"/>
        </w:rPr>
        <w:t>основе</w:t>
      </w:r>
      <w:r w:rsidR="0058016C" w:rsidRPr="004178D7">
        <w:rPr>
          <w:sz w:val="24"/>
          <w:szCs w:val="24"/>
          <w:lang w:eastAsia="en-US"/>
        </w:rPr>
        <w:t xml:space="preserve"> </w:t>
      </w:r>
      <w:r w:rsidR="0058016C" w:rsidRPr="004178D7">
        <w:rPr>
          <w:sz w:val="24"/>
          <w:szCs w:val="24"/>
        </w:rPr>
        <w:t xml:space="preserve">прогноза социально-экономического развития </w:t>
      </w:r>
      <w:r w:rsidR="00C1657B" w:rsidRPr="004178D7">
        <w:rPr>
          <w:sz w:val="24"/>
          <w:szCs w:val="24"/>
        </w:rPr>
        <w:t xml:space="preserve">Ленинского сельского поселения </w:t>
      </w:r>
      <w:r w:rsidR="0058016C" w:rsidRPr="004178D7">
        <w:rPr>
          <w:sz w:val="24"/>
          <w:szCs w:val="24"/>
        </w:rPr>
        <w:t xml:space="preserve"> на 2016-2018 го</w:t>
      </w:r>
      <w:r w:rsidR="00C1657B" w:rsidRPr="004178D7">
        <w:rPr>
          <w:sz w:val="24"/>
          <w:szCs w:val="24"/>
        </w:rPr>
        <w:t>ды, утвержденного постановлением Администрации Ленинского сельского поселения</w:t>
      </w:r>
      <w:r w:rsidR="0058016C" w:rsidRPr="004178D7">
        <w:rPr>
          <w:sz w:val="24"/>
          <w:szCs w:val="24"/>
        </w:rPr>
        <w:t xml:space="preserve"> от </w:t>
      </w:r>
      <w:r w:rsidR="00563D89" w:rsidRPr="004178D7">
        <w:rPr>
          <w:sz w:val="24"/>
          <w:szCs w:val="24"/>
        </w:rPr>
        <w:t>26.06.</w:t>
      </w:r>
      <w:r w:rsidR="00C1657B" w:rsidRPr="004178D7">
        <w:rPr>
          <w:sz w:val="24"/>
          <w:szCs w:val="24"/>
        </w:rPr>
        <w:t xml:space="preserve"> </w:t>
      </w:r>
      <w:r w:rsidR="00773874" w:rsidRPr="004178D7">
        <w:rPr>
          <w:sz w:val="24"/>
          <w:szCs w:val="24"/>
        </w:rPr>
        <w:t xml:space="preserve"> </w:t>
      </w:r>
      <w:r w:rsidR="0058016C" w:rsidRPr="004178D7">
        <w:rPr>
          <w:sz w:val="24"/>
          <w:szCs w:val="24"/>
        </w:rPr>
        <w:t>2015</w:t>
      </w:r>
      <w:r w:rsidR="00773874" w:rsidRPr="004178D7">
        <w:rPr>
          <w:sz w:val="24"/>
          <w:szCs w:val="24"/>
        </w:rPr>
        <w:t xml:space="preserve"> </w:t>
      </w:r>
      <w:r w:rsidR="00014198" w:rsidRPr="004178D7">
        <w:rPr>
          <w:sz w:val="24"/>
          <w:szCs w:val="24"/>
        </w:rPr>
        <w:t xml:space="preserve">года </w:t>
      </w:r>
      <w:r w:rsidR="0058016C" w:rsidRPr="004178D7">
        <w:rPr>
          <w:sz w:val="24"/>
          <w:szCs w:val="24"/>
        </w:rPr>
        <w:t xml:space="preserve">№ </w:t>
      </w:r>
      <w:r w:rsidR="00563D89" w:rsidRPr="004178D7">
        <w:rPr>
          <w:sz w:val="24"/>
          <w:szCs w:val="24"/>
        </w:rPr>
        <w:t>63</w:t>
      </w:r>
      <w:r w:rsidR="0058016C" w:rsidRPr="004178D7">
        <w:rPr>
          <w:sz w:val="24"/>
          <w:szCs w:val="24"/>
        </w:rPr>
        <w:t xml:space="preserve">, </w:t>
      </w:r>
      <w:r w:rsidR="0048730A" w:rsidRPr="004178D7">
        <w:rPr>
          <w:sz w:val="24"/>
          <w:szCs w:val="24"/>
        </w:rPr>
        <w:t>основных направлений бюджетной и налоговой политики Ростовской области на 2016-2018 годы</w:t>
      </w:r>
      <w:r w:rsidR="0048730A" w:rsidRPr="004178D7">
        <w:rPr>
          <w:sz w:val="24"/>
          <w:szCs w:val="24"/>
          <w:lang w:eastAsia="en-US"/>
        </w:rPr>
        <w:t xml:space="preserve">, с учетом </w:t>
      </w:r>
      <w:r w:rsidR="0058016C" w:rsidRPr="004178D7">
        <w:rPr>
          <w:sz w:val="24"/>
          <w:szCs w:val="24"/>
          <w:lang w:eastAsia="en-US"/>
        </w:rPr>
        <w:t>прогноза социально-экономическог</w:t>
      </w:r>
      <w:r w:rsidR="00563D89" w:rsidRPr="004178D7">
        <w:rPr>
          <w:sz w:val="24"/>
          <w:szCs w:val="24"/>
          <w:lang w:eastAsia="en-US"/>
        </w:rPr>
        <w:t>о развития Ленинского сельского поселения.</w:t>
      </w:r>
    </w:p>
    <w:p w:rsidR="0048730A" w:rsidRPr="004178D7" w:rsidRDefault="0048730A" w:rsidP="0048730A">
      <w:pPr>
        <w:autoSpaceDE w:val="0"/>
        <w:autoSpaceDN w:val="0"/>
        <w:adjustRightInd w:val="0"/>
        <w:ind w:firstLine="709"/>
        <w:jc w:val="both"/>
        <w:rPr>
          <w:sz w:val="24"/>
          <w:szCs w:val="24"/>
        </w:rPr>
      </w:pPr>
      <w:r w:rsidRPr="004178D7">
        <w:rPr>
          <w:sz w:val="24"/>
          <w:szCs w:val="24"/>
        </w:rPr>
        <w:t>Основной целью бюдже</w:t>
      </w:r>
      <w:r w:rsidR="00563D89" w:rsidRPr="004178D7">
        <w:rPr>
          <w:sz w:val="24"/>
          <w:szCs w:val="24"/>
        </w:rPr>
        <w:t xml:space="preserve">тной политики Ленинского сельского поселеления  </w:t>
      </w:r>
      <w:r w:rsidRPr="004178D7">
        <w:rPr>
          <w:sz w:val="24"/>
          <w:szCs w:val="24"/>
        </w:rPr>
        <w:t xml:space="preserve">является </w:t>
      </w:r>
      <w:r w:rsidRPr="004178D7">
        <w:rPr>
          <w:spacing w:val="-6"/>
          <w:sz w:val="24"/>
          <w:szCs w:val="24"/>
        </w:rPr>
        <w:t xml:space="preserve">обеспечение </w:t>
      </w:r>
      <w:r w:rsidRPr="004178D7">
        <w:rPr>
          <w:sz w:val="24"/>
          <w:szCs w:val="24"/>
        </w:rPr>
        <w:t>устойчи</w:t>
      </w:r>
      <w:r w:rsidR="00563D89" w:rsidRPr="004178D7">
        <w:rPr>
          <w:sz w:val="24"/>
          <w:szCs w:val="24"/>
        </w:rPr>
        <w:t>вости бюджета поселения</w:t>
      </w:r>
      <w:r w:rsidRPr="004178D7">
        <w:rPr>
          <w:sz w:val="24"/>
          <w:szCs w:val="24"/>
        </w:rPr>
        <w:t xml:space="preserve">, выполнение принятых обязательств перед гражданами, реализация </w:t>
      </w:r>
      <w:r w:rsidR="00563D89" w:rsidRPr="004178D7">
        <w:rPr>
          <w:sz w:val="24"/>
          <w:szCs w:val="24"/>
        </w:rPr>
        <w:t>задач</w:t>
      </w:r>
      <w:r w:rsidR="00AE694E" w:rsidRPr="004178D7">
        <w:rPr>
          <w:sz w:val="24"/>
          <w:szCs w:val="24"/>
        </w:rPr>
        <w:t xml:space="preserve">. </w:t>
      </w:r>
    </w:p>
    <w:p w:rsidR="00563D89" w:rsidRPr="004178D7" w:rsidRDefault="00563D89" w:rsidP="00563D89">
      <w:pPr>
        <w:widowControl w:val="0"/>
        <w:autoSpaceDE w:val="0"/>
        <w:autoSpaceDN w:val="0"/>
        <w:adjustRightInd w:val="0"/>
        <w:spacing w:line="230" w:lineRule="auto"/>
        <w:ind w:firstLine="709"/>
        <w:jc w:val="both"/>
        <w:rPr>
          <w:sz w:val="24"/>
          <w:szCs w:val="24"/>
        </w:rPr>
      </w:pPr>
      <w:r w:rsidRPr="004178D7">
        <w:rPr>
          <w:sz w:val="24"/>
          <w:szCs w:val="24"/>
        </w:rPr>
        <w:t xml:space="preserve">Проект решения подготовлен в соответствии с требованиями к структуре и содержанию проекта решения о местном бюджете, Бюджетным кодексом Российской Федерации, решением Собрания депутатов «О бюджетном процессе в Ленинском сельском поселении» </w:t>
      </w:r>
    </w:p>
    <w:p w:rsidR="00563D89" w:rsidRPr="004178D7" w:rsidRDefault="00563D89" w:rsidP="00AE5988">
      <w:pPr>
        <w:pStyle w:val="a4"/>
        <w:ind w:firstLine="709"/>
        <w:jc w:val="both"/>
        <w:rPr>
          <w:sz w:val="24"/>
          <w:szCs w:val="24"/>
        </w:rPr>
      </w:pPr>
    </w:p>
    <w:p w:rsidR="00A60DCE" w:rsidRPr="004178D7" w:rsidRDefault="00563D89" w:rsidP="00AE5988">
      <w:pPr>
        <w:pStyle w:val="a4"/>
        <w:ind w:firstLine="709"/>
        <w:jc w:val="both"/>
        <w:rPr>
          <w:sz w:val="24"/>
          <w:szCs w:val="24"/>
        </w:rPr>
      </w:pPr>
      <w:r w:rsidRPr="004178D7">
        <w:rPr>
          <w:sz w:val="24"/>
          <w:szCs w:val="24"/>
        </w:rPr>
        <w:t xml:space="preserve">Параметры местного </w:t>
      </w:r>
      <w:r w:rsidR="00A60DCE" w:rsidRPr="004178D7">
        <w:rPr>
          <w:sz w:val="24"/>
          <w:szCs w:val="24"/>
        </w:rPr>
        <w:t xml:space="preserve">бюджета разработаны </w:t>
      </w:r>
      <w:r w:rsidR="00301514" w:rsidRPr="004178D7">
        <w:rPr>
          <w:sz w:val="24"/>
          <w:szCs w:val="24"/>
        </w:rPr>
        <w:t>с учетом</w:t>
      </w:r>
      <w:r w:rsidR="00A60DCE" w:rsidRPr="004178D7">
        <w:rPr>
          <w:sz w:val="24"/>
          <w:szCs w:val="24"/>
        </w:rPr>
        <w:t xml:space="preserve"> Областных законов </w:t>
      </w:r>
      <w:r w:rsidR="00C005FE" w:rsidRPr="004178D7">
        <w:rPr>
          <w:sz w:val="24"/>
          <w:szCs w:val="24"/>
        </w:rPr>
        <w:t>от 10</w:t>
      </w:r>
      <w:r w:rsidR="005A028A" w:rsidRPr="004178D7">
        <w:rPr>
          <w:sz w:val="24"/>
          <w:szCs w:val="24"/>
        </w:rPr>
        <w:t xml:space="preserve"> мая </w:t>
      </w:r>
      <w:r w:rsidR="00C005FE" w:rsidRPr="004178D7">
        <w:rPr>
          <w:sz w:val="24"/>
          <w:szCs w:val="24"/>
        </w:rPr>
        <w:t>2012</w:t>
      </w:r>
      <w:r w:rsidR="005A028A" w:rsidRPr="004178D7">
        <w:rPr>
          <w:sz w:val="24"/>
          <w:szCs w:val="24"/>
        </w:rPr>
        <w:t xml:space="preserve"> года</w:t>
      </w:r>
      <w:r w:rsidR="00C005FE" w:rsidRPr="004178D7">
        <w:rPr>
          <w:sz w:val="24"/>
          <w:szCs w:val="24"/>
        </w:rPr>
        <w:t xml:space="preserve"> № 843-ЗС </w:t>
      </w:r>
      <w:r w:rsidR="00A60DCE" w:rsidRPr="004178D7">
        <w:rPr>
          <w:sz w:val="24"/>
          <w:szCs w:val="24"/>
        </w:rPr>
        <w:t>«</w:t>
      </w:r>
      <w:r w:rsidR="00C005FE" w:rsidRPr="004178D7">
        <w:rPr>
          <w:sz w:val="24"/>
          <w:szCs w:val="24"/>
        </w:rPr>
        <w:t>О региональных налогах и</w:t>
      </w:r>
      <w:r w:rsidR="00A60DCE" w:rsidRPr="004178D7">
        <w:rPr>
          <w:sz w:val="24"/>
          <w:szCs w:val="24"/>
        </w:rPr>
        <w:t xml:space="preserve"> некоторых вопросах налогообложения</w:t>
      </w:r>
      <w:r w:rsidR="00C005FE" w:rsidRPr="004178D7">
        <w:rPr>
          <w:sz w:val="24"/>
          <w:szCs w:val="24"/>
        </w:rPr>
        <w:t xml:space="preserve"> в Ростовской области</w:t>
      </w:r>
      <w:r w:rsidR="00A60DCE" w:rsidRPr="004178D7">
        <w:rPr>
          <w:sz w:val="24"/>
          <w:szCs w:val="24"/>
        </w:rPr>
        <w:t xml:space="preserve">» и </w:t>
      </w:r>
      <w:r w:rsidR="00C005FE" w:rsidRPr="004178D7">
        <w:rPr>
          <w:sz w:val="24"/>
          <w:szCs w:val="24"/>
        </w:rPr>
        <w:t>от 22</w:t>
      </w:r>
      <w:r w:rsidR="005A028A" w:rsidRPr="004178D7">
        <w:rPr>
          <w:sz w:val="24"/>
          <w:szCs w:val="24"/>
        </w:rPr>
        <w:t xml:space="preserve"> октября </w:t>
      </w:r>
      <w:r w:rsidR="00C005FE" w:rsidRPr="004178D7">
        <w:rPr>
          <w:sz w:val="24"/>
          <w:szCs w:val="24"/>
        </w:rPr>
        <w:t>2005</w:t>
      </w:r>
      <w:r w:rsidR="005A028A" w:rsidRPr="004178D7">
        <w:rPr>
          <w:sz w:val="24"/>
          <w:szCs w:val="24"/>
        </w:rPr>
        <w:t xml:space="preserve"> года</w:t>
      </w:r>
      <w:r w:rsidR="00C005FE" w:rsidRPr="004178D7">
        <w:rPr>
          <w:sz w:val="24"/>
          <w:szCs w:val="24"/>
        </w:rPr>
        <w:t xml:space="preserve"> № 380-ЗС </w:t>
      </w:r>
      <w:r w:rsidR="00A60DCE" w:rsidRPr="004178D7">
        <w:rPr>
          <w:sz w:val="24"/>
          <w:szCs w:val="24"/>
        </w:rPr>
        <w:t xml:space="preserve">«О межбюджетных отношениях органов государственной власти и органов местного самоуправления в Ростовской области», </w:t>
      </w:r>
      <w:r w:rsidR="00C005FE" w:rsidRPr="004178D7">
        <w:rPr>
          <w:sz w:val="24"/>
          <w:szCs w:val="24"/>
        </w:rPr>
        <w:t>федеральных и обла</w:t>
      </w:r>
      <w:r w:rsidR="004840C9" w:rsidRPr="004178D7">
        <w:rPr>
          <w:sz w:val="24"/>
          <w:szCs w:val="24"/>
        </w:rPr>
        <w:t>с</w:t>
      </w:r>
      <w:r w:rsidR="00C005FE" w:rsidRPr="004178D7">
        <w:rPr>
          <w:sz w:val="24"/>
          <w:szCs w:val="24"/>
        </w:rPr>
        <w:t>тн</w:t>
      </w:r>
      <w:r w:rsidR="004840C9" w:rsidRPr="004178D7">
        <w:rPr>
          <w:sz w:val="24"/>
          <w:szCs w:val="24"/>
        </w:rPr>
        <w:t>ых нормативных правовых актов, устанавливающих расходные обязательства</w:t>
      </w:r>
      <w:r w:rsidR="00A60DCE" w:rsidRPr="004178D7">
        <w:rPr>
          <w:sz w:val="24"/>
          <w:szCs w:val="24"/>
        </w:rPr>
        <w:t>.</w:t>
      </w:r>
    </w:p>
    <w:p w:rsidR="0006446E" w:rsidRPr="004178D7" w:rsidRDefault="00766EB7" w:rsidP="00766EB7">
      <w:pPr>
        <w:pStyle w:val="a4"/>
        <w:ind w:firstLine="709"/>
        <w:jc w:val="both"/>
        <w:rPr>
          <w:sz w:val="24"/>
          <w:szCs w:val="24"/>
        </w:rPr>
      </w:pPr>
      <w:r w:rsidRPr="004178D7">
        <w:rPr>
          <w:sz w:val="24"/>
          <w:szCs w:val="24"/>
        </w:rPr>
        <w:t xml:space="preserve">Проект бюджета сформирован </w:t>
      </w:r>
      <w:r w:rsidR="0006446E" w:rsidRPr="004178D7">
        <w:rPr>
          <w:sz w:val="24"/>
          <w:szCs w:val="24"/>
        </w:rPr>
        <w:t>посредством реализации программного подхода к управлению бюджетными расходами</w:t>
      </w:r>
      <w:r w:rsidR="00563D89" w:rsidRPr="004178D7">
        <w:rPr>
          <w:sz w:val="24"/>
          <w:szCs w:val="24"/>
        </w:rPr>
        <w:t xml:space="preserve"> на основе 10 муниципальных программ поселения</w:t>
      </w:r>
      <w:r w:rsidR="00446EF6" w:rsidRPr="004178D7">
        <w:rPr>
          <w:sz w:val="24"/>
          <w:szCs w:val="24"/>
        </w:rPr>
        <w:t>, а также с учетом проектов измен</w:t>
      </w:r>
      <w:r w:rsidR="00563D89" w:rsidRPr="004178D7">
        <w:rPr>
          <w:sz w:val="24"/>
          <w:szCs w:val="24"/>
        </w:rPr>
        <w:t xml:space="preserve">ений в указанные </w:t>
      </w:r>
      <w:r w:rsidR="00446EF6" w:rsidRPr="004178D7">
        <w:rPr>
          <w:sz w:val="24"/>
          <w:szCs w:val="24"/>
        </w:rPr>
        <w:t xml:space="preserve"> программы</w:t>
      </w:r>
      <w:r w:rsidR="0006446E" w:rsidRPr="004178D7">
        <w:rPr>
          <w:sz w:val="24"/>
          <w:szCs w:val="24"/>
        </w:rPr>
        <w:t xml:space="preserve">. </w:t>
      </w:r>
    </w:p>
    <w:p w:rsidR="00177EA3" w:rsidRPr="004178D7" w:rsidRDefault="00177EA3" w:rsidP="00177EA3">
      <w:pPr>
        <w:pStyle w:val="a4"/>
        <w:ind w:firstLine="709"/>
        <w:jc w:val="both"/>
        <w:rPr>
          <w:sz w:val="24"/>
          <w:szCs w:val="24"/>
        </w:rPr>
      </w:pPr>
      <w:r w:rsidRPr="004178D7">
        <w:rPr>
          <w:sz w:val="24"/>
          <w:szCs w:val="24"/>
        </w:rPr>
        <w:t>Основные направления бюджетной и налоговой политики, прогноз социально-экономичес</w:t>
      </w:r>
      <w:r w:rsidR="00D338B1" w:rsidRPr="004178D7">
        <w:rPr>
          <w:sz w:val="24"/>
          <w:szCs w:val="24"/>
        </w:rPr>
        <w:t xml:space="preserve">кого развития Ленинского сельского поселения </w:t>
      </w:r>
      <w:r w:rsidRPr="004178D7">
        <w:rPr>
          <w:sz w:val="24"/>
          <w:szCs w:val="24"/>
        </w:rPr>
        <w:t xml:space="preserve"> на 2016-2018 годы</w:t>
      </w:r>
      <w:r w:rsidR="00D338B1" w:rsidRPr="004178D7">
        <w:rPr>
          <w:sz w:val="24"/>
          <w:szCs w:val="24"/>
        </w:rPr>
        <w:t>, паспорта муниципальных программ поселения</w:t>
      </w:r>
      <w:r w:rsidRPr="004178D7">
        <w:rPr>
          <w:sz w:val="24"/>
          <w:szCs w:val="24"/>
        </w:rPr>
        <w:t xml:space="preserve"> представлены в составе документов и материалов, вносимых одновременно с проекто</w:t>
      </w:r>
      <w:r w:rsidR="00D338B1" w:rsidRPr="004178D7">
        <w:rPr>
          <w:sz w:val="24"/>
          <w:szCs w:val="24"/>
        </w:rPr>
        <w:t xml:space="preserve">м решения о местном </w:t>
      </w:r>
      <w:r w:rsidRPr="004178D7">
        <w:rPr>
          <w:sz w:val="24"/>
          <w:szCs w:val="24"/>
        </w:rPr>
        <w:t xml:space="preserve"> бюджете.</w:t>
      </w:r>
    </w:p>
    <w:p w:rsidR="006A0B8B" w:rsidRPr="004178D7" w:rsidRDefault="00705729" w:rsidP="006A0B8B">
      <w:pPr>
        <w:widowControl w:val="0"/>
        <w:autoSpaceDE w:val="0"/>
        <w:autoSpaceDN w:val="0"/>
        <w:adjustRightInd w:val="0"/>
        <w:ind w:firstLine="709"/>
        <w:jc w:val="both"/>
        <w:rPr>
          <w:sz w:val="24"/>
          <w:szCs w:val="24"/>
        </w:rPr>
      </w:pPr>
      <w:r w:rsidRPr="004178D7">
        <w:rPr>
          <w:spacing w:val="-6"/>
          <w:sz w:val="24"/>
          <w:szCs w:val="24"/>
        </w:rPr>
        <w:t>В числе приоритетных направлений</w:t>
      </w:r>
      <w:r w:rsidR="009A4E2E" w:rsidRPr="004178D7">
        <w:rPr>
          <w:spacing w:val="-6"/>
          <w:sz w:val="24"/>
          <w:szCs w:val="24"/>
        </w:rPr>
        <w:t xml:space="preserve"> бюджетной политики </w:t>
      </w:r>
      <w:r w:rsidRPr="004178D7">
        <w:rPr>
          <w:spacing w:val="-6"/>
          <w:sz w:val="24"/>
          <w:szCs w:val="24"/>
        </w:rPr>
        <w:t>по-прежнему сохраняются</w:t>
      </w:r>
      <w:r w:rsidR="006A0B8B" w:rsidRPr="004178D7">
        <w:rPr>
          <w:spacing w:val="-6"/>
          <w:sz w:val="24"/>
          <w:szCs w:val="24"/>
        </w:rPr>
        <w:t xml:space="preserve"> </w:t>
      </w:r>
      <w:r w:rsidR="009A4E2E" w:rsidRPr="004178D7">
        <w:rPr>
          <w:sz w:val="24"/>
          <w:szCs w:val="24"/>
        </w:rPr>
        <w:t>увеличение собственной доходной базы</w:t>
      </w:r>
      <w:r w:rsidR="006A0B8B" w:rsidRPr="004178D7">
        <w:rPr>
          <w:sz w:val="24"/>
          <w:szCs w:val="24"/>
        </w:rPr>
        <w:t>, обеспечение расходов по принятым обязательствам</w:t>
      </w:r>
      <w:r w:rsidR="009A4E2E" w:rsidRPr="004178D7">
        <w:rPr>
          <w:sz w:val="24"/>
          <w:szCs w:val="24"/>
        </w:rPr>
        <w:t xml:space="preserve">, </w:t>
      </w:r>
      <w:r w:rsidR="006A0B8B" w:rsidRPr="004178D7">
        <w:rPr>
          <w:spacing w:val="-4"/>
          <w:sz w:val="24"/>
          <w:szCs w:val="24"/>
        </w:rPr>
        <w:t>эффективн</w:t>
      </w:r>
      <w:r w:rsidR="009A4E2E" w:rsidRPr="004178D7">
        <w:rPr>
          <w:spacing w:val="-4"/>
          <w:sz w:val="24"/>
          <w:szCs w:val="24"/>
        </w:rPr>
        <w:t>ое</w:t>
      </w:r>
      <w:r w:rsidR="006A0B8B" w:rsidRPr="004178D7">
        <w:rPr>
          <w:spacing w:val="-4"/>
          <w:sz w:val="24"/>
          <w:szCs w:val="24"/>
        </w:rPr>
        <w:t xml:space="preserve"> использование бюджетных средств</w:t>
      </w:r>
      <w:r w:rsidR="006A0B8B" w:rsidRPr="004178D7">
        <w:rPr>
          <w:sz w:val="24"/>
          <w:szCs w:val="24"/>
        </w:rPr>
        <w:t>.</w:t>
      </w:r>
    </w:p>
    <w:p w:rsidR="00177EA3" w:rsidRPr="004178D7" w:rsidRDefault="009A4E2E" w:rsidP="00177EA3">
      <w:pPr>
        <w:autoSpaceDE w:val="0"/>
        <w:autoSpaceDN w:val="0"/>
        <w:adjustRightInd w:val="0"/>
        <w:ind w:firstLine="709"/>
        <w:jc w:val="both"/>
        <w:rPr>
          <w:sz w:val="24"/>
          <w:szCs w:val="24"/>
        </w:rPr>
      </w:pPr>
      <w:r w:rsidRPr="004178D7">
        <w:rPr>
          <w:sz w:val="24"/>
          <w:szCs w:val="24"/>
        </w:rPr>
        <w:t>Особое внимание</w:t>
      </w:r>
      <w:r w:rsidR="00177EA3" w:rsidRPr="004178D7">
        <w:rPr>
          <w:sz w:val="24"/>
          <w:szCs w:val="24"/>
        </w:rPr>
        <w:t xml:space="preserve"> в сфере расходов будет </w:t>
      </w:r>
      <w:r w:rsidRPr="004178D7">
        <w:rPr>
          <w:sz w:val="24"/>
          <w:szCs w:val="24"/>
        </w:rPr>
        <w:t>уделено</w:t>
      </w:r>
      <w:r w:rsidR="00177EA3" w:rsidRPr="004178D7">
        <w:rPr>
          <w:sz w:val="24"/>
          <w:szCs w:val="24"/>
        </w:rPr>
        <w:t xml:space="preserve"> решени</w:t>
      </w:r>
      <w:r w:rsidR="00095245" w:rsidRPr="004178D7">
        <w:rPr>
          <w:sz w:val="24"/>
          <w:szCs w:val="24"/>
        </w:rPr>
        <w:t>ю</w:t>
      </w:r>
      <w:r w:rsidR="00177EA3" w:rsidRPr="004178D7">
        <w:rPr>
          <w:sz w:val="24"/>
          <w:szCs w:val="24"/>
        </w:rPr>
        <w:t xml:space="preserve"> социальных проблем, предоставлени</w:t>
      </w:r>
      <w:r w:rsidR="00095245" w:rsidRPr="004178D7">
        <w:rPr>
          <w:sz w:val="24"/>
          <w:szCs w:val="24"/>
        </w:rPr>
        <w:t>ю</w:t>
      </w:r>
      <w:r w:rsidR="00D338B1" w:rsidRPr="004178D7">
        <w:rPr>
          <w:sz w:val="24"/>
          <w:szCs w:val="24"/>
        </w:rPr>
        <w:t xml:space="preserve"> качественных муниципальных</w:t>
      </w:r>
      <w:r w:rsidR="00177EA3" w:rsidRPr="004178D7">
        <w:rPr>
          <w:sz w:val="24"/>
          <w:szCs w:val="24"/>
        </w:rPr>
        <w:t xml:space="preserve"> услуг </w:t>
      </w:r>
      <w:r w:rsidR="00D338B1" w:rsidRPr="004178D7">
        <w:rPr>
          <w:sz w:val="24"/>
          <w:szCs w:val="24"/>
        </w:rPr>
        <w:t>населению поселения</w:t>
      </w:r>
      <w:r w:rsidR="00177EA3" w:rsidRPr="004178D7">
        <w:rPr>
          <w:sz w:val="24"/>
          <w:szCs w:val="24"/>
        </w:rPr>
        <w:t>.</w:t>
      </w:r>
    </w:p>
    <w:p w:rsidR="00177EA3" w:rsidRPr="004178D7" w:rsidRDefault="00A93280" w:rsidP="00766EB7">
      <w:pPr>
        <w:pStyle w:val="a4"/>
        <w:ind w:firstLine="709"/>
        <w:jc w:val="both"/>
        <w:rPr>
          <w:sz w:val="24"/>
          <w:szCs w:val="24"/>
        </w:rPr>
      </w:pPr>
      <w:r w:rsidRPr="004178D7">
        <w:rPr>
          <w:sz w:val="24"/>
          <w:szCs w:val="24"/>
        </w:rPr>
        <w:t>В условиях новой экономической реальности предлагается ответственный подход к бюджетной политике в части ограничения бюджетных расходов. Эффективное использование бюджетных средств потребует смещения акцента на оценку обоснованности решений.</w:t>
      </w:r>
    </w:p>
    <w:p w:rsidR="001005F8" w:rsidRPr="004178D7" w:rsidRDefault="001005F8" w:rsidP="001005F8">
      <w:pPr>
        <w:autoSpaceDE w:val="0"/>
        <w:autoSpaceDN w:val="0"/>
        <w:adjustRightInd w:val="0"/>
        <w:ind w:firstLine="709"/>
        <w:jc w:val="both"/>
        <w:rPr>
          <w:sz w:val="24"/>
          <w:szCs w:val="24"/>
        </w:rPr>
      </w:pPr>
      <w:r w:rsidRPr="004178D7">
        <w:rPr>
          <w:sz w:val="24"/>
          <w:szCs w:val="24"/>
        </w:rPr>
        <w:t xml:space="preserve">Основной задачей в реализации  политики </w:t>
      </w:r>
      <w:r w:rsidR="00D338B1" w:rsidRPr="004178D7">
        <w:rPr>
          <w:sz w:val="24"/>
          <w:szCs w:val="24"/>
        </w:rPr>
        <w:t>поселения</w:t>
      </w:r>
      <w:r w:rsidRPr="004178D7">
        <w:rPr>
          <w:sz w:val="24"/>
          <w:szCs w:val="24"/>
        </w:rPr>
        <w:t xml:space="preserve"> по-прежнему остается безусловное обеспечение исполнения Указов Президента Российской Федерации от 07.05.2012 № </w:t>
      </w:r>
      <w:r w:rsidR="00D338B1" w:rsidRPr="004178D7">
        <w:rPr>
          <w:sz w:val="24"/>
          <w:szCs w:val="24"/>
        </w:rPr>
        <w:t>597-602:</w:t>
      </w:r>
    </w:p>
    <w:p w:rsidR="001005F8" w:rsidRPr="004178D7" w:rsidRDefault="001005F8" w:rsidP="001005F8">
      <w:pPr>
        <w:autoSpaceDE w:val="0"/>
        <w:autoSpaceDN w:val="0"/>
        <w:adjustRightInd w:val="0"/>
        <w:ind w:firstLine="709"/>
        <w:jc w:val="both"/>
        <w:rPr>
          <w:sz w:val="24"/>
          <w:szCs w:val="24"/>
        </w:rPr>
      </w:pPr>
      <w:r w:rsidRPr="004178D7">
        <w:rPr>
          <w:sz w:val="24"/>
          <w:szCs w:val="24"/>
        </w:rPr>
        <w:t>повышение заработной платы работникам бюджетного сектора экономики;</w:t>
      </w:r>
    </w:p>
    <w:p w:rsidR="00D338B1" w:rsidRPr="004178D7" w:rsidRDefault="001005F8" w:rsidP="00D338B1">
      <w:pPr>
        <w:autoSpaceDE w:val="0"/>
        <w:autoSpaceDN w:val="0"/>
        <w:adjustRightInd w:val="0"/>
        <w:ind w:firstLine="709"/>
        <w:jc w:val="both"/>
        <w:rPr>
          <w:sz w:val="24"/>
          <w:szCs w:val="24"/>
        </w:rPr>
      </w:pPr>
      <w:r w:rsidRPr="004178D7">
        <w:rPr>
          <w:sz w:val="24"/>
          <w:szCs w:val="24"/>
        </w:rPr>
        <w:t xml:space="preserve">улучшение жилищных условий семей, имеющих трех и более детей, </w:t>
      </w:r>
    </w:p>
    <w:p w:rsidR="001005F8" w:rsidRPr="004178D7" w:rsidRDefault="001005F8" w:rsidP="00BA7E6F">
      <w:pPr>
        <w:widowControl w:val="0"/>
        <w:autoSpaceDE w:val="0"/>
        <w:autoSpaceDN w:val="0"/>
        <w:adjustRightInd w:val="0"/>
        <w:ind w:firstLine="709"/>
        <w:jc w:val="both"/>
        <w:rPr>
          <w:color w:val="000000"/>
          <w:sz w:val="24"/>
          <w:szCs w:val="24"/>
        </w:rPr>
      </w:pPr>
      <w:r w:rsidRPr="004178D7">
        <w:rPr>
          <w:sz w:val="24"/>
          <w:szCs w:val="24"/>
        </w:rPr>
        <w:t xml:space="preserve">В целях повышения эффективности использования финансовых ресурсов, обеспечивающих поэтапное повышение заработной платы отдельным категориям работников бюджетной сферы, бюджетные ассигнования на данные цели будут доводиться главным распорядителям средств </w:t>
      </w:r>
      <w:r w:rsidR="001C026D" w:rsidRPr="004178D7">
        <w:rPr>
          <w:sz w:val="24"/>
          <w:szCs w:val="24"/>
        </w:rPr>
        <w:t>местного</w:t>
      </w:r>
      <w:r w:rsidRPr="004178D7">
        <w:rPr>
          <w:sz w:val="24"/>
          <w:szCs w:val="24"/>
        </w:rPr>
        <w:t xml:space="preserve"> бюджета в установленном Правительством Ростовской области порядке</w:t>
      </w:r>
      <w:r w:rsidRPr="004178D7">
        <w:rPr>
          <w:color w:val="000000"/>
          <w:sz w:val="24"/>
          <w:szCs w:val="24"/>
        </w:rPr>
        <w:t xml:space="preserve"> </w:t>
      </w:r>
    </w:p>
    <w:p w:rsidR="00FE1936" w:rsidRPr="004178D7" w:rsidRDefault="00FE1936" w:rsidP="00FE1936">
      <w:pPr>
        <w:autoSpaceDE w:val="0"/>
        <w:autoSpaceDN w:val="0"/>
        <w:adjustRightInd w:val="0"/>
        <w:ind w:firstLine="709"/>
        <w:jc w:val="both"/>
        <w:outlineLvl w:val="1"/>
        <w:rPr>
          <w:bCs/>
          <w:sz w:val="24"/>
          <w:szCs w:val="24"/>
          <w:lang w:eastAsia="en-US"/>
        </w:rPr>
      </w:pPr>
      <w:r w:rsidRPr="004178D7">
        <w:rPr>
          <w:bCs/>
          <w:sz w:val="24"/>
          <w:szCs w:val="24"/>
          <w:lang w:eastAsia="en-US"/>
        </w:rPr>
        <w:t>Бюджетная политика в сфере межбюджетных отношений будет направлена на обеспечение стабильности финансовых взаимоотношений с местными бюджетами, обеспечение сбалансированности бюджетов муниципальных образований,  повышение эффективности  использования бюджетных средств</w:t>
      </w:r>
      <w:r w:rsidR="00306BB8" w:rsidRPr="004178D7">
        <w:rPr>
          <w:bCs/>
          <w:sz w:val="24"/>
          <w:szCs w:val="24"/>
          <w:lang w:eastAsia="en-US"/>
        </w:rPr>
        <w:t>.</w:t>
      </w:r>
    </w:p>
    <w:p w:rsidR="00364708" w:rsidRPr="004178D7" w:rsidRDefault="00364708" w:rsidP="00364708">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lastRenderedPageBreak/>
        <w:t xml:space="preserve">Расходы на содержание аппарата управления отражены по 10 из 14 разделов бюджетной классификации расходов. </w:t>
      </w:r>
    </w:p>
    <w:p w:rsidR="00364708" w:rsidRPr="004178D7" w:rsidRDefault="00364708" w:rsidP="00364708">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Численность работн</w:t>
      </w:r>
      <w:r w:rsidR="00BA7E6F" w:rsidRPr="004178D7">
        <w:rPr>
          <w:rFonts w:eastAsia="Calibri"/>
          <w:sz w:val="24"/>
          <w:szCs w:val="24"/>
          <w:lang w:eastAsia="en-US"/>
        </w:rPr>
        <w:t>иков аппарата управления  поселения установлена в количестве 11</w:t>
      </w:r>
      <w:r w:rsidRPr="004178D7">
        <w:rPr>
          <w:rFonts w:eastAsia="Calibri"/>
          <w:sz w:val="24"/>
          <w:szCs w:val="24"/>
          <w:lang w:eastAsia="en-US"/>
        </w:rPr>
        <w:t xml:space="preserve"> единиц, в том ч</w:t>
      </w:r>
      <w:r w:rsidR="00BA7E6F" w:rsidRPr="004178D7">
        <w:rPr>
          <w:rFonts w:eastAsia="Calibri"/>
          <w:sz w:val="24"/>
          <w:szCs w:val="24"/>
          <w:lang w:eastAsia="en-US"/>
        </w:rPr>
        <w:t>исле муниципальных</w:t>
      </w:r>
      <w:r w:rsidRPr="004178D7">
        <w:rPr>
          <w:rFonts w:eastAsia="Calibri"/>
          <w:sz w:val="24"/>
          <w:szCs w:val="24"/>
          <w:lang w:eastAsia="en-US"/>
        </w:rPr>
        <w:t xml:space="preserve"> служащих и лиц, замещающих государс</w:t>
      </w:r>
      <w:r w:rsidR="00BA7E6F" w:rsidRPr="004178D7">
        <w:rPr>
          <w:rFonts w:eastAsia="Calibri"/>
          <w:sz w:val="24"/>
          <w:szCs w:val="24"/>
          <w:lang w:eastAsia="en-US"/>
        </w:rPr>
        <w:t>твенные должности в количестве 6</w:t>
      </w:r>
      <w:r w:rsidRPr="004178D7">
        <w:rPr>
          <w:rFonts w:eastAsia="Calibri"/>
          <w:sz w:val="24"/>
          <w:szCs w:val="24"/>
          <w:lang w:eastAsia="en-US"/>
        </w:rPr>
        <w:t xml:space="preserve"> единиц, обслуживающего и техниче</w:t>
      </w:r>
      <w:r w:rsidR="00BA7E6F" w:rsidRPr="004178D7">
        <w:rPr>
          <w:rFonts w:eastAsia="Calibri"/>
          <w:sz w:val="24"/>
          <w:szCs w:val="24"/>
          <w:lang w:eastAsia="en-US"/>
        </w:rPr>
        <w:t>ского персонала в количестве 5</w:t>
      </w:r>
      <w:r w:rsidRPr="004178D7">
        <w:rPr>
          <w:rFonts w:eastAsia="Calibri"/>
          <w:sz w:val="24"/>
          <w:szCs w:val="24"/>
          <w:lang w:eastAsia="en-US"/>
        </w:rPr>
        <w:t xml:space="preserve"> единиц.</w:t>
      </w:r>
    </w:p>
    <w:p w:rsidR="00364708" w:rsidRPr="004178D7" w:rsidRDefault="00364708" w:rsidP="00364708">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Продолжена политика ненаращивания расходов на содержание аппарата управлени</w:t>
      </w:r>
      <w:r w:rsidR="00BA7E6F" w:rsidRPr="004178D7">
        <w:rPr>
          <w:rFonts w:eastAsia="Calibri"/>
          <w:sz w:val="24"/>
          <w:szCs w:val="24"/>
          <w:lang w:eastAsia="en-US"/>
        </w:rPr>
        <w:t xml:space="preserve">я </w:t>
      </w:r>
      <w:r w:rsidRPr="004178D7">
        <w:rPr>
          <w:rFonts w:eastAsia="Calibri"/>
          <w:sz w:val="24"/>
          <w:szCs w:val="24"/>
          <w:lang w:eastAsia="en-US"/>
        </w:rPr>
        <w:t>, которая основывается на нормировании управленческих расходов в части материальных затрат, в том числе через установление нормирования в сфере закупок для обеспечения государственных нужд в целях</w:t>
      </w:r>
      <w:r w:rsidR="00BA7E6F" w:rsidRPr="004178D7">
        <w:rPr>
          <w:rFonts w:eastAsia="Calibri"/>
          <w:sz w:val="24"/>
          <w:szCs w:val="24"/>
          <w:lang w:eastAsia="en-US"/>
        </w:rPr>
        <w:t xml:space="preserve"> оптимизации расходов местного</w:t>
      </w:r>
      <w:r w:rsidRPr="004178D7">
        <w:rPr>
          <w:rFonts w:eastAsia="Calibri"/>
          <w:sz w:val="24"/>
          <w:szCs w:val="24"/>
          <w:lang w:eastAsia="en-US"/>
        </w:rPr>
        <w:t xml:space="preserve"> бюджета в соответствии с постановлением Правительства Ростовской области от 28.10.2015 № 59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FF4957" w:rsidRPr="004178D7" w:rsidRDefault="00FF4957" w:rsidP="00FF4957">
      <w:pPr>
        <w:tabs>
          <w:tab w:val="left" w:pos="709"/>
        </w:tabs>
        <w:ind w:firstLine="709"/>
        <w:jc w:val="both"/>
        <w:rPr>
          <w:sz w:val="24"/>
          <w:szCs w:val="24"/>
        </w:rPr>
      </w:pPr>
      <w:r w:rsidRPr="004178D7">
        <w:rPr>
          <w:sz w:val="24"/>
          <w:szCs w:val="24"/>
        </w:rPr>
        <w:t>Повышению эффективности управления бюджетными ресурсами будут способствовать меры по обеспечению открытости и прозрачности бюджета.</w:t>
      </w:r>
    </w:p>
    <w:p w:rsidR="00FF4957" w:rsidRPr="004178D7" w:rsidRDefault="00FF4957" w:rsidP="00FF4957">
      <w:pPr>
        <w:widowControl w:val="0"/>
        <w:spacing w:line="228" w:lineRule="auto"/>
        <w:ind w:firstLine="709"/>
        <w:jc w:val="both"/>
        <w:rPr>
          <w:sz w:val="24"/>
          <w:szCs w:val="24"/>
        </w:rPr>
      </w:pPr>
      <w:r w:rsidRPr="004178D7">
        <w:rPr>
          <w:sz w:val="24"/>
          <w:szCs w:val="24"/>
        </w:rPr>
        <w:t xml:space="preserve">Доступность бюджетных данных для граждан будет реализована путем внедрения информационного ресурса «Открытый бюджет» на базе единой автоматизированной системы управления общественными финансами.  </w:t>
      </w:r>
    </w:p>
    <w:p w:rsidR="00A96F23" w:rsidRPr="004178D7" w:rsidRDefault="00A96F23" w:rsidP="00FF4957">
      <w:pPr>
        <w:widowControl w:val="0"/>
        <w:spacing w:line="228" w:lineRule="auto"/>
        <w:ind w:firstLine="709"/>
        <w:jc w:val="both"/>
        <w:rPr>
          <w:sz w:val="24"/>
          <w:szCs w:val="24"/>
        </w:rPr>
      </w:pPr>
    </w:p>
    <w:p w:rsidR="00B3436F" w:rsidRPr="004178D7" w:rsidRDefault="00B3436F" w:rsidP="00B3436F">
      <w:pPr>
        <w:pStyle w:val="a4"/>
        <w:rPr>
          <w:b/>
          <w:sz w:val="24"/>
          <w:szCs w:val="24"/>
        </w:rPr>
      </w:pPr>
      <w:r w:rsidRPr="004178D7">
        <w:rPr>
          <w:b/>
          <w:sz w:val="24"/>
          <w:szCs w:val="24"/>
          <w:lang w:val="en-US"/>
        </w:rPr>
        <w:t>II</w:t>
      </w:r>
      <w:r w:rsidRPr="004178D7">
        <w:rPr>
          <w:b/>
          <w:sz w:val="24"/>
          <w:szCs w:val="24"/>
        </w:rPr>
        <w:t xml:space="preserve">. </w:t>
      </w:r>
      <w:r w:rsidR="00296CC9" w:rsidRPr="004178D7">
        <w:rPr>
          <w:b/>
          <w:sz w:val="24"/>
          <w:szCs w:val="24"/>
        </w:rPr>
        <w:t xml:space="preserve">Основные характеристики проекта </w:t>
      </w:r>
    </w:p>
    <w:p w:rsidR="00296CC9" w:rsidRPr="004178D7" w:rsidRDefault="001C026D" w:rsidP="00B51591">
      <w:pPr>
        <w:pStyle w:val="a4"/>
        <w:rPr>
          <w:b/>
          <w:sz w:val="24"/>
          <w:szCs w:val="24"/>
        </w:rPr>
      </w:pPr>
      <w:r w:rsidRPr="004178D7">
        <w:rPr>
          <w:b/>
          <w:sz w:val="24"/>
          <w:szCs w:val="24"/>
        </w:rPr>
        <w:t>местного</w:t>
      </w:r>
      <w:r w:rsidR="00296CC9" w:rsidRPr="004178D7">
        <w:rPr>
          <w:b/>
          <w:sz w:val="24"/>
          <w:szCs w:val="24"/>
        </w:rPr>
        <w:t xml:space="preserve"> бюджета на 201</w:t>
      </w:r>
      <w:r w:rsidR="00B51591" w:rsidRPr="004178D7">
        <w:rPr>
          <w:b/>
          <w:sz w:val="24"/>
          <w:szCs w:val="24"/>
        </w:rPr>
        <w:t>6</w:t>
      </w:r>
      <w:r w:rsidR="00296CC9" w:rsidRPr="004178D7">
        <w:rPr>
          <w:b/>
          <w:sz w:val="24"/>
          <w:szCs w:val="24"/>
        </w:rPr>
        <w:t xml:space="preserve"> год </w:t>
      </w:r>
    </w:p>
    <w:p w:rsidR="00296CC9" w:rsidRPr="004178D7" w:rsidRDefault="00296CC9" w:rsidP="00AE5988">
      <w:pPr>
        <w:pStyle w:val="a4"/>
        <w:ind w:firstLine="709"/>
        <w:jc w:val="both"/>
        <w:rPr>
          <w:sz w:val="24"/>
          <w:szCs w:val="24"/>
        </w:rPr>
      </w:pPr>
    </w:p>
    <w:p w:rsidR="00F511E5" w:rsidRPr="004178D7" w:rsidRDefault="009D26D1" w:rsidP="00AE5988">
      <w:pPr>
        <w:pStyle w:val="a4"/>
        <w:ind w:firstLine="709"/>
        <w:jc w:val="both"/>
        <w:rPr>
          <w:sz w:val="24"/>
          <w:szCs w:val="24"/>
        </w:rPr>
      </w:pPr>
      <w:r w:rsidRPr="004178D7">
        <w:rPr>
          <w:sz w:val="24"/>
          <w:szCs w:val="24"/>
        </w:rPr>
        <w:t xml:space="preserve">Основные параметры проекта </w:t>
      </w:r>
      <w:r w:rsidR="001C026D" w:rsidRPr="004178D7">
        <w:rPr>
          <w:sz w:val="24"/>
          <w:szCs w:val="24"/>
        </w:rPr>
        <w:t>местного</w:t>
      </w:r>
      <w:r w:rsidR="007F14DC">
        <w:rPr>
          <w:sz w:val="24"/>
          <w:szCs w:val="24"/>
        </w:rPr>
        <w:t xml:space="preserve"> бюджета</w:t>
      </w:r>
      <w:r w:rsidRPr="004178D7">
        <w:rPr>
          <w:sz w:val="24"/>
          <w:szCs w:val="24"/>
        </w:rPr>
        <w:t xml:space="preserve"> на 201</w:t>
      </w:r>
      <w:r w:rsidR="00B51591" w:rsidRPr="004178D7">
        <w:rPr>
          <w:sz w:val="24"/>
          <w:szCs w:val="24"/>
        </w:rPr>
        <w:t xml:space="preserve">6 </w:t>
      </w:r>
      <w:r w:rsidRPr="004178D7">
        <w:rPr>
          <w:sz w:val="24"/>
          <w:szCs w:val="24"/>
        </w:rPr>
        <w:t xml:space="preserve">год» предлагаются  </w:t>
      </w:r>
      <w:r w:rsidR="008F0CC9" w:rsidRPr="004178D7">
        <w:rPr>
          <w:sz w:val="24"/>
          <w:szCs w:val="24"/>
        </w:rPr>
        <w:t>в соответствии с нижеприведенной таблицей.</w:t>
      </w:r>
      <w:r w:rsidR="00A60DCE" w:rsidRPr="004178D7">
        <w:rPr>
          <w:sz w:val="24"/>
          <w:szCs w:val="24"/>
        </w:rPr>
        <w:t xml:space="preserve">  </w:t>
      </w:r>
    </w:p>
    <w:p w:rsidR="0094340B" w:rsidRPr="004178D7" w:rsidRDefault="007F14DC" w:rsidP="0094340B">
      <w:pPr>
        <w:pStyle w:val="a4"/>
        <w:ind w:firstLine="709"/>
        <w:jc w:val="right"/>
        <w:rPr>
          <w:sz w:val="24"/>
          <w:szCs w:val="24"/>
        </w:rPr>
      </w:pPr>
      <w:r>
        <w:rPr>
          <w:sz w:val="24"/>
          <w:szCs w:val="24"/>
        </w:rPr>
        <w:t>тыс</w:t>
      </w:r>
      <w:r w:rsidR="0094340B" w:rsidRPr="004178D7">
        <w:rPr>
          <w:sz w:val="24"/>
          <w:szCs w:val="24"/>
        </w:rPr>
        <w:t>. рублей</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843"/>
        <w:gridCol w:w="1559"/>
        <w:gridCol w:w="1559"/>
      </w:tblGrid>
      <w:tr w:rsidR="00B51591" w:rsidRPr="004178D7" w:rsidTr="0094340B">
        <w:trPr>
          <w:cantSplit/>
          <w:tblHeader/>
        </w:trPr>
        <w:tc>
          <w:tcPr>
            <w:tcW w:w="3544" w:type="dxa"/>
            <w:vMerge w:val="restart"/>
            <w:tcBorders>
              <w:top w:val="single" w:sz="4" w:space="0" w:color="auto"/>
              <w:left w:val="single" w:sz="4" w:space="0" w:color="auto"/>
            </w:tcBorders>
          </w:tcPr>
          <w:p w:rsidR="00B51591" w:rsidRPr="004178D7" w:rsidRDefault="00B51591" w:rsidP="006774A6">
            <w:pPr>
              <w:pStyle w:val="ConsPlusNormal"/>
              <w:spacing w:line="360" w:lineRule="auto"/>
              <w:ind w:hanging="108"/>
              <w:jc w:val="center"/>
              <w:rPr>
                <w:rFonts w:ascii="Times New Roman" w:hAnsi="Times New Roman"/>
                <w:b/>
                <w:sz w:val="24"/>
                <w:szCs w:val="24"/>
              </w:rPr>
            </w:pPr>
            <w:r w:rsidRPr="004178D7">
              <w:rPr>
                <w:rFonts w:ascii="Times New Roman" w:hAnsi="Times New Roman"/>
                <w:b/>
                <w:sz w:val="24"/>
                <w:szCs w:val="24"/>
              </w:rPr>
              <w:t>Показатель</w:t>
            </w:r>
          </w:p>
        </w:tc>
        <w:tc>
          <w:tcPr>
            <w:tcW w:w="1843" w:type="dxa"/>
            <w:tcBorders>
              <w:top w:val="single" w:sz="4" w:space="0" w:color="auto"/>
            </w:tcBorders>
          </w:tcPr>
          <w:p w:rsidR="00B51591" w:rsidRPr="004178D7" w:rsidRDefault="00B51591" w:rsidP="00B51591">
            <w:pPr>
              <w:pStyle w:val="ConsPlusNormal"/>
              <w:spacing w:line="360" w:lineRule="auto"/>
              <w:ind w:firstLine="0"/>
              <w:jc w:val="center"/>
              <w:rPr>
                <w:rFonts w:ascii="Times New Roman" w:hAnsi="Times New Roman"/>
                <w:b/>
                <w:sz w:val="24"/>
                <w:szCs w:val="24"/>
              </w:rPr>
            </w:pPr>
            <w:r w:rsidRPr="004178D7">
              <w:rPr>
                <w:rFonts w:ascii="Times New Roman" w:hAnsi="Times New Roman"/>
                <w:b/>
                <w:sz w:val="24"/>
                <w:szCs w:val="24"/>
              </w:rPr>
              <w:t>2015 год</w:t>
            </w:r>
          </w:p>
        </w:tc>
        <w:tc>
          <w:tcPr>
            <w:tcW w:w="1559" w:type="dxa"/>
            <w:tcBorders>
              <w:top w:val="single" w:sz="4" w:space="0" w:color="auto"/>
            </w:tcBorders>
          </w:tcPr>
          <w:p w:rsidR="00B51591" w:rsidRPr="004178D7" w:rsidRDefault="00B51591" w:rsidP="00B51591">
            <w:pPr>
              <w:pStyle w:val="ConsPlusNormal"/>
              <w:spacing w:line="360" w:lineRule="auto"/>
              <w:ind w:firstLine="0"/>
              <w:jc w:val="center"/>
              <w:rPr>
                <w:rFonts w:ascii="Times New Roman" w:hAnsi="Times New Roman"/>
                <w:b/>
                <w:sz w:val="24"/>
                <w:szCs w:val="24"/>
              </w:rPr>
            </w:pPr>
            <w:r w:rsidRPr="004178D7">
              <w:rPr>
                <w:rFonts w:ascii="Times New Roman" w:hAnsi="Times New Roman"/>
                <w:b/>
                <w:sz w:val="24"/>
                <w:szCs w:val="24"/>
              </w:rPr>
              <w:t>2016</w:t>
            </w:r>
          </w:p>
        </w:tc>
        <w:tc>
          <w:tcPr>
            <w:tcW w:w="1559" w:type="dxa"/>
            <w:vMerge w:val="restart"/>
            <w:tcBorders>
              <w:top w:val="single" w:sz="4" w:space="0" w:color="auto"/>
            </w:tcBorders>
          </w:tcPr>
          <w:p w:rsidR="00C04EE1" w:rsidRPr="004178D7" w:rsidRDefault="00C04EE1" w:rsidP="00C944BA">
            <w:pPr>
              <w:pStyle w:val="ConsPlusNormal"/>
              <w:ind w:left="-108" w:firstLine="108"/>
              <w:jc w:val="center"/>
              <w:rPr>
                <w:rFonts w:ascii="Times New Roman" w:hAnsi="Times New Roman"/>
                <w:sz w:val="24"/>
                <w:szCs w:val="24"/>
              </w:rPr>
            </w:pPr>
          </w:p>
          <w:p w:rsidR="00C04EE1" w:rsidRPr="004178D7" w:rsidRDefault="00C04EE1" w:rsidP="00C944BA">
            <w:pPr>
              <w:pStyle w:val="ConsPlusNormal"/>
              <w:ind w:left="-108" w:firstLine="108"/>
              <w:jc w:val="center"/>
              <w:rPr>
                <w:rFonts w:ascii="Times New Roman" w:hAnsi="Times New Roman"/>
                <w:sz w:val="24"/>
                <w:szCs w:val="24"/>
              </w:rPr>
            </w:pPr>
          </w:p>
          <w:p w:rsidR="00B51591" w:rsidRPr="004178D7" w:rsidRDefault="00B51591" w:rsidP="00C944BA">
            <w:pPr>
              <w:pStyle w:val="ConsPlusNormal"/>
              <w:ind w:left="-108" w:firstLine="108"/>
              <w:jc w:val="center"/>
              <w:rPr>
                <w:rFonts w:ascii="Times New Roman" w:hAnsi="Times New Roman"/>
                <w:b/>
                <w:sz w:val="24"/>
                <w:szCs w:val="24"/>
              </w:rPr>
            </w:pPr>
            <w:r w:rsidRPr="004178D7">
              <w:rPr>
                <w:rFonts w:ascii="Times New Roman" w:hAnsi="Times New Roman"/>
                <w:sz w:val="24"/>
                <w:szCs w:val="24"/>
              </w:rPr>
              <w:t xml:space="preserve">Изменение к </w:t>
            </w:r>
            <w:r w:rsidRPr="004178D7">
              <w:rPr>
                <w:rFonts w:ascii="Times New Roman" w:hAnsi="Times New Roman"/>
                <w:sz w:val="24"/>
                <w:szCs w:val="24"/>
              </w:rPr>
              <w:br/>
              <w:t>предыдущему году, %</w:t>
            </w:r>
          </w:p>
        </w:tc>
      </w:tr>
      <w:tr w:rsidR="00B51591" w:rsidRPr="004178D7" w:rsidTr="00A97768">
        <w:trPr>
          <w:cantSplit/>
          <w:tblHeader/>
        </w:trPr>
        <w:tc>
          <w:tcPr>
            <w:tcW w:w="3544" w:type="dxa"/>
            <w:vMerge/>
            <w:tcBorders>
              <w:left w:val="single" w:sz="4" w:space="0" w:color="auto"/>
              <w:bottom w:val="single" w:sz="4" w:space="0" w:color="auto"/>
            </w:tcBorders>
          </w:tcPr>
          <w:p w:rsidR="00B51591" w:rsidRPr="004178D7" w:rsidRDefault="00B51591" w:rsidP="006774A6">
            <w:pPr>
              <w:pStyle w:val="ConsPlusNormal"/>
              <w:ind w:firstLine="0"/>
              <w:rPr>
                <w:rFonts w:ascii="Times New Roman" w:hAnsi="Times New Roman"/>
                <w:sz w:val="24"/>
                <w:szCs w:val="24"/>
              </w:rPr>
            </w:pPr>
          </w:p>
        </w:tc>
        <w:tc>
          <w:tcPr>
            <w:tcW w:w="1843" w:type="dxa"/>
            <w:tcBorders>
              <w:bottom w:val="single" w:sz="4" w:space="0" w:color="auto"/>
            </w:tcBorders>
          </w:tcPr>
          <w:p w:rsidR="00B51591" w:rsidRPr="004178D7" w:rsidRDefault="00BA7E6F" w:rsidP="006774A6">
            <w:pPr>
              <w:pStyle w:val="ConsPlusNormal"/>
              <w:ind w:firstLine="0"/>
              <w:jc w:val="center"/>
              <w:rPr>
                <w:rFonts w:ascii="Times New Roman" w:hAnsi="Times New Roman"/>
                <w:sz w:val="24"/>
                <w:szCs w:val="24"/>
              </w:rPr>
            </w:pPr>
            <w:r w:rsidRPr="004178D7">
              <w:rPr>
                <w:rFonts w:ascii="Times New Roman" w:hAnsi="Times New Roman"/>
                <w:sz w:val="24"/>
                <w:szCs w:val="24"/>
              </w:rPr>
              <w:t>Решение Собрания депутатов</w:t>
            </w:r>
            <w:r w:rsidR="00B51591" w:rsidRPr="004178D7">
              <w:rPr>
                <w:rFonts w:ascii="Times New Roman" w:hAnsi="Times New Roman"/>
                <w:sz w:val="24"/>
                <w:szCs w:val="24"/>
              </w:rPr>
              <w:t xml:space="preserve"> </w:t>
            </w:r>
            <w:r w:rsidR="00EC79C2" w:rsidRPr="004178D7">
              <w:rPr>
                <w:rFonts w:ascii="Times New Roman" w:hAnsi="Times New Roman"/>
                <w:sz w:val="24"/>
                <w:szCs w:val="24"/>
              </w:rPr>
              <w:t>25</w:t>
            </w:r>
            <w:r w:rsidR="00B51591" w:rsidRPr="004178D7">
              <w:rPr>
                <w:rFonts w:ascii="Times New Roman" w:hAnsi="Times New Roman"/>
                <w:sz w:val="24"/>
                <w:szCs w:val="24"/>
              </w:rPr>
              <w:t>.12.201</w:t>
            </w:r>
            <w:r w:rsidR="00EC79C2" w:rsidRPr="004178D7">
              <w:rPr>
                <w:rFonts w:ascii="Times New Roman" w:hAnsi="Times New Roman"/>
                <w:sz w:val="24"/>
                <w:szCs w:val="24"/>
              </w:rPr>
              <w:t>4</w:t>
            </w:r>
            <w:r w:rsidRPr="004178D7">
              <w:rPr>
                <w:rFonts w:ascii="Times New Roman" w:hAnsi="Times New Roman"/>
                <w:sz w:val="24"/>
                <w:szCs w:val="24"/>
              </w:rPr>
              <w:t xml:space="preserve">      </w:t>
            </w:r>
          </w:p>
          <w:p w:rsidR="00B51591" w:rsidRPr="004178D7" w:rsidRDefault="00B51591" w:rsidP="00C944BA">
            <w:pPr>
              <w:pStyle w:val="ConsPlusNormal"/>
              <w:ind w:firstLine="0"/>
              <w:jc w:val="center"/>
              <w:rPr>
                <w:rFonts w:ascii="Times New Roman" w:hAnsi="Times New Roman"/>
                <w:sz w:val="24"/>
                <w:szCs w:val="24"/>
              </w:rPr>
            </w:pPr>
            <w:r w:rsidRPr="004178D7">
              <w:rPr>
                <w:rFonts w:ascii="Times New Roman" w:hAnsi="Times New Roman"/>
                <w:sz w:val="24"/>
                <w:szCs w:val="24"/>
              </w:rPr>
              <w:t>(первоначально утвержденный)</w:t>
            </w:r>
          </w:p>
        </w:tc>
        <w:tc>
          <w:tcPr>
            <w:tcW w:w="1559" w:type="dxa"/>
            <w:tcBorders>
              <w:bottom w:val="single" w:sz="4" w:space="0" w:color="auto"/>
            </w:tcBorders>
          </w:tcPr>
          <w:p w:rsidR="00B51591" w:rsidRPr="004178D7" w:rsidRDefault="00B51591" w:rsidP="00C944BA">
            <w:pPr>
              <w:pStyle w:val="ConsPlusNormal"/>
              <w:ind w:firstLine="0"/>
              <w:jc w:val="center"/>
              <w:rPr>
                <w:rFonts w:ascii="Times New Roman" w:hAnsi="Times New Roman"/>
                <w:sz w:val="24"/>
                <w:szCs w:val="24"/>
              </w:rPr>
            </w:pPr>
            <w:r w:rsidRPr="004178D7">
              <w:rPr>
                <w:rFonts w:ascii="Times New Roman" w:hAnsi="Times New Roman"/>
                <w:sz w:val="24"/>
                <w:szCs w:val="24"/>
              </w:rPr>
              <w:t>Проект</w:t>
            </w:r>
          </w:p>
        </w:tc>
        <w:tc>
          <w:tcPr>
            <w:tcW w:w="1559" w:type="dxa"/>
            <w:vMerge/>
            <w:tcBorders>
              <w:bottom w:val="single" w:sz="4" w:space="0" w:color="auto"/>
            </w:tcBorders>
          </w:tcPr>
          <w:p w:rsidR="00B51591" w:rsidRPr="004178D7" w:rsidRDefault="00B51591" w:rsidP="00C944BA">
            <w:pPr>
              <w:pStyle w:val="ConsPlusNormal"/>
              <w:ind w:left="-108" w:firstLine="108"/>
              <w:jc w:val="center"/>
              <w:rPr>
                <w:rFonts w:ascii="Times New Roman" w:hAnsi="Times New Roman"/>
                <w:sz w:val="24"/>
                <w:szCs w:val="24"/>
              </w:rPr>
            </w:pPr>
          </w:p>
        </w:tc>
      </w:tr>
      <w:tr w:rsidR="00B51591" w:rsidRPr="004178D7" w:rsidTr="00A97768">
        <w:trPr>
          <w:cantSplit/>
        </w:trPr>
        <w:tc>
          <w:tcPr>
            <w:tcW w:w="3544" w:type="dxa"/>
            <w:tcBorders>
              <w:top w:val="single" w:sz="4" w:space="0" w:color="auto"/>
              <w:bottom w:val="single" w:sz="4" w:space="0" w:color="auto"/>
            </w:tcBorders>
            <w:vAlign w:val="center"/>
          </w:tcPr>
          <w:p w:rsidR="00B51591" w:rsidRPr="004178D7" w:rsidRDefault="00B51591" w:rsidP="006774A6">
            <w:pPr>
              <w:pStyle w:val="a4"/>
              <w:jc w:val="left"/>
              <w:rPr>
                <w:sz w:val="24"/>
                <w:szCs w:val="24"/>
                <w:lang w:val="en-US"/>
              </w:rPr>
            </w:pPr>
            <w:r w:rsidRPr="004178D7">
              <w:rPr>
                <w:b/>
                <w:sz w:val="24"/>
                <w:szCs w:val="24"/>
                <w:lang w:val="en-US"/>
              </w:rPr>
              <w:t>I</w:t>
            </w:r>
            <w:r w:rsidRPr="004178D7">
              <w:rPr>
                <w:b/>
                <w:sz w:val="24"/>
                <w:szCs w:val="24"/>
              </w:rPr>
              <w:t>. Доходы, всего</w:t>
            </w:r>
          </w:p>
        </w:tc>
        <w:tc>
          <w:tcPr>
            <w:tcW w:w="1843" w:type="dxa"/>
            <w:tcBorders>
              <w:top w:val="single" w:sz="4" w:space="0" w:color="auto"/>
              <w:bottom w:val="single" w:sz="4" w:space="0" w:color="auto"/>
            </w:tcBorders>
            <w:vAlign w:val="center"/>
          </w:tcPr>
          <w:p w:rsidR="00B51591" w:rsidRPr="004178D7" w:rsidRDefault="00BA7E6F" w:rsidP="006774A6">
            <w:pPr>
              <w:pStyle w:val="ConsPlusNormal"/>
              <w:ind w:hanging="108"/>
              <w:jc w:val="center"/>
              <w:rPr>
                <w:rFonts w:ascii="Times New Roman" w:hAnsi="Times New Roman"/>
                <w:b/>
                <w:sz w:val="24"/>
                <w:szCs w:val="24"/>
              </w:rPr>
            </w:pPr>
            <w:r w:rsidRPr="004178D7">
              <w:rPr>
                <w:rFonts w:ascii="Times New Roman" w:hAnsi="Times New Roman"/>
                <w:b/>
                <w:sz w:val="24"/>
                <w:szCs w:val="24"/>
              </w:rPr>
              <w:t>6565,0</w:t>
            </w:r>
          </w:p>
        </w:tc>
        <w:tc>
          <w:tcPr>
            <w:tcW w:w="1559" w:type="dxa"/>
            <w:tcBorders>
              <w:top w:val="single" w:sz="4" w:space="0" w:color="auto"/>
              <w:bottom w:val="single" w:sz="4" w:space="0" w:color="auto"/>
            </w:tcBorders>
          </w:tcPr>
          <w:p w:rsidR="00B51591" w:rsidRPr="004178D7" w:rsidRDefault="007F14DC" w:rsidP="005B1134">
            <w:pPr>
              <w:pStyle w:val="ConsPlusNormal"/>
              <w:ind w:firstLine="34"/>
              <w:jc w:val="center"/>
              <w:rPr>
                <w:rFonts w:ascii="Times New Roman" w:hAnsi="Times New Roman"/>
                <w:b/>
                <w:sz w:val="24"/>
                <w:szCs w:val="24"/>
              </w:rPr>
            </w:pPr>
            <w:r>
              <w:rPr>
                <w:rFonts w:ascii="Times New Roman" w:hAnsi="Times New Roman"/>
                <w:b/>
                <w:sz w:val="24"/>
                <w:szCs w:val="24"/>
              </w:rPr>
              <w:t>6646,3</w:t>
            </w:r>
          </w:p>
        </w:tc>
        <w:tc>
          <w:tcPr>
            <w:tcW w:w="1559" w:type="dxa"/>
            <w:tcBorders>
              <w:top w:val="single" w:sz="4" w:space="0" w:color="auto"/>
              <w:bottom w:val="single" w:sz="4" w:space="0" w:color="auto"/>
            </w:tcBorders>
          </w:tcPr>
          <w:p w:rsidR="00B51591" w:rsidRPr="004178D7" w:rsidRDefault="007F14DC" w:rsidP="007F0446">
            <w:pPr>
              <w:pStyle w:val="ConsPlusNormal"/>
              <w:ind w:left="-108" w:firstLine="108"/>
              <w:jc w:val="center"/>
              <w:rPr>
                <w:rFonts w:ascii="Times New Roman" w:hAnsi="Times New Roman"/>
                <w:b/>
                <w:sz w:val="24"/>
                <w:szCs w:val="24"/>
              </w:rPr>
            </w:pPr>
            <w:r>
              <w:rPr>
                <w:rFonts w:ascii="Times New Roman" w:hAnsi="Times New Roman"/>
                <w:b/>
                <w:sz w:val="24"/>
                <w:szCs w:val="24"/>
              </w:rPr>
              <w:t>101,2</w:t>
            </w:r>
          </w:p>
        </w:tc>
      </w:tr>
      <w:tr w:rsidR="00B51591" w:rsidRPr="004178D7" w:rsidTr="00A97768">
        <w:trPr>
          <w:cantSplit/>
        </w:trPr>
        <w:tc>
          <w:tcPr>
            <w:tcW w:w="3544" w:type="dxa"/>
            <w:tcBorders>
              <w:bottom w:val="single" w:sz="4" w:space="0" w:color="auto"/>
            </w:tcBorders>
            <w:vAlign w:val="center"/>
          </w:tcPr>
          <w:p w:rsidR="00B51591" w:rsidRPr="004178D7" w:rsidRDefault="00B51591" w:rsidP="006774A6">
            <w:pPr>
              <w:pStyle w:val="a4"/>
              <w:jc w:val="left"/>
              <w:rPr>
                <w:b/>
                <w:sz w:val="24"/>
                <w:szCs w:val="24"/>
                <w:lang w:val="en-US"/>
              </w:rPr>
            </w:pPr>
            <w:r w:rsidRPr="004178D7">
              <w:rPr>
                <w:sz w:val="24"/>
                <w:szCs w:val="24"/>
              </w:rPr>
              <w:t>из них:</w:t>
            </w:r>
          </w:p>
        </w:tc>
        <w:tc>
          <w:tcPr>
            <w:tcW w:w="1843" w:type="dxa"/>
            <w:tcBorders>
              <w:bottom w:val="single" w:sz="4" w:space="0" w:color="auto"/>
            </w:tcBorders>
            <w:vAlign w:val="center"/>
          </w:tcPr>
          <w:p w:rsidR="00B51591" w:rsidRPr="004178D7" w:rsidRDefault="00B51591" w:rsidP="006774A6">
            <w:pPr>
              <w:pStyle w:val="ConsPlusNormal"/>
              <w:ind w:hanging="108"/>
              <w:jc w:val="center"/>
              <w:rPr>
                <w:rFonts w:ascii="Times New Roman" w:hAnsi="Times New Roman"/>
                <w:b/>
                <w:sz w:val="24"/>
                <w:szCs w:val="24"/>
              </w:rPr>
            </w:pPr>
          </w:p>
        </w:tc>
        <w:tc>
          <w:tcPr>
            <w:tcW w:w="1559" w:type="dxa"/>
            <w:tcBorders>
              <w:bottom w:val="single" w:sz="4" w:space="0" w:color="auto"/>
            </w:tcBorders>
          </w:tcPr>
          <w:p w:rsidR="00B51591" w:rsidRPr="004178D7" w:rsidRDefault="00B51591" w:rsidP="006774A6">
            <w:pPr>
              <w:pStyle w:val="ConsPlusNormal"/>
              <w:ind w:firstLine="34"/>
              <w:jc w:val="center"/>
              <w:rPr>
                <w:rFonts w:ascii="Times New Roman" w:hAnsi="Times New Roman"/>
                <w:b/>
                <w:sz w:val="24"/>
                <w:szCs w:val="24"/>
              </w:rPr>
            </w:pPr>
          </w:p>
        </w:tc>
        <w:tc>
          <w:tcPr>
            <w:tcW w:w="1559" w:type="dxa"/>
            <w:tcBorders>
              <w:bottom w:val="single" w:sz="4" w:space="0" w:color="auto"/>
            </w:tcBorders>
          </w:tcPr>
          <w:p w:rsidR="00B51591" w:rsidRPr="004178D7" w:rsidRDefault="00B51591" w:rsidP="00C944BA">
            <w:pPr>
              <w:pStyle w:val="ConsPlusNormal"/>
              <w:ind w:left="-108" w:firstLine="108"/>
              <w:jc w:val="center"/>
              <w:rPr>
                <w:rFonts w:ascii="Times New Roman" w:hAnsi="Times New Roman"/>
                <w:b/>
                <w:sz w:val="24"/>
                <w:szCs w:val="24"/>
              </w:rPr>
            </w:pPr>
          </w:p>
        </w:tc>
      </w:tr>
      <w:tr w:rsidR="00B51591" w:rsidRPr="004178D7" w:rsidTr="00A97768">
        <w:trPr>
          <w:cantSplit/>
        </w:trPr>
        <w:tc>
          <w:tcPr>
            <w:tcW w:w="3544" w:type="dxa"/>
            <w:vMerge w:val="restart"/>
            <w:tcBorders>
              <w:top w:val="single" w:sz="4" w:space="0" w:color="auto"/>
              <w:left w:val="single" w:sz="4" w:space="0" w:color="auto"/>
              <w:right w:val="single" w:sz="4" w:space="0" w:color="auto"/>
            </w:tcBorders>
            <w:vAlign w:val="bottom"/>
          </w:tcPr>
          <w:p w:rsidR="00B51591" w:rsidRPr="004178D7" w:rsidRDefault="00B51591" w:rsidP="00797005">
            <w:pPr>
              <w:pStyle w:val="a4"/>
              <w:rPr>
                <w:sz w:val="24"/>
                <w:szCs w:val="24"/>
              </w:rPr>
            </w:pPr>
            <w:r w:rsidRPr="004178D7">
              <w:rPr>
                <w:sz w:val="24"/>
                <w:szCs w:val="24"/>
              </w:rPr>
              <w:t>налоговые и неналоговые доходы</w:t>
            </w:r>
          </w:p>
        </w:tc>
        <w:tc>
          <w:tcPr>
            <w:tcW w:w="1843" w:type="dxa"/>
            <w:tcBorders>
              <w:top w:val="single" w:sz="4" w:space="0" w:color="auto"/>
              <w:left w:val="single" w:sz="4" w:space="0" w:color="auto"/>
              <w:bottom w:val="nil"/>
              <w:right w:val="single" w:sz="4" w:space="0" w:color="auto"/>
            </w:tcBorders>
          </w:tcPr>
          <w:p w:rsidR="00B51591" w:rsidRPr="004178D7" w:rsidRDefault="00B51591" w:rsidP="00F87782">
            <w:pPr>
              <w:pStyle w:val="ConsPlusNormal"/>
              <w:ind w:hanging="108"/>
              <w:jc w:val="center"/>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B51591" w:rsidRPr="004178D7" w:rsidRDefault="00B51591" w:rsidP="00F87782">
            <w:pPr>
              <w:pStyle w:val="ConsPlusNormal"/>
              <w:ind w:hanging="108"/>
              <w:jc w:val="center"/>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B51591" w:rsidRPr="004178D7" w:rsidRDefault="00B51591" w:rsidP="00F87782">
            <w:pPr>
              <w:pStyle w:val="ConsPlusNormal"/>
              <w:ind w:left="-108" w:firstLine="108"/>
              <w:jc w:val="center"/>
              <w:rPr>
                <w:rFonts w:ascii="Times New Roman" w:hAnsi="Times New Roman"/>
                <w:sz w:val="24"/>
                <w:szCs w:val="24"/>
              </w:rPr>
            </w:pPr>
          </w:p>
        </w:tc>
      </w:tr>
      <w:tr w:rsidR="00B51591" w:rsidRPr="004178D7" w:rsidTr="00A97768">
        <w:trPr>
          <w:cantSplit/>
          <w:trHeight w:val="255"/>
        </w:trPr>
        <w:tc>
          <w:tcPr>
            <w:tcW w:w="3544" w:type="dxa"/>
            <w:vMerge/>
            <w:tcBorders>
              <w:left w:val="single" w:sz="4" w:space="0" w:color="auto"/>
              <w:right w:val="single" w:sz="4" w:space="0" w:color="auto"/>
            </w:tcBorders>
            <w:vAlign w:val="bottom"/>
          </w:tcPr>
          <w:p w:rsidR="00B51591" w:rsidRPr="004178D7" w:rsidRDefault="00B51591" w:rsidP="006774A6">
            <w:pPr>
              <w:pStyle w:val="a4"/>
              <w:rPr>
                <w:sz w:val="24"/>
                <w:szCs w:val="24"/>
              </w:rPr>
            </w:pPr>
          </w:p>
        </w:tc>
        <w:tc>
          <w:tcPr>
            <w:tcW w:w="1843" w:type="dxa"/>
            <w:tcBorders>
              <w:top w:val="nil"/>
              <w:left w:val="single" w:sz="4" w:space="0" w:color="auto"/>
            </w:tcBorders>
          </w:tcPr>
          <w:p w:rsidR="00B51591" w:rsidRPr="004178D7" w:rsidRDefault="00BA7E6F" w:rsidP="006774A6">
            <w:pPr>
              <w:pStyle w:val="ConsPlusNormal"/>
              <w:ind w:hanging="108"/>
              <w:jc w:val="center"/>
              <w:rPr>
                <w:rFonts w:ascii="Times New Roman" w:hAnsi="Times New Roman"/>
                <w:sz w:val="24"/>
                <w:szCs w:val="24"/>
              </w:rPr>
            </w:pPr>
            <w:r w:rsidRPr="004178D7">
              <w:rPr>
                <w:rFonts w:ascii="Times New Roman" w:hAnsi="Times New Roman"/>
                <w:sz w:val="24"/>
                <w:szCs w:val="24"/>
              </w:rPr>
              <w:t>4168,1</w:t>
            </w:r>
          </w:p>
        </w:tc>
        <w:tc>
          <w:tcPr>
            <w:tcW w:w="1559" w:type="dxa"/>
            <w:tcBorders>
              <w:top w:val="nil"/>
            </w:tcBorders>
          </w:tcPr>
          <w:p w:rsidR="00B51591" w:rsidRPr="004178D7" w:rsidRDefault="00BA7E6F" w:rsidP="006774A6">
            <w:pPr>
              <w:pStyle w:val="ConsPlusNormal"/>
              <w:ind w:hanging="108"/>
              <w:jc w:val="center"/>
              <w:rPr>
                <w:rFonts w:ascii="Times New Roman" w:hAnsi="Times New Roman"/>
                <w:sz w:val="24"/>
                <w:szCs w:val="24"/>
              </w:rPr>
            </w:pPr>
            <w:r w:rsidRPr="004178D7">
              <w:rPr>
                <w:rFonts w:ascii="Times New Roman" w:hAnsi="Times New Roman"/>
                <w:sz w:val="24"/>
                <w:szCs w:val="24"/>
              </w:rPr>
              <w:t>4</w:t>
            </w:r>
            <w:r w:rsidR="007F14DC">
              <w:rPr>
                <w:rFonts w:ascii="Times New Roman" w:hAnsi="Times New Roman"/>
                <w:sz w:val="24"/>
                <w:szCs w:val="24"/>
              </w:rPr>
              <w:t>239,3</w:t>
            </w:r>
          </w:p>
        </w:tc>
        <w:tc>
          <w:tcPr>
            <w:tcW w:w="1559" w:type="dxa"/>
            <w:tcBorders>
              <w:top w:val="nil"/>
            </w:tcBorders>
          </w:tcPr>
          <w:p w:rsidR="00B51591" w:rsidRPr="004178D7" w:rsidRDefault="007F14DC" w:rsidP="00C944BA">
            <w:pPr>
              <w:pStyle w:val="ConsPlusNormal"/>
              <w:ind w:left="-108" w:firstLine="108"/>
              <w:jc w:val="center"/>
              <w:rPr>
                <w:rFonts w:ascii="Times New Roman" w:hAnsi="Times New Roman"/>
                <w:sz w:val="24"/>
                <w:szCs w:val="24"/>
              </w:rPr>
            </w:pPr>
            <w:r>
              <w:rPr>
                <w:rFonts w:ascii="Times New Roman" w:hAnsi="Times New Roman"/>
                <w:sz w:val="24"/>
                <w:szCs w:val="24"/>
              </w:rPr>
              <w:t>101,7</w:t>
            </w:r>
          </w:p>
        </w:tc>
      </w:tr>
      <w:tr w:rsidR="00B51591" w:rsidRPr="004178D7" w:rsidTr="00A97768">
        <w:trPr>
          <w:cantSplit/>
        </w:trPr>
        <w:tc>
          <w:tcPr>
            <w:tcW w:w="3544" w:type="dxa"/>
            <w:tcBorders>
              <w:top w:val="nil"/>
            </w:tcBorders>
          </w:tcPr>
          <w:p w:rsidR="000D0861" w:rsidRPr="004178D7" w:rsidRDefault="00B51591" w:rsidP="000D0861">
            <w:pPr>
              <w:pStyle w:val="a4"/>
              <w:rPr>
                <w:sz w:val="24"/>
                <w:szCs w:val="24"/>
              </w:rPr>
            </w:pPr>
            <w:r w:rsidRPr="004178D7">
              <w:rPr>
                <w:sz w:val="24"/>
                <w:szCs w:val="24"/>
              </w:rPr>
              <w:t>безвозмездные поступления из федерального бюджета</w:t>
            </w:r>
          </w:p>
        </w:tc>
        <w:tc>
          <w:tcPr>
            <w:tcW w:w="1843" w:type="dxa"/>
            <w:tcBorders>
              <w:top w:val="nil"/>
            </w:tcBorders>
          </w:tcPr>
          <w:p w:rsidR="00B51591" w:rsidRPr="004178D7" w:rsidRDefault="00BA7E6F" w:rsidP="002216A9">
            <w:pPr>
              <w:pStyle w:val="ConsPlusNormal"/>
              <w:ind w:hanging="108"/>
              <w:jc w:val="center"/>
              <w:rPr>
                <w:rFonts w:ascii="Times New Roman" w:hAnsi="Times New Roman"/>
                <w:sz w:val="24"/>
                <w:szCs w:val="24"/>
              </w:rPr>
            </w:pPr>
            <w:r w:rsidRPr="004178D7">
              <w:rPr>
                <w:rFonts w:ascii="Times New Roman" w:hAnsi="Times New Roman"/>
                <w:sz w:val="24"/>
                <w:szCs w:val="24"/>
              </w:rPr>
              <w:t>2396,9</w:t>
            </w:r>
          </w:p>
        </w:tc>
        <w:tc>
          <w:tcPr>
            <w:tcW w:w="1559" w:type="dxa"/>
            <w:tcBorders>
              <w:top w:val="nil"/>
            </w:tcBorders>
          </w:tcPr>
          <w:p w:rsidR="00B51591" w:rsidRPr="004178D7" w:rsidRDefault="007F14DC" w:rsidP="009D1F36">
            <w:pPr>
              <w:pStyle w:val="ConsPlusNormal"/>
              <w:ind w:hanging="108"/>
              <w:jc w:val="center"/>
              <w:rPr>
                <w:rFonts w:ascii="Times New Roman" w:hAnsi="Times New Roman"/>
                <w:sz w:val="24"/>
                <w:szCs w:val="24"/>
              </w:rPr>
            </w:pPr>
            <w:r>
              <w:rPr>
                <w:rFonts w:ascii="Times New Roman" w:hAnsi="Times New Roman"/>
                <w:sz w:val="24"/>
                <w:szCs w:val="24"/>
              </w:rPr>
              <w:t>2232,0</w:t>
            </w:r>
          </w:p>
        </w:tc>
        <w:tc>
          <w:tcPr>
            <w:tcW w:w="1559" w:type="dxa"/>
            <w:tcBorders>
              <w:top w:val="nil"/>
            </w:tcBorders>
          </w:tcPr>
          <w:p w:rsidR="00B51591" w:rsidRPr="004178D7" w:rsidRDefault="00B51591" w:rsidP="009D1F36">
            <w:pPr>
              <w:pStyle w:val="ConsPlusNormal"/>
              <w:ind w:left="-108" w:firstLine="108"/>
              <w:jc w:val="center"/>
              <w:rPr>
                <w:rFonts w:ascii="Times New Roman" w:hAnsi="Times New Roman"/>
                <w:sz w:val="24"/>
                <w:szCs w:val="24"/>
              </w:rPr>
            </w:pPr>
          </w:p>
        </w:tc>
      </w:tr>
      <w:tr w:rsidR="00B51591" w:rsidRPr="004178D7" w:rsidTr="000D0861">
        <w:trPr>
          <w:cantSplit/>
        </w:trPr>
        <w:tc>
          <w:tcPr>
            <w:tcW w:w="3544" w:type="dxa"/>
            <w:vAlign w:val="center"/>
          </w:tcPr>
          <w:p w:rsidR="000D0861" w:rsidRPr="004178D7" w:rsidRDefault="00B51591" w:rsidP="000D0861">
            <w:pPr>
              <w:pStyle w:val="a4"/>
              <w:jc w:val="left"/>
              <w:rPr>
                <w:b/>
                <w:sz w:val="24"/>
                <w:szCs w:val="24"/>
              </w:rPr>
            </w:pPr>
            <w:r w:rsidRPr="004178D7">
              <w:rPr>
                <w:b/>
                <w:sz w:val="24"/>
                <w:szCs w:val="24"/>
                <w:lang w:val="en-US"/>
              </w:rPr>
              <w:t>II</w:t>
            </w:r>
            <w:r w:rsidRPr="004178D7">
              <w:rPr>
                <w:b/>
                <w:sz w:val="24"/>
                <w:szCs w:val="24"/>
              </w:rPr>
              <w:t>. Расходы, всего</w:t>
            </w:r>
          </w:p>
        </w:tc>
        <w:tc>
          <w:tcPr>
            <w:tcW w:w="1843" w:type="dxa"/>
            <w:vAlign w:val="center"/>
          </w:tcPr>
          <w:p w:rsidR="00B51591" w:rsidRPr="004178D7" w:rsidRDefault="00BA7E6F" w:rsidP="000D0861">
            <w:pPr>
              <w:pStyle w:val="ConsPlusNormal"/>
              <w:ind w:firstLine="0"/>
              <w:jc w:val="center"/>
              <w:rPr>
                <w:rFonts w:ascii="Times New Roman" w:hAnsi="Times New Roman"/>
                <w:b/>
                <w:sz w:val="24"/>
                <w:szCs w:val="24"/>
              </w:rPr>
            </w:pPr>
            <w:r w:rsidRPr="004178D7">
              <w:rPr>
                <w:rFonts w:ascii="Times New Roman" w:hAnsi="Times New Roman"/>
                <w:b/>
                <w:sz w:val="24"/>
                <w:szCs w:val="24"/>
              </w:rPr>
              <w:t>6565,0</w:t>
            </w:r>
          </w:p>
        </w:tc>
        <w:tc>
          <w:tcPr>
            <w:tcW w:w="1559" w:type="dxa"/>
            <w:vAlign w:val="center"/>
          </w:tcPr>
          <w:p w:rsidR="00B51591" w:rsidRPr="004178D7" w:rsidRDefault="007F14DC" w:rsidP="005B1134">
            <w:pPr>
              <w:pStyle w:val="ConsPlusNormal"/>
              <w:ind w:firstLine="0"/>
              <w:jc w:val="center"/>
              <w:rPr>
                <w:rFonts w:ascii="Times New Roman" w:hAnsi="Times New Roman"/>
                <w:b/>
                <w:sz w:val="24"/>
                <w:szCs w:val="24"/>
              </w:rPr>
            </w:pPr>
            <w:r>
              <w:rPr>
                <w:rFonts w:ascii="Times New Roman" w:hAnsi="Times New Roman"/>
                <w:b/>
                <w:sz w:val="24"/>
                <w:szCs w:val="24"/>
              </w:rPr>
              <w:t>6646,3</w:t>
            </w:r>
          </w:p>
        </w:tc>
        <w:tc>
          <w:tcPr>
            <w:tcW w:w="1559" w:type="dxa"/>
            <w:vAlign w:val="center"/>
          </w:tcPr>
          <w:p w:rsidR="00B51591" w:rsidRPr="004178D7" w:rsidRDefault="007F14DC" w:rsidP="000D0861">
            <w:pPr>
              <w:pStyle w:val="ConsPlusNormal"/>
              <w:ind w:left="-108" w:firstLine="108"/>
              <w:jc w:val="center"/>
              <w:rPr>
                <w:rFonts w:ascii="Times New Roman" w:hAnsi="Times New Roman"/>
                <w:b/>
                <w:sz w:val="24"/>
                <w:szCs w:val="24"/>
              </w:rPr>
            </w:pPr>
            <w:r>
              <w:rPr>
                <w:rFonts w:ascii="Times New Roman" w:hAnsi="Times New Roman"/>
                <w:b/>
                <w:sz w:val="24"/>
                <w:szCs w:val="24"/>
              </w:rPr>
              <w:t>101,2</w:t>
            </w:r>
          </w:p>
        </w:tc>
      </w:tr>
      <w:tr w:rsidR="00B51591" w:rsidRPr="004178D7" w:rsidTr="000D0861">
        <w:trPr>
          <w:cantSplit/>
          <w:trHeight w:val="657"/>
        </w:trPr>
        <w:tc>
          <w:tcPr>
            <w:tcW w:w="3544" w:type="dxa"/>
            <w:vAlign w:val="center"/>
          </w:tcPr>
          <w:p w:rsidR="00B51591" w:rsidRPr="004178D7" w:rsidRDefault="00B51591" w:rsidP="000D0861">
            <w:pPr>
              <w:pStyle w:val="a4"/>
              <w:jc w:val="left"/>
              <w:rPr>
                <w:b/>
                <w:sz w:val="24"/>
                <w:szCs w:val="24"/>
              </w:rPr>
            </w:pPr>
            <w:r w:rsidRPr="004178D7">
              <w:rPr>
                <w:b/>
                <w:sz w:val="24"/>
                <w:szCs w:val="24"/>
                <w:lang w:val="en-US"/>
              </w:rPr>
              <w:t>III</w:t>
            </w:r>
            <w:r w:rsidRPr="004178D7">
              <w:rPr>
                <w:b/>
                <w:sz w:val="24"/>
                <w:szCs w:val="24"/>
              </w:rPr>
              <w:t xml:space="preserve">. Дефицит </w:t>
            </w:r>
            <w:r w:rsidR="000D0861" w:rsidRPr="004178D7">
              <w:rPr>
                <w:b/>
                <w:sz w:val="24"/>
                <w:szCs w:val="24"/>
              </w:rPr>
              <w:t>(-)</w:t>
            </w:r>
          </w:p>
        </w:tc>
        <w:tc>
          <w:tcPr>
            <w:tcW w:w="1843" w:type="dxa"/>
            <w:vAlign w:val="center"/>
          </w:tcPr>
          <w:p w:rsidR="00B51591" w:rsidRPr="004178D7" w:rsidRDefault="00BA7E6F" w:rsidP="00EC79C2">
            <w:pPr>
              <w:pStyle w:val="ConsPlusNormal"/>
              <w:ind w:firstLine="0"/>
              <w:jc w:val="center"/>
              <w:rPr>
                <w:rFonts w:ascii="Times New Roman" w:hAnsi="Times New Roman"/>
                <w:b/>
                <w:sz w:val="24"/>
                <w:szCs w:val="24"/>
              </w:rPr>
            </w:pPr>
            <w:r w:rsidRPr="004178D7">
              <w:rPr>
                <w:rFonts w:ascii="Times New Roman" w:hAnsi="Times New Roman"/>
                <w:b/>
                <w:sz w:val="24"/>
                <w:szCs w:val="24"/>
              </w:rPr>
              <w:t>0</w:t>
            </w:r>
          </w:p>
        </w:tc>
        <w:tc>
          <w:tcPr>
            <w:tcW w:w="1559" w:type="dxa"/>
            <w:vAlign w:val="center"/>
          </w:tcPr>
          <w:p w:rsidR="00B51591" w:rsidRPr="004178D7" w:rsidRDefault="007F14DC" w:rsidP="007C1AFB">
            <w:pPr>
              <w:pStyle w:val="ConsPlusNormal"/>
              <w:ind w:firstLine="0"/>
              <w:jc w:val="center"/>
              <w:rPr>
                <w:rFonts w:ascii="Times New Roman" w:hAnsi="Times New Roman"/>
                <w:b/>
                <w:sz w:val="24"/>
                <w:szCs w:val="24"/>
              </w:rPr>
            </w:pPr>
            <w:r>
              <w:rPr>
                <w:rFonts w:ascii="Times New Roman" w:hAnsi="Times New Roman"/>
                <w:b/>
                <w:sz w:val="24"/>
                <w:szCs w:val="24"/>
              </w:rPr>
              <w:t>0</w:t>
            </w:r>
          </w:p>
        </w:tc>
        <w:tc>
          <w:tcPr>
            <w:tcW w:w="1559" w:type="dxa"/>
            <w:vAlign w:val="center"/>
          </w:tcPr>
          <w:p w:rsidR="00B51591" w:rsidRPr="004178D7" w:rsidRDefault="007F14DC" w:rsidP="00214077">
            <w:pPr>
              <w:pStyle w:val="ConsPlusNormal"/>
              <w:ind w:left="-108" w:firstLine="108"/>
              <w:jc w:val="center"/>
              <w:rPr>
                <w:rFonts w:ascii="Times New Roman" w:hAnsi="Times New Roman"/>
                <w:b/>
                <w:sz w:val="24"/>
                <w:szCs w:val="24"/>
              </w:rPr>
            </w:pPr>
            <w:r>
              <w:rPr>
                <w:rFonts w:ascii="Times New Roman" w:hAnsi="Times New Roman"/>
                <w:b/>
                <w:sz w:val="24"/>
                <w:szCs w:val="24"/>
              </w:rPr>
              <w:t>0</w:t>
            </w:r>
          </w:p>
        </w:tc>
      </w:tr>
      <w:tr w:rsidR="00B51591" w:rsidRPr="004178D7" w:rsidTr="00A97768">
        <w:trPr>
          <w:cantSplit/>
        </w:trPr>
        <w:tc>
          <w:tcPr>
            <w:tcW w:w="3544" w:type="dxa"/>
          </w:tcPr>
          <w:p w:rsidR="00B51591" w:rsidRPr="004178D7" w:rsidRDefault="00B51591" w:rsidP="006774A6">
            <w:pPr>
              <w:pStyle w:val="a4"/>
              <w:jc w:val="left"/>
              <w:rPr>
                <w:b/>
                <w:sz w:val="24"/>
                <w:szCs w:val="24"/>
              </w:rPr>
            </w:pPr>
            <w:r w:rsidRPr="004178D7">
              <w:rPr>
                <w:b/>
                <w:sz w:val="24"/>
                <w:szCs w:val="24"/>
                <w:lang w:val="en-US"/>
              </w:rPr>
              <w:t>VI</w:t>
            </w:r>
            <w:r w:rsidRPr="004178D7">
              <w:rPr>
                <w:b/>
                <w:sz w:val="24"/>
                <w:szCs w:val="24"/>
              </w:rPr>
              <w:t>. Источники финансирования дефицита</w:t>
            </w:r>
          </w:p>
        </w:tc>
        <w:tc>
          <w:tcPr>
            <w:tcW w:w="1843" w:type="dxa"/>
            <w:vAlign w:val="center"/>
          </w:tcPr>
          <w:p w:rsidR="00B51591" w:rsidRPr="004178D7" w:rsidRDefault="00BA7E6F" w:rsidP="009B4AA8">
            <w:pPr>
              <w:pStyle w:val="ConsPlusNormal"/>
              <w:ind w:firstLine="0"/>
              <w:jc w:val="center"/>
              <w:rPr>
                <w:rFonts w:ascii="Times New Roman" w:hAnsi="Times New Roman"/>
                <w:sz w:val="24"/>
                <w:szCs w:val="24"/>
              </w:rPr>
            </w:pPr>
            <w:r w:rsidRPr="004178D7">
              <w:rPr>
                <w:rFonts w:ascii="Times New Roman" w:hAnsi="Times New Roman"/>
                <w:sz w:val="24"/>
                <w:szCs w:val="24"/>
              </w:rPr>
              <w:t>0</w:t>
            </w:r>
          </w:p>
        </w:tc>
        <w:tc>
          <w:tcPr>
            <w:tcW w:w="1559" w:type="dxa"/>
            <w:vAlign w:val="center"/>
          </w:tcPr>
          <w:p w:rsidR="00B51591" w:rsidRPr="004178D7" w:rsidRDefault="007F14DC" w:rsidP="00F67427">
            <w:pPr>
              <w:pStyle w:val="ConsPlusNormal"/>
              <w:ind w:firstLine="0"/>
              <w:jc w:val="center"/>
              <w:rPr>
                <w:rFonts w:ascii="Times New Roman" w:hAnsi="Times New Roman"/>
                <w:b/>
                <w:sz w:val="24"/>
                <w:szCs w:val="24"/>
              </w:rPr>
            </w:pPr>
            <w:r>
              <w:rPr>
                <w:rFonts w:ascii="Times New Roman" w:hAnsi="Times New Roman"/>
                <w:b/>
                <w:sz w:val="24"/>
                <w:szCs w:val="24"/>
              </w:rPr>
              <w:t>0</w:t>
            </w:r>
          </w:p>
        </w:tc>
        <w:tc>
          <w:tcPr>
            <w:tcW w:w="1559" w:type="dxa"/>
            <w:vAlign w:val="center"/>
          </w:tcPr>
          <w:p w:rsidR="00B51591" w:rsidRPr="004178D7" w:rsidRDefault="007F14DC" w:rsidP="00214077">
            <w:pPr>
              <w:pStyle w:val="ConsPlusNormal"/>
              <w:ind w:left="-108" w:firstLine="108"/>
              <w:jc w:val="center"/>
              <w:rPr>
                <w:rFonts w:ascii="Times New Roman" w:hAnsi="Times New Roman"/>
                <w:b/>
                <w:sz w:val="24"/>
                <w:szCs w:val="24"/>
              </w:rPr>
            </w:pPr>
            <w:r>
              <w:rPr>
                <w:rFonts w:ascii="Times New Roman" w:hAnsi="Times New Roman"/>
                <w:b/>
                <w:sz w:val="24"/>
                <w:szCs w:val="24"/>
              </w:rPr>
              <w:t>0</w:t>
            </w:r>
          </w:p>
        </w:tc>
      </w:tr>
    </w:tbl>
    <w:p w:rsidR="006774A6" w:rsidRPr="004178D7" w:rsidRDefault="006774A6" w:rsidP="00AE5988">
      <w:pPr>
        <w:pStyle w:val="a4"/>
        <w:ind w:firstLine="709"/>
        <w:jc w:val="both"/>
        <w:rPr>
          <w:sz w:val="24"/>
          <w:szCs w:val="24"/>
        </w:rPr>
      </w:pPr>
    </w:p>
    <w:p w:rsidR="00A97768" w:rsidRPr="004178D7" w:rsidRDefault="00360B57" w:rsidP="00AE5988">
      <w:pPr>
        <w:pStyle w:val="a4"/>
        <w:ind w:firstLine="709"/>
        <w:jc w:val="both"/>
        <w:rPr>
          <w:sz w:val="24"/>
          <w:szCs w:val="24"/>
        </w:rPr>
      </w:pPr>
      <w:r w:rsidRPr="004178D7">
        <w:rPr>
          <w:sz w:val="24"/>
          <w:szCs w:val="24"/>
        </w:rPr>
        <w:t xml:space="preserve">Одной из важнейших задач является обеспечение прочности бюджета в </w:t>
      </w:r>
      <w:r w:rsidR="0074476A" w:rsidRPr="004178D7">
        <w:rPr>
          <w:sz w:val="24"/>
          <w:szCs w:val="24"/>
        </w:rPr>
        <w:t xml:space="preserve">сложившихся современных условиях. </w:t>
      </w:r>
    </w:p>
    <w:p w:rsidR="00096658" w:rsidRPr="004178D7" w:rsidRDefault="00096658" w:rsidP="00AE5988">
      <w:pPr>
        <w:pStyle w:val="a4"/>
        <w:ind w:firstLine="709"/>
        <w:jc w:val="both"/>
        <w:rPr>
          <w:sz w:val="24"/>
          <w:szCs w:val="24"/>
        </w:rPr>
      </w:pPr>
      <w:r w:rsidRPr="004178D7">
        <w:rPr>
          <w:sz w:val="24"/>
          <w:szCs w:val="24"/>
        </w:rPr>
        <w:t>При обсуждении проекта федерального бюджета на 2016 год на парламентских слушаниях в Совете Федерации Федерального Собрания Российской Федерации отмечено, что учитывая непростые внутриэкономиче</w:t>
      </w:r>
      <w:r w:rsidR="00BB4E75" w:rsidRPr="004178D7">
        <w:rPr>
          <w:sz w:val="24"/>
          <w:szCs w:val="24"/>
        </w:rPr>
        <w:t>с</w:t>
      </w:r>
      <w:r w:rsidRPr="004178D7">
        <w:rPr>
          <w:sz w:val="24"/>
          <w:szCs w:val="24"/>
        </w:rPr>
        <w:t xml:space="preserve">кие и внешнеполитические условия, необходимо провести адаптацию </w:t>
      </w:r>
      <w:r w:rsidR="00881346" w:rsidRPr="004178D7">
        <w:rPr>
          <w:sz w:val="24"/>
          <w:szCs w:val="24"/>
        </w:rPr>
        <w:t>бюджетной системы к новым экономическим реалиям.</w:t>
      </w:r>
    </w:p>
    <w:p w:rsidR="001F4801" w:rsidRPr="004178D7" w:rsidRDefault="001F4801" w:rsidP="003F39E1">
      <w:pPr>
        <w:pStyle w:val="a4"/>
        <w:ind w:firstLine="709"/>
        <w:jc w:val="both"/>
        <w:rPr>
          <w:sz w:val="24"/>
          <w:szCs w:val="24"/>
        </w:rPr>
      </w:pPr>
      <w:r w:rsidRPr="004178D7">
        <w:rPr>
          <w:sz w:val="24"/>
          <w:szCs w:val="24"/>
        </w:rPr>
        <w:t xml:space="preserve">В связи с этим при планировании </w:t>
      </w:r>
      <w:r w:rsidR="00BA7E6F" w:rsidRPr="004178D7">
        <w:rPr>
          <w:sz w:val="24"/>
          <w:szCs w:val="24"/>
        </w:rPr>
        <w:t>местного</w:t>
      </w:r>
      <w:r w:rsidR="003F39E1" w:rsidRPr="004178D7">
        <w:rPr>
          <w:sz w:val="24"/>
          <w:szCs w:val="24"/>
        </w:rPr>
        <w:t xml:space="preserve"> бюджета учтены основные подходы формирования расходной части, которые обозначены ниже в настоящей пояснительной </w:t>
      </w:r>
      <w:r w:rsidR="003F39E1" w:rsidRPr="004178D7">
        <w:rPr>
          <w:sz w:val="24"/>
          <w:szCs w:val="24"/>
        </w:rPr>
        <w:lastRenderedPageBreak/>
        <w:t xml:space="preserve">записке, </w:t>
      </w:r>
      <w:r w:rsidRPr="004178D7">
        <w:rPr>
          <w:sz w:val="24"/>
          <w:szCs w:val="24"/>
        </w:rPr>
        <w:t xml:space="preserve">с учетом оптимизации </w:t>
      </w:r>
      <w:r w:rsidR="003F39E1" w:rsidRPr="004178D7">
        <w:rPr>
          <w:sz w:val="24"/>
          <w:szCs w:val="24"/>
        </w:rPr>
        <w:t xml:space="preserve">бюджетных расходов </w:t>
      </w:r>
      <w:r w:rsidRPr="004178D7">
        <w:rPr>
          <w:sz w:val="24"/>
          <w:szCs w:val="24"/>
        </w:rPr>
        <w:t xml:space="preserve">и повышения эффективности использования финансовых ресурсов. </w:t>
      </w:r>
    </w:p>
    <w:p w:rsidR="00075711" w:rsidRPr="004178D7" w:rsidRDefault="008F0CC9" w:rsidP="00AE5988">
      <w:pPr>
        <w:pStyle w:val="a4"/>
        <w:ind w:firstLine="709"/>
        <w:jc w:val="both"/>
        <w:rPr>
          <w:sz w:val="24"/>
          <w:szCs w:val="24"/>
        </w:rPr>
      </w:pPr>
      <w:r w:rsidRPr="004178D7">
        <w:rPr>
          <w:sz w:val="24"/>
          <w:szCs w:val="24"/>
        </w:rPr>
        <w:t xml:space="preserve">В целях сопоставимости </w:t>
      </w:r>
      <w:r w:rsidR="001C30D3" w:rsidRPr="004178D7">
        <w:rPr>
          <w:sz w:val="24"/>
          <w:szCs w:val="24"/>
        </w:rPr>
        <w:t xml:space="preserve">бюджетных </w:t>
      </w:r>
      <w:r w:rsidRPr="004178D7">
        <w:rPr>
          <w:sz w:val="24"/>
          <w:szCs w:val="24"/>
        </w:rPr>
        <w:t xml:space="preserve">данных анализ осуществляется в сравнении с </w:t>
      </w:r>
      <w:r w:rsidR="008B1A60" w:rsidRPr="004178D7">
        <w:rPr>
          <w:sz w:val="24"/>
          <w:szCs w:val="24"/>
        </w:rPr>
        <w:t xml:space="preserve">показателями </w:t>
      </w:r>
      <w:r w:rsidRPr="004178D7">
        <w:rPr>
          <w:sz w:val="24"/>
          <w:szCs w:val="24"/>
        </w:rPr>
        <w:t>первоначально утвержденн</w:t>
      </w:r>
      <w:r w:rsidR="008B1A60" w:rsidRPr="004178D7">
        <w:rPr>
          <w:sz w:val="24"/>
          <w:szCs w:val="24"/>
        </w:rPr>
        <w:t>ого</w:t>
      </w:r>
      <w:r w:rsidRPr="004178D7">
        <w:rPr>
          <w:sz w:val="24"/>
          <w:szCs w:val="24"/>
        </w:rPr>
        <w:t xml:space="preserve"> бюджет</w:t>
      </w:r>
      <w:r w:rsidR="008B1A60" w:rsidRPr="004178D7">
        <w:rPr>
          <w:sz w:val="24"/>
          <w:szCs w:val="24"/>
        </w:rPr>
        <w:t>а</w:t>
      </w:r>
      <w:r w:rsidR="00A10146" w:rsidRPr="004178D7">
        <w:rPr>
          <w:sz w:val="24"/>
          <w:szCs w:val="24"/>
        </w:rPr>
        <w:t xml:space="preserve"> на 201</w:t>
      </w:r>
      <w:r w:rsidR="00C86256" w:rsidRPr="004178D7">
        <w:rPr>
          <w:sz w:val="24"/>
          <w:szCs w:val="24"/>
        </w:rPr>
        <w:t>5 год</w:t>
      </w:r>
      <w:r w:rsidR="00A10146" w:rsidRPr="004178D7">
        <w:rPr>
          <w:sz w:val="24"/>
          <w:szCs w:val="24"/>
        </w:rPr>
        <w:t xml:space="preserve"> </w:t>
      </w:r>
      <w:r w:rsidR="00BA7E6F" w:rsidRPr="004178D7">
        <w:rPr>
          <w:sz w:val="24"/>
          <w:szCs w:val="24"/>
        </w:rPr>
        <w:t xml:space="preserve">согласно решения Собрания депутатов Ленинского сельского поселения </w:t>
      </w:r>
      <w:r w:rsidR="00EF054E" w:rsidRPr="004178D7">
        <w:rPr>
          <w:sz w:val="24"/>
          <w:szCs w:val="24"/>
        </w:rPr>
        <w:t xml:space="preserve"> от 26.12.2014 года № 67</w:t>
      </w:r>
      <w:r w:rsidR="008B1A60" w:rsidRPr="004178D7">
        <w:rPr>
          <w:sz w:val="24"/>
          <w:szCs w:val="24"/>
        </w:rPr>
        <w:t xml:space="preserve"> Это обусловлено тем, что </w:t>
      </w:r>
      <w:r w:rsidR="009C4FF7" w:rsidRPr="004178D7">
        <w:rPr>
          <w:sz w:val="24"/>
          <w:szCs w:val="24"/>
        </w:rPr>
        <w:t xml:space="preserve">доходная и расходная часть бюджета </w:t>
      </w:r>
      <w:r w:rsidR="008B1A60" w:rsidRPr="004178D7">
        <w:rPr>
          <w:sz w:val="24"/>
          <w:szCs w:val="24"/>
        </w:rPr>
        <w:t xml:space="preserve">в течение финансового года </w:t>
      </w:r>
      <w:r w:rsidR="009C4FF7" w:rsidRPr="004178D7">
        <w:rPr>
          <w:sz w:val="24"/>
          <w:szCs w:val="24"/>
        </w:rPr>
        <w:t>уточняется на сумму</w:t>
      </w:r>
      <w:r w:rsidR="008B1A60" w:rsidRPr="004178D7">
        <w:rPr>
          <w:sz w:val="24"/>
          <w:szCs w:val="24"/>
        </w:rPr>
        <w:t xml:space="preserve"> </w:t>
      </w:r>
      <w:r w:rsidR="003E05CD" w:rsidRPr="004178D7">
        <w:rPr>
          <w:sz w:val="24"/>
          <w:szCs w:val="24"/>
        </w:rPr>
        <w:t xml:space="preserve">дополнительно </w:t>
      </w:r>
      <w:r w:rsidR="008B1A60" w:rsidRPr="004178D7">
        <w:rPr>
          <w:sz w:val="24"/>
          <w:szCs w:val="24"/>
        </w:rPr>
        <w:t>поступаю</w:t>
      </w:r>
      <w:r w:rsidR="009C4FF7" w:rsidRPr="004178D7">
        <w:rPr>
          <w:sz w:val="24"/>
          <w:szCs w:val="24"/>
        </w:rPr>
        <w:t>щих</w:t>
      </w:r>
      <w:r w:rsidR="008B1A60" w:rsidRPr="004178D7">
        <w:rPr>
          <w:sz w:val="24"/>
          <w:szCs w:val="24"/>
        </w:rPr>
        <w:t xml:space="preserve"> межбюджетны</w:t>
      </w:r>
      <w:r w:rsidR="009C4FF7" w:rsidRPr="004178D7">
        <w:rPr>
          <w:sz w:val="24"/>
          <w:szCs w:val="24"/>
        </w:rPr>
        <w:t>х</w:t>
      </w:r>
      <w:r w:rsidR="008B1A60" w:rsidRPr="004178D7">
        <w:rPr>
          <w:sz w:val="24"/>
          <w:szCs w:val="24"/>
        </w:rPr>
        <w:t xml:space="preserve"> трансферт</w:t>
      </w:r>
      <w:r w:rsidR="009C4FF7" w:rsidRPr="004178D7">
        <w:rPr>
          <w:sz w:val="24"/>
          <w:szCs w:val="24"/>
        </w:rPr>
        <w:t>ов</w:t>
      </w:r>
      <w:r w:rsidR="003E05CD" w:rsidRPr="004178D7">
        <w:rPr>
          <w:sz w:val="24"/>
          <w:szCs w:val="24"/>
        </w:rPr>
        <w:t>, распределяемы</w:t>
      </w:r>
      <w:r w:rsidR="009C4FF7" w:rsidRPr="004178D7">
        <w:rPr>
          <w:sz w:val="24"/>
          <w:szCs w:val="24"/>
        </w:rPr>
        <w:t>х</w:t>
      </w:r>
      <w:r w:rsidR="008B1A60" w:rsidRPr="004178D7">
        <w:rPr>
          <w:sz w:val="24"/>
          <w:szCs w:val="24"/>
        </w:rPr>
        <w:t xml:space="preserve"> </w:t>
      </w:r>
      <w:r w:rsidR="003E05CD" w:rsidRPr="004178D7">
        <w:rPr>
          <w:sz w:val="24"/>
          <w:szCs w:val="24"/>
        </w:rPr>
        <w:t xml:space="preserve">в </w:t>
      </w:r>
      <w:r w:rsidR="00EF054E" w:rsidRPr="004178D7">
        <w:rPr>
          <w:sz w:val="24"/>
          <w:szCs w:val="24"/>
        </w:rPr>
        <w:t xml:space="preserve">процессе исполнения </w:t>
      </w:r>
      <w:r w:rsidR="001C026D" w:rsidRPr="004178D7">
        <w:rPr>
          <w:sz w:val="24"/>
          <w:szCs w:val="24"/>
        </w:rPr>
        <w:t>местного</w:t>
      </w:r>
      <w:r w:rsidR="00EF054E" w:rsidRPr="004178D7">
        <w:rPr>
          <w:sz w:val="24"/>
          <w:szCs w:val="24"/>
        </w:rPr>
        <w:t xml:space="preserve"> и районных  бюджетов</w:t>
      </w:r>
      <w:r w:rsidR="003E05CD" w:rsidRPr="004178D7">
        <w:rPr>
          <w:sz w:val="24"/>
          <w:szCs w:val="24"/>
        </w:rPr>
        <w:t>. Так, в 201</w:t>
      </w:r>
      <w:r w:rsidR="00C86256" w:rsidRPr="004178D7">
        <w:rPr>
          <w:sz w:val="24"/>
          <w:szCs w:val="24"/>
        </w:rPr>
        <w:t>5</w:t>
      </w:r>
      <w:r w:rsidR="003E05CD" w:rsidRPr="004178D7">
        <w:rPr>
          <w:sz w:val="24"/>
          <w:szCs w:val="24"/>
        </w:rPr>
        <w:t xml:space="preserve"> году </w:t>
      </w:r>
      <w:r w:rsidR="00A10146" w:rsidRPr="004178D7">
        <w:rPr>
          <w:sz w:val="24"/>
          <w:szCs w:val="24"/>
        </w:rPr>
        <w:t>по состоянию на 01.</w:t>
      </w:r>
      <w:r w:rsidR="00C86256" w:rsidRPr="004178D7">
        <w:rPr>
          <w:sz w:val="24"/>
          <w:szCs w:val="24"/>
        </w:rPr>
        <w:t>10</w:t>
      </w:r>
      <w:r w:rsidR="00A10146" w:rsidRPr="004178D7">
        <w:rPr>
          <w:sz w:val="24"/>
          <w:szCs w:val="24"/>
        </w:rPr>
        <w:t>.201</w:t>
      </w:r>
      <w:r w:rsidR="00C86256" w:rsidRPr="004178D7">
        <w:rPr>
          <w:sz w:val="24"/>
          <w:szCs w:val="24"/>
        </w:rPr>
        <w:t>5</w:t>
      </w:r>
      <w:r w:rsidR="00A10146" w:rsidRPr="004178D7">
        <w:rPr>
          <w:sz w:val="24"/>
          <w:szCs w:val="24"/>
        </w:rPr>
        <w:t xml:space="preserve"> года </w:t>
      </w:r>
      <w:r w:rsidR="003E05CD" w:rsidRPr="004178D7">
        <w:rPr>
          <w:sz w:val="24"/>
          <w:szCs w:val="24"/>
        </w:rPr>
        <w:t xml:space="preserve">рост </w:t>
      </w:r>
      <w:r w:rsidR="00C0021D" w:rsidRPr="004178D7">
        <w:rPr>
          <w:sz w:val="24"/>
          <w:szCs w:val="24"/>
        </w:rPr>
        <w:t xml:space="preserve">целевых </w:t>
      </w:r>
      <w:r w:rsidR="003E05CD" w:rsidRPr="004178D7">
        <w:rPr>
          <w:sz w:val="24"/>
          <w:szCs w:val="24"/>
        </w:rPr>
        <w:t xml:space="preserve">федеральных трансфертов от первоначально утвержденного уровня составил более </w:t>
      </w:r>
      <w:r w:rsidR="001C30D3" w:rsidRPr="004178D7">
        <w:rPr>
          <w:sz w:val="24"/>
          <w:szCs w:val="24"/>
        </w:rPr>
        <w:t xml:space="preserve">чем в </w:t>
      </w:r>
      <w:r w:rsidR="00EF054E" w:rsidRPr="004178D7">
        <w:rPr>
          <w:sz w:val="24"/>
          <w:szCs w:val="24"/>
        </w:rPr>
        <w:t>4</w:t>
      </w:r>
      <w:r w:rsidR="003F443D" w:rsidRPr="004178D7">
        <w:rPr>
          <w:sz w:val="24"/>
          <w:szCs w:val="24"/>
        </w:rPr>
        <w:t xml:space="preserve"> </w:t>
      </w:r>
      <w:r w:rsidR="003E05CD" w:rsidRPr="004178D7">
        <w:rPr>
          <w:sz w:val="24"/>
          <w:szCs w:val="24"/>
        </w:rPr>
        <w:t>раза.</w:t>
      </w:r>
      <w:r w:rsidR="003E05CD" w:rsidRPr="004178D7">
        <w:rPr>
          <w:i/>
          <w:sz w:val="24"/>
          <w:szCs w:val="24"/>
        </w:rPr>
        <w:t xml:space="preserve"> </w:t>
      </w:r>
      <w:r w:rsidR="00A60DCE" w:rsidRPr="004178D7">
        <w:rPr>
          <w:i/>
          <w:sz w:val="24"/>
          <w:szCs w:val="24"/>
        </w:rPr>
        <w:t xml:space="preserve">                </w:t>
      </w:r>
      <w:r w:rsidR="00A60DCE" w:rsidRPr="004178D7">
        <w:rPr>
          <w:sz w:val="24"/>
          <w:szCs w:val="24"/>
        </w:rPr>
        <w:t xml:space="preserve">                                           </w:t>
      </w:r>
    </w:p>
    <w:p w:rsidR="00106456" w:rsidRPr="004178D7" w:rsidRDefault="008C7B78" w:rsidP="00FF048E">
      <w:pPr>
        <w:ind w:firstLine="709"/>
        <w:jc w:val="both"/>
        <w:rPr>
          <w:sz w:val="24"/>
          <w:szCs w:val="24"/>
        </w:rPr>
      </w:pPr>
      <w:r w:rsidRPr="004178D7">
        <w:rPr>
          <w:sz w:val="24"/>
          <w:szCs w:val="24"/>
        </w:rPr>
        <w:t>Основн</w:t>
      </w:r>
      <w:r w:rsidR="001C026D" w:rsidRPr="004178D7">
        <w:rPr>
          <w:sz w:val="24"/>
          <w:szCs w:val="24"/>
        </w:rPr>
        <w:t>ые показатели проекта местного</w:t>
      </w:r>
      <w:r w:rsidRPr="004178D7">
        <w:rPr>
          <w:sz w:val="24"/>
          <w:szCs w:val="24"/>
        </w:rPr>
        <w:t xml:space="preserve"> бюджета по доходам и расходам представлены в приложении 1 к настоящей пояснительной записке.</w:t>
      </w:r>
    </w:p>
    <w:p w:rsidR="00CF46F4" w:rsidRPr="004178D7" w:rsidRDefault="00CF46F4" w:rsidP="00BD415B">
      <w:pPr>
        <w:ind w:firstLine="709"/>
        <w:jc w:val="center"/>
        <w:rPr>
          <w:b/>
          <w:sz w:val="24"/>
          <w:szCs w:val="24"/>
        </w:rPr>
      </w:pPr>
    </w:p>
    <w:p w:rsidR="00A4215B" w:rsidRPr="004178D7" w:rsidRDefault="00A4215B" w:rsidP="00A4215B">
      <w:pPr>
        <w:ind w:firstLine="709"/>
        <w:jc w:val="center"/>
        <w:rPr>
          <w:b/>
          <w:sz w:val="24"/>
          <w:szCs w:val="24"/>
        </w:rPr>
      </w:pPr>
      <w:r w:rsidRPr="004178D7">
        <w:rPr>
          <w:b/>
          <w:sz w:val="24"/>
          <w:szCs w:val="24"/>
        </w:rPr>
        <w:t xml:space="preserve">Основные характеристики доходной части </w:t>
      </w:r>
      <w:r w:rsidR="00EF054E" w:rsidRPr="004178D7">
        <w:rPr>
          <w:b/>
          <w:sz w:val="24"/>
          <w:szCs w:val="24"/>
        </w:rPr>
        <w:t>местного</w:t>
      </w:r>
      <w:r w:rsidRPr="004178D7">
        <w:rPr>
          <w:b/>
          <w:sz w:val="24"/>
          <w:szCs w:val="24"/>
        </w:rPr>
        <w:t xml:space="preserve"> бюджета</w:t>
      </w:r>
    </w:p>
    <w:p w:rsidR="00A4215B" w:rsidRPr="004178D7" w:rsidRDefault="00A4215B" w:rsidP="00A4215B">
      <w:pPr>
        <w:ind w:firstLine="709"/>
        <w:jc w:val="center"/>
        <w:rPr>
          <w:b/>
          <w:bCs/>
          <w:sz w:val="24"/>
          <w:szCs w:val="24"/>
        </w:rPr>
      </w:pPr>
      <w:r w:rsidRPr="004178D7">
        <w:rPr>
          <w:b/>
          <w:sz w:val="24"/>
          <w:szCs w:val="24"/>
        </w:rPr>
        <w:t>на 2016 год</w:t>
      </w:r>
    </w:p>
    <w:p w:rsidR="00BD415B" w:rsidRPr="004178D7" w:rsidRDefault="00BD415B" w:rsidP="00151913">
      <w:pPr>
        <w:ind w:firstLine="709"/>
        <w:jc w:val="both"/>
        <w:rPr>
          <w:sz w:val="24"/>
          <w:szCs w:val="24"/>
        </w:rPr>
      </w:pPr>
    </w:p>
    <w:p w:rsidR="005328B9" w:rsidRPr="004178D7" w:rsidRDefault="0025714F" w:rsidP="00151913">
      <w:pPr>
        <w:ind w:firstLine="709"/>
        <w:jc w:val="both"/>
        <w:rPr>
          <w:sz w:val="24"/>
          <w:szCs w:val="24"/>
        </w:rPr>
      </w:pPr>
      <w:r w:rsidRPr="004178D7">
        <w:rPr>
          <w:sz w:val="24"/>
          <w:szCs w:val="24"/>
        </w:rPr>
        <w:t xml:space="preserve">Доходы </w:t>
      </w:r>
      <w:r w:rsidR="001C026D" w:rsidRPr="004178D7">
        <w:rPr>
          <w:sz w:val="24"/>
          <w:szCs w:val="24"/>
        </w:rPr>
        <w:t>местного</w:t>
      </w:r>
      <w:r w:rsidRPr="004178D7">
        <w:rPr>
          <w:sz w:val="24"/>
          <w:szCs w:val="24"/>
        </w:rPr>
        <w:t xml:space="preserve"> бюджета на 201</w:t>
      </w:r>
      <w:r w:rsidR="00C86256" w:rsidRPr="004178D7">
        <w:rPr>
          <w:sz w:val="24"/>
          <w:szCs w:val="24"/>
        </w:rPr>
        <w:t>6</w:t>
      </w:r>
      <w:r w:rsidRPr="004178D7">
        <w:rPr>
          <w:sz w:val="24"/>
          <w:szCs w:val="24"/>
        </w:rPr>
        <w:t xml:space="preserve"> год предлагаются </w:t>
      </w:r>
      <w:r w:rsidR="005328B9" w:rsidRPr="004178D7">
        <w:rPr>
          <w:sz w:val="24"/>
          <w:szCs w:val="24"/>
        </w:rPr>
        <w:t xml:space="preserve"> </w:t>
      </w:r>
      <w:r w:rsidR="006C4023" w:rsidRPr="004178D7">
        <w:rPr>
          <w:sz w:val="24"/>
          <w:szCs w:val="24"/>
        </w:rPr>
        <w:t xml:space="preserve">в </w:t>
      </w:r>
      <w:r w:rsidR="005328B9" w:rsidRPr="004178D7">
        <w:rPr>
          <w:sz w:val="24"/>
          <w:szCs w:val="24"/>
        </w:rPr>
        <w:t xml:space="preserve">общей </w:t>
      </w:r>
      <w:r w:rsidR="006C4023" w:rsidRPr="004178D7">
        <w:rPr>
          <w:sz w:val="24"/>
          <w:szCs w:val="24"/>
        </w:rPr>
        <w:t xml:space="preserve">сумме </w:t>
      </w:r>
      <w:r w:rsidR="001C026D" w:rsidRPr="004178D7">
        <w:rPr>
          <w:sz w:val="24"/>
          <w:szCs w:val="24"/>
        </w:rPr>
        <w:t xml:space="preserve"> тысяч</w:t>
      </w:r>
      <w:r w:rsidR="006C4023" w:rsidRPr="004178D7">
        <w:rPr>
          <w:sz w:val="24"/>
          <w:szCs w:val="24"/>
        </w:rPr>
        <w:t xml:space="preserve"> рублей</w:t>
      </w:r>
      <w:r w:rsidR="00C86256" w:rsidRPr="004178D7">
        <w:rPr>
          <w:sz w:val="24"/>
          <w:szCs w:val="24"/>
        </w:rPr>
        <w:t>.</w:t>
      </w:r>
      <w:r w:rsidR="005328B9" w:rsidRPr="004178D7">
        <w:rPr>
          <w:sz w:val="24"/>
          <w:szCs w:val="24"/>
        </w:rPr>
        <w:t xml:space="preserve"> </w:t>
      </w:r>
      <w:r w:rsidR="00BE25A5" w:rsidRPr="004178D7">
        <w:rPr>
          <w:sz w:val="24"/>
          <w:szCs w:val="24"/>
        </w:rPr>
        <w:t>Увеличение доходных источников по сра</w:t>
      </w:r>
      <w:r w:rsidR="00BB4E75" w:rsidRPr="004178D7">
        <w:rPr>
          <w:sz w:val="24"/>
          <w:szCs w:val="24"/>
        </w:rPr>
        <w:t>в</w:t>
      </w:r>
      <w:r w:rsidR="00BE25A5" w:rsidRPr="004178D7">
        <w:rPr>
          <w:sz w:val="24"/>
          <w:szCs w:val="24"/>
        </w:rPr>
        <w:t xml:space="preserve">нению с </w:t>
      </w:r>
      <w:r w:rsidR="00B82838" w:rsidRPr="004178D7">
        <w:rPr>
          <w:sz w:val="24"/>
          <w:szCs w:val="24"/>
        </w:rPr>
        <w:t>первоначально утвержденн</w:t>
      </w:r>
      <w:r w:rsidR="00BE25A5" w:rsidRPr="004178D7">
        <w:rPr>
          <w:sz w:val="24"/>
          <w:szCs w:val="24"/>
        </w:rPr>
        <w:t>ым</w:t>
      </w:r>
      <w:r w:rsidR="00B82838" w:rsidRPr="004178D7">
        <w:rPr>
          <w:sz w:val="24"/>
          <w:szCs w:val="24"/>
        </w:rPr>
        <w:t xml:space="preserve"> бюджет</w:t>
      </w:r>
      <w:r w:rsidR="00BE25A5" w:rsidRPr="004178D7">
        <w:rPr>
          <w:sz w:val="24"/>
          <w:szCs w:val="24"/>
        </w:rPr>
        <w:t>ом</w:t>
      </w:r>
      <w:r w:rsidR="00B82838" w:rsidRPr="004178D7">
        <w:rPr>
          <w:sz w:val="24"/>
          <w:szCs w:val="24"/>
        </w:rPr>
        <w:t xml:space="preserve"> 2015 года составит </w:t>
      </w:r>
      <w:r w:rsidR="001B581D" w:rsidRPr="004178D7">
        <w:rPr>
          <w:sz w:val="24"/>
          <w:szCs w:val="24"/>
        </w:rPr>
        <w:t>7643,8</w:t>
      </w:r>
      <w:r w:rsidR="00B82838" w:rsidRPr="004178D7">
        <w:rPr>
          <w:sz w:val="24"/>
          <w:szCs w:val="24"/>
        </w:rPr>
        <w:t xml:space="preserve"> </w:t>
      </w:r>
      <w:r w:rsidR="001B581D" w:rsidRPr="004178D7">
        <w:rPr>
          <w:sz w:val="24"/>
          <w:szCs w:val="24"/>
        </w:rPr>
        <w:t xml:space="preserve">тысяч </w:t>
      </w:r>
      <w:r w:rsidR="00B82838" w:rsidRPr="004178D7">
        <w:rPr>
          <w:sz w:val="24"/>
          <w:szCs w:val="24"/>
        </w:rPr>
        <w:t xml:space="preserve">рублей или на </w:t>
      </w:r>
      <w:r w:rsidR="001B581D" w:rsidRPr="004178D7">
        <w:rPr>
          <w:sz w:val="24"/>
          <w:szCs w:val="24"/>
        </w:rPr>
        <w:t xml:space="preserve">116,4 процента, что </w:t>
      </w:r>
      <w:r w:rsidR="00BE25A5" w:rsidRPr="004178D7">
        <w:rPr>
          <w:sz w:val="24"/>
          <w:szCs w:val="24"/>
        </w:rPr>
        <w:t xml:space="preserve"> обеспечено ростом </w:t>
      </w:r>
      <w:r w:rsidR="001B581D" w:rsidRPr="004178D7">
        <w:rPr>
          <w:sz w:val="24"/>
          <w:szCs w:val="24"/>
        </w:rPr>
        <w:t>межбюджных трансфертов на строительство дороги в х.Нариманов.</w:t>
      </w:r>
      <w:r w:rsidR="00BE25A5" w:rsidRPr="004178D7">
        <w:rPr>
          <w:sz w:val="24"/>
          <w:szCs w:val="24"/>
        </w:rPr>
        <w:t xml:space="preserve"> </w:t>
      </w:r>
    </w:p>
    <w:p w:rsidR="00A4215B" w:rsidRPr="004178D7" w:rsidRDefault="00A4215B" w:rsidP="00A4215B">
      <w:pPr>
        <w:ind w:firstLine="709"/>
        <w:jc w:val="both"/>
        <w:rPr>
          <w:sz w:val="24"/>
          <w:szCs w:val="24"/>
        </w:rPr>
      </w:pPr>
      <w:r w:rsidRPr="004178D7">
        <w:rPr>
          <w:sz w:val="24"/>
          <w:szCs w:val="24"/>
        </w:rPr>
        <w:t xml:space="preserve">Собственные налоговые и неналоговые доходы </w:t>
      </w:r>
      <w:r w:rsidR="001C026D" w:rsidRPr="004178D7">
        <w:rPr>
          <w:sz w:val="24"/>
          <w:szCs w:val="24"/>
        </w:rPr>
        <w:t>местного</w:t>
      </w:r>
      <w:r w:rsidR="001E4FA7" w:rsidRPr="004178D7">
        <w:rPr>
          <w:sz w:val="24"/>
          <w:szCs w:val="24"/>
        </w:rPr>
        <w:t xml:space="preserve"> бюджета </w:t>
      </w:r>
      <w:r w:rsidR="00EB6566" w:rsidRPr="004178D7">
        <w:rPr>
          <w:sz w:val="24"/>
          <w:szCs w:val="24"/>
        </w:rPr>
        <w:t>прогно</w:t>
      </w:r>
      <w:r w:rsidR="00280607" w:rsidRPr="004178D7">
        <w:rPr>
          <w:sz w:val="24"/>
          <w:szCs w:val="24"/>
        </w:rPr>
        <w:t xml:space="preserve">зируются в объеме </w:t>
      </w:r>
      <w:r w:rsidR="00C27E1D" w:rsidRPr="004178D7">
        <w:rPr>
          <w:sz w:val="24"/>
          <w:szCs w:val="24"/>
        </w:rPr>
        <w:t xml:space="preserve">4164,1 тысяч </w:t>
      </w:r>
      <w:r w:rsidR="00EB6566" w:rsidRPr="004178D7">
        <w:rPr>
          <w:sz w:val="24"/>
          <w:szCs w:val="24"/>
        </w:rPr>
        <w:t xml:space="preserve">рублей, что  </w:t>
      </w:r>
      <w:r w:rsidRPr="004178D7">
        <w:rPr>
          <w:sz w:val="24"/>
          <w:szCs w:val="24"/>
        </w:rPr>
        <w:t>составля</w:t>
      </w:r>
      <w:r w:rsidR="00EB6566" w:rsidRPr="004178D7">
        <w:rPr>
          <w:sz w:val="24"/>
          <w:szCs w:val="24"/>
        </w:rPr>
        <w:t>е</w:t>
      </w:r>
      <w:r w:rsidR="00C27E1D" w:rsidRPr="004178D7">
        <w:rPr>
          <w:sz w:val="24"/>
          <w:szCs w:val="24"/>
        </w:rPr>
        <w:t xml:space="preserve">т более </w:t>
      </w:r>
      <w:r w:rsidRPr="004178D7">
        <w:rPr>
          <w:sz w:val="24"/>
          <w:szCs w:val="24"/>
        </w:rPr>
        <w:t xml:space="preserve"> процента от общих доходов. По сравнению с первоначальным бюджетом 2015 года р</w:t>
      </w:r>
      <w:r w:rsidR="00C27E1D" w:rsidRPr="004178D7">
        <w:rPr>
          <w:sz w:val="24"/>
          <w:szCs w:val="24"/>
        </w:rPr>
        <w:t xml:space="preserve">ост составит </w:t>
      </w:r>
      <w:r w:rsidRPr="004178D7">
        <w:rPr>
          <w:sz w:val="24"/>
          <w:szCs w:val="24"/>
        </w:rPr>
        <w:t xml:space="preserve"> или 8,3 процента.</w:t>
      </w:r>
    </w:p>
    <w:p w:rsidR="00A4215B" w:rsidRPr="004178D7" w:rsidRDefault="00A4215B" w:rsidP="00A4215B">
      <w:pPr>
        <w:ind w:firstLine="709"/>
        <w:jc w:val="both"/>
        <w:rPr>
          <w:sz w:val="24"/>
          <w:szCs w:val="24"/>
        </w:rPr>
      </w:pPr>
      <w:r w:rsidRPr="004178D7">
        <w:rPr>
          <w:sz w:val="24"/>
          <w:szCs w:val="24"/>
        </w:rPr>
        <w:t xml:space="preserve">Основные параметры собственных налоговых и неналоговых доходов проекта </w:t>
      </w:r>
      <w:r w:rsidR="001C026D" w:rsidRPr="004178D7">
        <w:rPr>
          <w:sz w:val="24"/>
          <w:szCs w:val="24"/>
        </w:rPr>
        <w:t>местного</w:t>
      </w:r>
      <w:r w:rsidRPr="004178D7">
        <w:rPr>
          <w:sz w:val="24"/>
          <w:szCs w:val="24"/>
        </w:rPr>
        <w:t xml:space="preserve"> закона «Об областном бюджете на 2016 год» характеризуются следующими данными:</w:t>
      </w:r>
    </w:p>
    <w:p w:rsidR="00A4215B" w:rsidRPr="004178D7" w:rsidRDefault="00A4215B" w:rsidP="00A4215B">
      <w:pPr>
        <w:ind w:firstLine="709"/>
        <w:jc w:val="right"/>
        <w:rPr>
          <w:sz w:val="24"/>
          <w:szCs w:val="24"/>
        </w:rPr>
      </w:pPr>
      <w:r w:rsidRPr="004178D7">
        <w:rPr>
          <w:sz w:val="24"/>
          <w:szCs w:val="24"/>
        </w:rPr>
        <w:t>млн.рублей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84"/>
        <w:gridCol w:w="1843"/>
        <w:gridCol w:w="1701"/>
        <w:gridCol w:w="1701"/>
      </w:tblGrid>
      <w:tr w:rsidR="00A4215B" w:rsidRPr="004178D7" w:rsidTr="006F58DF">
        <w:tc>
          <w:tcPr>
            <w:tcW w:w="2660" w:type="dxa"/>
          </w:tcPr>
          <w:p w:rsidR="00A4215B" w:rsidRPr="004178D7" w:rsidRDefault="00A4215B" w:rsidP="006F58DF">
            <w:pPr>
              <w:jc w:val="center"/>
              <w:rPr>
                <w:b/>
                <w:sz w:val="24"/>
                <w:szCs w:val="24"/>
              </w:rPr>
            </w:pPr>
            <w:r w:rsidRPr="004178D7">
              <w:rPr>
                <w:b/>
                <w:sz w:val="24"/>
                <w:szCs w:val="24"/>
              </w:rPr>
              <w:t>Показатель</w:t>
            </w:r>
          </w:p>
        </w:tc>
        <w:tc>
          <w:tcPr>
            <w:tcW w:w="1984" w:type="dxa"/>
          </w:tcPr>
          <w:p w:rsidR="00A4215B" w:rsidRPr="004178D7" w:rsidRDefault="00A4215B" w:rsidP="006F58DF">
            <w:pPr>
              <w:jc w:val="center"/>
              <w:rPr>
                <w:b/>
                <w:sz w:val="24"/>
                <w:szCs w:val="24"/>
              </w:rPr>
            </w:pPr>
            <w:r w:rsidRPr="004178D7">
              <w:rPr>
                <w:b/>
                <w:sz w:val="24"/>
                <w:szCs w:val="24"/>
              </w:rPr>
              <w:t>2015 год</w:t>
            </w:r>
          </w:p>
          <w:p w:rsidR="00A4215B" w:rsidRPr="004178D7" w:rsidRDefault="00C27E1D" w:rsidP="006F58DF">
            <w:pPr>
              <w:jc w:val="center"/>
              <w:rPr>
                <w:b/>
                <w:sz w:val="24"/>
                <w:szCs w:val="24"/>
              </w:rPr>
            </w:pPr>
            <w:r w:rsidRPr="004178D7">
              <w:rPr>
                <w:b/>
                <w:sz w:val="24"/>
                <w:szCs w:val="24"/>
              </w:rPr>
              <w:t>Решение Собрания депутатов № 67 от 26.12.2014</w:t>
            </w:r>
          </w:p>
        </w:tc>
        <w:tc>
          <w:tcPr>
            <w:tcW w:w="1843" w:type="dxa"/>
          </w:tcPr>
          <w:p w:rsidR="00A4215B" w:rsidRPr="004178D7" w:rsidRDefault="00A4215B" w:rsidP="006F58DF">
            <w:pPr>
              <w:jc w:val="center"/>
              <w:rPr>
                <w:b/>
                <w:sz w:val="24"/>
                <w:szCs w:val="24"/>
              </w:rPr>
            </w:pPr>
            <w:r w:rsidRPr="004178D7">
              <w:rPr>
                <w:b/>
                <w:sz w:val="24"/>
                <w:szCs w:val="24"/>
              </w:rPr>
              <w:t>2016 год</w:t>
            </w:r>
          </w:p>
          <w:p w:rsidR="00A4215B" w:rsidRPr="004178D7" w:rsidRDefault="00A4215B" w:rsidP="006F58DF">
            <w:pPr>
              <w:jc w:val="center"/>
              <w:rPr>
                <w:b/>
                <w:sz w:val="24"/>
                <w:szCs w:val="24"/>
              </w:rPr>
            </w:pPr>
            <w:r w:rsidRPr="004178D7">
              <w:rPr>
                <w:b/>
                <w:sz w:val="24"/>
                <w:szCs w:val="24"/>
              </w:rPr>
              <w:t>проект</w:t>
            </w:r>
          </w:p>
        </w:tc>
        <w:tc>
          <w:tcPr>
            <w:tcW w:w="1701" w:type="dxa"/>
          </w:tcPr>
          <w:p w:rsidR="00A4215B" w:rsidRPr="004178D7" w:rsidRDefault="00A4215B" w:rsidP="006F58DF">
            <w:pPr>
              <w:jc w:val="center"/>
              <w:rPr>
                <w:b/>
                <w:sz w:val="24"/>
                <w:szCs w:val="24"/>
              </w:rPr>
            </w:pPr>
            <w:r w:rsidRPr="004178D7">
              <w:rPr>
                <w:b/>
                <w:sz w:val="24"/>
                <w:szCs w:val="24"/>
              </w:rPr>
              <w:t>Темп роста (%)</w:t>
            </w:r>
          </w:p>
        </w:tc>
        <w:tc>
          <w:tcPr>
            <w:tcW w:w="1701" w:type="dxa"/>
          </w:tcPr>
          <w:p w:rsidR="00A4215B" w:rsidRPr="004178D7" w:rsidRDefault="00A4215B" w:rsidP="006F58DF">
            <w:pPr>
              <w:jc w:val="center"/>
              <w:rPr>
                <w:b/>
                <w:sz w:val="24"/>
                <w:szCs w:val="24"/>
              </w:rPr>
            </w:pPr>
            <w:r w:rsidRPr="004178D7">
              <w:rPr>
                <w:b/>
                <w:sz w:val="24"/>
                <w:szCs w:val="24"/>
              </w:rPr>
              <w:t>Отклонение</w:t>
            </w:r>
          </w:p>
          <w:p w:rsidR="00A4215B" w:rsidRPr="004178D7" w:rsidRDefault="00A4215B" w:rsidP="006F58DF">
            <w:pPr>
              <w:jc w:val="center"/>
              <w:rPr>
                <w:b/>
                <w:sz w:val="24"/>
                <w:szCs w:val="24"/>
              </w:rPr>
            </w:pPr>
            <w:r w:rsidRPr="004178D7">
              <w:rPr>
                <w:b/>
                <w:sz w:val="24"/>
                <w:szCs w:val="24"/>
              </w:rPr>
              <w:t>(+,-)</w:t>
            </w:r>
          </w:p>
        </w:tc>
      </w:tr>
      <w:tr w:rsidR="00A4215B" w:rsidRPr="004178D7" w:rsidTr="006F58DF">
        <w:tc>
          <w:tcPr>
            <w:tcW w:w="2660" w:type="dxa"/>
          </w:tcPr>
          <w:p w:rsidR="00A4215B" w:rsidRPr="004178D7" w:rsidRDefault="00A4215B" w:rsidP="006F58DF">
            <w:pPr>
              <w:jc w:val="center"/>
              <w:rPr>
                <w:sz w:val="24"/>
                <w:szCs w:val="24"/>
              </w:rPr>
            </w:pPr>
            <w:r w:rsidRPr="004178D7">
              <w:rPr>
                <w:sz w:val="24"/>
                <w:szCs w:val="24"/>
              </w:rPr>
              <w:t>1</w:t>
            </w:r>
          </w:p>
        </w:tc>
        <w:tc>
          <w:tcPr>
            <w:tcW w:w="1984" w:type="dxa"/>
          </w:tcPr>
          <w:p w:rsidR="00A4215B" w:rsidRPr="004178D7" w:rsidRDefault="00A4215B" w:rsidP="006F58DF">
            <w:pPr>
              <w:jc w:val="center"/>
              <w:rPr>
                <w:sz w:val="24"/>
                <w:szCs w:val="24"/>
              </w:rPr>
            </w:pPr>
            <w:r w:rsidRPr="004178D7">
              <w:rPr>
                <w:sz w:val="24"/>
                <w:szCs w:val="24"/>
              </w:rPr>
              <w:t>2</w:t>
            </w:r>
          </w:p>
        </w:tc>
        <w:tc>
          <w:tcPr>
            <w:tcW w:w="1843" w:type="dxa"/>
          </w:tcPr>
          <w:p w:rsidR="00A4215B" w:rsidRPr="004178D7" w:rsidRDefault="00A4215B" w:rsidP="006F58DF">
            <w:pPr>
              <w:jc w:val="center"/>
              <w:rPr>
                <w:sz w:val="24"/>
                <w:szCs w:val="24"/>
              </w:rPr>
            </w:pPr>
            <w:r w:rsidRPr="004178D7">
              <w:rPr>
                <w:sz w:val="24"/>
                <w:szCs w:val="24"/>
              </w:rPr>
              <w:t>3</w:t>
            </w:r>
          </w:p>
        </w:tc>
        <w:tc>
          <w:tcPr>
            <w:tcW w:w="1701" w:type="dxa"/>
          </w:tcPr>
          <w:p w:rsidR="00A4215B" w:rsidRPr="004178D7" w:rsidRDefault="00A4215B" w:rsidP="006F58DF">
            <w:pPr>
              <w:jc w:val="center"/>
              <w:rPr>
                <w:sz w:val="24"/>
                <w:szCs w:val="24"/>
              </w:rPr>
            </w:pPr>
            <w:r w:rsidRPr="004178D7">
              <w:rPr>
                <w:sz w:val="24"/>
                <w:szCs w:val="24"/>
              </w:rPr>
              <w:t>4</w:t>
            </w:r>
          </w:p>
        </w:tc>
        <w:tc>
          <w:tcPr>
            <w:tcW w:w="1701" w:type="dxa"/>
          </w:tcPr>
          <w:p w:rsidR="00A4215B" w:rsidRPr="004178D7" w:rsidRDefault="00A4215B" w:rsidP="006F58DF">
            <w:pPr>
              <w:jc w:val="center"/>
              <w:rPr>
                <w:sz w:val="24"/>
                <w:szCs w:val="24"/>
              </w:rPr>
            </w:pPr>
            <w:r w:rsidRPr="004178D7">
              <w:rPr>
                <w:sz w:val="24"/>
                <w:szCs w:val="24"/>
              </w:rPr>
              <w:t>5</w:t>
            </w:r>
          </w:p>
        </w:tc>
      </w:tr>
      <w:tr w:rsidR="00A4215B" w:rsidRPr="004178D7" w:rsidTr="006F58DF">
        <w:tc>
          <w:tcPr>
            <w:tcW w:w="2660" w:type="dxa"/>
          </w:tcPr>
          <w:p w:rsidR="00A4215B" w:rsidRPr="004178D7" w:rsidRDefault="00A4215B" w:rsidP="006F58DF">
            <w:pPr>
              <w:jc w:val="both"/>
              <w:rPr>
                <w:b/>
                <w:sz w:val="24"/>
                <w:szCs w:val="24"/>
              </w:rPr>
            </w:pPr>
            <w:r w:rsidRPr="004178D7">
              <w:rPr>
                <w:b/>
                <w:sz w:val="24"/>
                <w:szCs w:val="24"/>
              </w:rPr>
              <w:t>Налоговые и неналоговые доходы</w:t>
            </w:r>
          </w:p>
        </w:tc>
        <w:tc>
          <w:tcPr>
            <w:tcW w:w="1984" w:type="dxa"/>
          </w:tcPr>
          <w:p w:rsidR="00A4215B" w:rsidRPr="004178D7" w:rsidRDefault="00C27E1D" w:rsidP="006F58DF">
            <w:pPr>
              <w:jc w:val="center"/>
              <w:rPr>
                <w:b/>
                <w:sz w:val="24"/>
                <w:szCs w:val="24"/>
              </w:rPr>
            </w:pPr>
            <w:r w:rsidRPr="004178D7">
              <w:rPr>
                <w:b/>
                <w:sz w:val="24"/>
                <w:szCs w:val="24"/>
              </w:rPr>
              <w:t>4168,1</w:t>
            </w:r>
          </w:p>
        </w:tc>
        <w:tc>
          <w:tcPr>
            <w:tcW w:w="1843" w:type="dxa"/>
          </w:tcPr>
          <w:p w:rsidR="00A4215B" w:rsidRPr="004178D7" w:rsidRDefault="007F14DC" w:rsidP="006F58DF">
            <w:pPr>
              <w:jc w:val="center"/>
              <w:rPr>
                <w:b/>
                <w:sz w:val="24"/>
                <w:szCs w:val="24"/>
              </w:rPr>
            </w:pPr>
            <w:r>
              <w:rPr>
                <w:b/>
                <w:sz w:val="24"/>
                <w:szCs w:val="24"/>
              </w:rPr>
              <w:t>4239,3</w:t>
            </w:r>
          </w:p>
        </w:tc>
        <w:tc>
          <w:tcPr>
            <w:tcW w:w="1701" w:type="dxa"/>
          </w:tcPr>
          <w:p w:rsidR="00A4215B" w:rsidRPr="004178D7" w:rsidRDefault="007F14DC" w:rsidP="006F58DF">
            <w:pPr>
              <w:jc w:val="center"/>
              <w:rPr>
                <w:b/>
                <w:sz w:val="24"/>
                <w:szCs w:val="24"/>
              </w:rPr>
            </w:pPr>
            <w:r>
              <w:rPr>
                <w:b/>
                <w:sz w:val="24"/>
                <w:szCs w:val="24"/>
              </w:rPr>
              <w:t>+71,2</w:t>
            </w:r>
          </w:p>
        </w:tc>
        <w:tc>
          <w:tcPr>
            <w:tcW w:w="1701" w:type="dxa"/>
          </w:tcPr>
          <w:p w:rsidR="00A4215B" w:rsidRPr="004178D7" w:rsidRDefault="007F14DC" w:rsidP="006F58DF">
            <w:pPr>
              <w:jc w:val="center"/>
              <w:rPr>
                <w:b/>
                <w:sz w:val="24"/>
                <w:szCs w:val="24"/>
              </w:rPr>
            </w:pPr>
            <w:r>
              <w:rPr>
                <w:b/>
                <w:sz w:val="24"/>
                <w:szCs w:val="24"/>
              </w:rPr>
              <w:t>1,7</w:t>
            </w:r>
          </w:p>
        </w:tc>
      </w:tr>
      <w:tr w:rsidR="00A4215B" w:rsidRPr="004178D7" w:rsidTr="006F58DF">
        <w:tc>
          <w:tcPr>
            <w:tcW w:w="2660" w:type="dxa"/>
          </w:tcPr>
          <w:p w:rsidR="00A4215B" w:rsidRPr="004178D7" w:rsidRDefault="00A4215B" w:rsidP="006F58DF">
            <w:pPr>
              <w:jc w:val="both"/>
              <w:rPr>
                <w:sz w:val="24"/>
                <w:szCs w:val="24"/>
              </w:rPr>
            </w:pPr>
            <w:r w:rsidRPr="004178D7">
              <w:rPr>
                <w:sz w:val="24"/>
                <w:szCs w:val="24"/>
              </w:rPr>
              <w:t>Налоговые доходы</w:t>
            </w:r>
          </w:p>
        </w:tc>
        <w:tc>
          <w:tcPr>
            <w:tcW w:w="1984" w:type="dxa"/>
          </w:tcPr>
          <w:p w:rsidR="00A4215B" w:rsidRPr="004178D7" w:rsidRDefault="00C27E1D" w:rsidP="006F58DF">
            <w:pPr>
              <w:jc w:val="center"/>
              <w:rPr>
                <w:sz w:val="24"/>
                <w:szCs w:val="24"/>
              </w:rPr>
            </w:pPr>
            <w:r w:rsidRPr="004178D7">
              <w:rPr>
                <w:sz w:val="24"/>
                <w:szCs w:val="24"/>
              </w:rPr>
              <w:t>4101,9</w:t>
            </w:r>
          </w:p>
        </w:tc>
        <w:tc>
          <w:tcPr>
            <w:tcW w:w="1843" w:type="dxa"/>
          </w:tcPr>
          <w:p w:rsidR="00A4215B" w:rsidRPr="004178D7" w:rsidRDefault="007F14DC" w:rsidP="006F58DF">
            <w:pPr>
              <w:jc w:val="center"/>
              <w:rPr>
                <w:sz w:val="24"/>
                <w:szCs w:val="24"/>
              </w:rPr>
            </w:pPr>
            <w:r>
              <w:rPr>
                <w:sz w:val="24"/>
                <w:szCs w:val="24"/>
              </w:rPr>
              <w:t>4168,5</w:t>
            </w:r>
          </w:p>
        </w:tc>
        <w:tc>
          <w:tcPr>
            <w:tcW w:w="1701" w:type="dxa"/>
          </w:tcPr>
          <w:p w:rsidR="00A4215B" w:rsidRPr="004178D7" w:rsidRDefault="007F14DC" w:rsidP="006F58DF">
            <w:pPr>
              <w:jc w:val="center"/>
              <w:rPr>
                <w:sz w:val="24"/>
                <w:szCs w:val="24"/>
              </w:rPr>
            </w:pPr>
            <w:r>
              <w:rPr>
                <w:sz w:val="24"/>
                <w:szCs w:val="24"/>
              </w:rPr>
              <w:t>+66,6</w:t>
            </w:r>
          </w:p>
        </w:tc>
        <w:tc>
          <w:tcPr>
            <w:tcW w:w="1701" w:type="dxa"/>
          </w:tcPr>
          <w:p w:rsidR="00A4215B" w:rsidRPr="004178D7" w:rsidRDefault="007F14DC" w:rsidP="006F58DF">
            <w:pPr>
              <w:jc w:val="center"/>
              <w:rPr>
                <w:sz w:val="24"/>
                <w:szCs w:val="24"/>
              </w:rPr>
            </w:pPr>
            <w:r>
              <w:rPr>
                <w:sz w:val="24"/>
                <w:szCs w:val="24"/>
              </w:rPr>
              <w:t>1,6</w:t>
            </w:r>
          </w:p>
        </w:tc>
      </w:tr>
      <w:tr w:rsidR="00A4215B" w:rsidRPr="004178D7" w:rsidTr="006F58DF">
        <w:tc>
          <w:tcPr>
            <w:tcW w:w="2660" w:type="dxa"/>
          </w:tcPr>
          <w:p w:rsidR="00A4215B" w:rsidRPr="004178D7" w:rsidRDefault="00A4215B" w:rsidP="006F58DF">
            <w:pPr>
              <w:jc w:val="both"/>
              <w:rPr>
                <w:sz w:val="24"/>
                <w:szCs w:val="24"/>
              </w:rPr>
            </w:pPr>
            <w:r w:rsidRPr="004178D7">
              <w:rPr>
                <w:sz w:val="24"/>
                <w:szCs w:val="24"/>
              </w:rPr>
              <w:t>Неналоговые доходы</w:t>
            </w:r>
          </w:p>
        </w:tc>
        <w:tc>
          <w:tcPr>
            <w:tcW w:w="1984" w:type="dxa"/>
          </w:tcPr>
          <w:p w:rsidR="00A4215B" w:rsidRPr="004178D7" w:rsidRDefault="00C27E1D" w:rsidP="006F58DF">
            <w:pPr>
              <w:jc w:val="center"/>
              <w:rPr>
                <w:sz w:val="24"/>
                <w:szCs w:val="24"/>
              </w:rPr>
            </w:pPr>
            <w:r w:rsidRPr="004178D7">
              <w:rPr>
                <w:sz w:val="24"/>
                <w:szCs w:val="24"/>
              </w:rPr>
              <w:t>66,2</w:t>
            </w:r>
          </w:p>
        </w:tc>
        <w:tc>
          <w:tcPr>
            <w:tcW w:w="1843" w:type="dxa"/>
          </w:tcPr>
          <w:p w:rsidR="00A4215B" w:rsidRPr="004178D7" w:rsidRDefault="00C27E1D" w:rsidP="006F58DF">
            <w:pPr>
              <w:jc w:val="center"/>
              <w:rPr>
                <w:sz w:val="24"/>
                <w:szCs w:val="24"/>
              </w:rPr>
            </w:pPr>
            <w:r w:rsidRPr="004178D7">
              <w:rPr>
                <w:sz w:val="24"/>
                <w:szCs w:val="24"/>
              </w:rPr>
              <w:t>70,8</w:t>
            </w:r>
          </w:p>
        </w:tc>
        <w:tc>
          <w:tcPr>
            <w:tcW w:w="1701" w:type="dxa"/>
          </w:tcPr>
          <w:p w:rsidR="00A4215B" w:rsidRPr="004178D7" w:rsidRDefault="00C27E1D" w:rsidP="006F58DF">
            <w:pPr>
              <w:jc w:val="center"/>
              <w:rPr>
                <w:sz w:val="24"/>
                <w:szCs w:val="24"/>
              </w:rPr>
            </w:pPr>
            <w:r w:rsidRPr="004178D7">
              <w:rPr>
                <w:sz w:val="24"/>
                <w:szCs w:val="24"/>
              </w:rPr>
              <w:t>6,9</w:t>
            </w:r>
          </w:p>
        </w:tc>
        <w:tc>
          <w:tcPr>
            <w:tcW w:w="1701" w:type="dxa"/>
          </w:tcPr>
          <w:p w:rsidR="00A4215B" w:rsidRPr="004178D7" w:rsidRDefault="00C27E1D" w:rsidP="006F58DF">
            <w:pPr>
              <w:jc w:val="center"/>
              <w:rPr>
                <w:sz w:val="24"/>
                <w:szCs w:val="24"/>
              </w:rPr>
            </w:pPr>
            <w:r w:rsidRPr="004178D7">
              <w:rPr>
                <w:sz w:val="24"/>
                <w:szCs w:val="24"/>
              </w:rPr>
              <w:t>+</w:t>
            </w:r>
            <w:r w:rsidR="007F14DC">
              <w:rPr>
                <w:sz w:val="24"/>
                <w:szCs w:val="24"/>
              </w:rPr>
              <w:t>6,9</w:t>
            </w:r>
          </w:p>
        </w:tc>
      </w:tr>
    </w:tbl>
    <w:p w:rsidR="00A4215B" w:rsidRPr="004178D7" w:rsidRDefault="00A4215B" w:rsidP="00A4215B">
      <w:pPr>
        <w:ind w:firstLine="709"/>
        <w:jc w:val="both"/>
        <w:rPr>
          <w:sz w:val="24"/>
          <w:szCs w:val="24"/>
        </w:rPr>
      </w:pPr>
    </w:p>
    <w:p w:rsidR="00A51993" w:rsidRPr="004178D7" w:rsidRDefault="00A51993" w:rsidP="00A4215B">
      <w:pPr>
        <w:ind w:firstLine="709"/>
        <w:jc w:val="both"/>
        <w:rPr>
          <w:sz w:val="24"/>
          <w:szCs w:val="24"/>
        </w:rPr>
      </w:pPr>
    </w:p>
    <w:p w:rsidR="00BB1F54" w:rsidRPr="004178D7" w:rsidRDefault="00013B2D" w:rsidP="00BB1F54">
      <w:pPr>
        <w:ind w:firstLine="709"/>
        <w:jc w:val="both"/>
        <w:rPr>
          <w:sz w:val="24"/>
          <w:szCs w:val="24"/>
        </w:rPr>
      </w:pPr>
      <w:r w:rsidRPr="004178D7">
        <w:rPr>
          <w:sz w:val="24"/>
          <w:szCs w:val="24"/>
        </w:rPr>
        <w:t>Безвоз</w:t>
      </w:r>
      <w:r w:rsidR="00C27E1D" w:rsidRPr="004178D7">
        <w:rPr>
          <w:sz w:val="24"/>
          <w:szCs w:val="24"/>
        </w:rPr>
        <w:t>мездные поступления из областного</w:t>
      </w:r>
      <w:r w:rsidR="00E04CA0" w:rsidRPr="004178D7">
        <w:rPr>
          <w:sz w:val="24"/>
          <w:szCs w:val="24"/>
        </w:rPr>
        <w:t xml:space="preserve"> бюджета </w:t>
      </w:r>
      <w:r w:rsidRPr="004178D7">
        <w:rPr>
          <w:sz w:val="24"/>
          <w:szCs w:val="24"/>
        </w:rPr>
        <w:t>предлага</w:t>
      </w:r>
      <w:r w:rsidR="00860EF0" w:rsidRPr="004178D7">
        <w:rPr>
          <w:sz w:val="24"/>
          <w:szCs w:val="24"/>
        </w:rPr>
        <w:t>е</w:t>
      </w:r>
      <w:r w:rsidRPr="004178D7">
        <w:rPr>
          <w:sz w:val="24"/>
          <w:szCs w:val="24"/>
        </w:rPr>
        <w:t xml:space="preserve">тся </w:t>
      </w:r>
      <w:r w:rsidR="00860EF0" w:rsidRPr="004178D7">
        <w:rPr>
          <w:sz w:val="24"/>
          <w:szCs w:val="24"/>
        </w:rPr>
        <w:t>учесть в соответствии с</w:t>
      </w:r>
      <w:r w:rsidR="00C27E1D" w:rsidRPr="004178D7">
        <w:rPr>
          <w:sz w:val="24"/>
          <w:szCs w:val="24"/>
        </w:rPr>
        <w:t xml:space="preserve"> проектом областного</w:t>
      </w:r>
      <w:r w:rsidR="00743193" w:rsidRPr="004178D7">
        <w:rPr>
          <w:sz w:val="24"/>
          <w:szCs w:val="24"/>
        </w:rPr>
        <w:t xml:space="preserve"> бюджета</w:t>
      </w:r>
      <w:r w:rsidR="008B1C9C" w:rsidRPr="004178D7">
        <w:rPr>
          <w:sz w:val="24"/>
          <w:szCs w:val="24"/>
        </w:rPr>
        <w:t xml:space="preserve"> на 2016 год</w:t>
      </w:r>
      <w:r w:rsidR="00743193" w:rsidRPr="004178D7">
        <w:rPr>
          <w:sz w:val="24"/>
          <w:szCs w:val="24"/>
        </w:rPr>
        <w:t>, представленным на рассмотре</w:t>
      </w:r>
      <w:r w:rsidR="007F14DC">
        <w:rPr>
          <w:sz w:val="24"/>
          <w:szCs w:val="24"/>
        </w:rPr>
        <w:t>ние Законодательному собранию</w:t>
      </w:r>
      <w:r w:rsidR="000240A1" w:rsidRPr="004178D7">
        <w:rPr>
          <w:sz w:val="24"/>
          <w:szCs w:val="24"/>
        </w:rPr>
        <w:t xml:space="preserve"> Ростовской области </w:t>
      </w:r>
      <w:r w:rsidR="00E04CA0" w:rsidRPr="004178D7">
        <w:rPr>
          <w:sz w:val="24"/>
          <w:szCs w:val="24"/>
        </w:rPr>
        <w:t xml:space="preserve">к </w:t>
      </w:r>
      <w:r w:rsidR="00E04CA0" w:rsidRPr="004178D7">
        <w:rPr>
          <w:sz w:val="24"/>
          <w:szCs w:val="24"/>
          <w:lang w:val="en-US"/>
        </w:rPr>
        <w:t>I</w:t>
      </w:r>
      <w:r w:rsidR="00E04CA0" w:rsidRPr="004178D7">
        <w:rPr>
          <w:sz w:val="24"/>
          <w:szCs w:val="24"/>
        </w:rPr>
        <w:t xml:space="preserve"> чтению</w:t>
      </w:r>
    </w:p>
    <w:p w:rsidR="00E04CA0" w:rsidRPr="004178D7" w:rsidRDefault="00E04CA0" w:rsidP="00013B2D">
      <w:pPr>
        <w:ind w:firstLine="709"/>
        <w:jc w:val="both"/>
        <w:rPr>
          <w:sz w:val="24"/>
          <w:szCs w:val="24"/>
        </w:rPr>
      </w:pPr>
      <w:r w:rsidRPr="004178D7">
        <w:rPr>
          <w:sz w:val="24"/>
          <w:szCs w:val="24"/>
        </w:rPr>
        <w:t>Объем указанных поступлени</w:t>
      </w:r>
      <w:r w:rsidR="00C27E1D" w:rsidRPr="004178D7">
        <w:rPr>
          <w:sz w:val="24"/>
          <w:szCs w:val="24"/>
        </w:rPr>
        <w:t>й прогнозируется в сумме</w:t>
      </w:r>
      <w:r w:rsidR="007F14DC">
        <w:rPr>
          <w:sz w:val="24"/>
          <w:szCs w:val="24"/>
        </w:rPr>
        <w:t xml:space="preserve"> 2232,0</w:t>
      </w:r>
      <w:r w:rsidR="00C27E1D" w:rsidRPr="004178D7">
        <w:rPr>
          <w:sz w:val="24"/>
          <w:szCs w:val="24"/>
        </w:rPr>
        <w:t xml:space="preserve"> тысяч</w:t>
      </w:r>
      <w:r w:rsidR="006D27D4" w:rsidRPr="004178D7">
        <w:rPr>
          <w:sz w:val="24"/>
          <w:szCs w:val="24"/>
        </w:rPr>
        <w:t xml:space="preserve"> рублей</w:t>
      </w:r>
      <w:r w:rsidR="007F14DC">
        <w:rPr>
          <w:sz w:val="24"/>
          <w:szCs w:val="24"/>
        </w:rPr>
        <w:t xml:space="preserve"> .</w:t>
      </w:r>
      <w:r w:rsidR="00491791" w:rsidRPr="004178D7">
        <w:rPr>
          <w:sz w:val="24"/>
          <w:szCs w:val="24"/>
        </w:rPr>
        <w:t xml:space="preserve"> По резул</w:t>
      </w:r>
      <w:r w:rsidR="000240A1" w:rsidRPr="004178D7">
        <w:rPr>
          <w:sz w:val="24"/>
          <w:szCs w:val="24"/>
        </w:rPr>
        <w:t>ьтатам рассмотрения областного</w:t>
      </w:r>
      <w:r w:rsidR="00491791" w:rsidRPr="004178D7">
        <w:rPr>
          <w:sz w:val="24"/>
          <w:szCs w:val="24"/>
        </w:rPr>
        <w:t xml:space="preserve"> бюджета на 2016 год</w:t>
      </w:r>
      <w:r w:rsidR="000240A1" w:rsidRPr="004178D7">
        <w:rPr>
          <w:sz w:val="24"/>
          <w:szCs w:val="24"/>
        </w:rPr>
        <w:t xml:space="preserve"> ко II чтению объемы областных</w:t>
      </w:r>
      <w:r w:rsidR="00491791" w:rsidRPr="004178D7">
        <w:rPr>
          <w:sz w:val="24"/>
          <w:szCs w:val="24"/>
        </w:rPr>
        <w:t xml:space="preserve"> трансфертов могут быть уточнены. </w:t>
      </w:r>
    </w:p>
    <w:p w:rsidR="00C86256" w:rsidRPr="004178D7" w:rsidRDefault="00491791" w:rsidP="00191191">
      <w:pPr>
        <w:ind w:firstLine="709"/>
        <w:jc w:val="both"/>
        <w:rPr>
          <w:sz w:val="24"/>
          <w:szCs w:val="24"/>
        </w:rPr>
      </w:pPr>
      <w:r w:rsidRPr="004178D7">
        <w:rPr>
          <w:sz w:val="24"/>
          <w:szCs w:val="24"/>
        </w:rPr>
        <w:t>В 2016 году п</w:t>
      </w:r>
      <w:r w:rsidR="0017087D" w:rsidRPr="004178D7">
        <w:rPr>
          <w:sz w:val="24"/>
          <w:szCs w:val="24"/>
        </w:rPr>
        <w:t>родолжится применение механизма предоставления межбюджетных трансфертов</w:t>
      </w:r>
      <w:r w:rsidR="007A3265" w:rsidRPr="004178D7">
        <w:rPr>
          <w:sz w:val="24"/>
          <w:szCs w:val="24"/>
        </w:rPr>
        <w:t xml:space="preserve"> </w:t>
      </w:r>
      <w:r w:rsidR="0017087D" w:rsidRPr="004178D7">
        <w:rPr>
          <w:sz w:val="24"/>
          <w:szCs w:val="24"/>
        </w:rPr>
        <w:t>под фактическую потребность</w:t>
      </w:r>
      <w:r w:rsidR="007A3265" w:rsidRPr="004178D7">
        <w:rPr>
          <w:sz w:val="24"/>
          <w:szCs w:val="24"/>
        </w:rPr>
        <w:t xml:space="preserve">, что </w:t>
      </w:r>
      <w:r w:rsidR="007A3265" w:rsidRPr="004178D7">
        <w:rPr>
          <w:bCs/>
          <w:sz w:val="24"/>
          <w:szCs w:val="24"/>
          <w:lang w:eastAsia="en-US"/>
        </w:rPr>
        <w:t>минимизирует неиспользованный остаток межбюджетных трансфертов на конец финансового года в</w:t>
      </w:r>
      <w:r w:rsidR="00161313" w:rsidRPr="004178D7">
        <w:rPr>
          <w:bCs/>
          <w:sz w:val="24"/>
          <w:szCs w:val="24"/>
          <w:lang w:eastAsia="en-US"/>
        </w:rPr>
        <w:t xml:space="preserve"> местном бюджете.</w:t>
      </w:r>
    </w:p>
    <w:p w:rsidR="00934346" w:rsidRPr="004178D7" w:rsidRDefault="00980812" w:rsidP="00934346">
      <w:pPr>
        <w:ind w:firstLine="709"/>
        <w:jc w:val="center"/>
        <w:rPr>
          <w:b/>
          <w:sz w:val="24"/>
          <w:szCs w:val="24"/>
        </w:rPr>
      </w:pPr>
      <w:r w:rsidRPr="004178D7">
        <w:rPr>
          <w:b/>
          <w:sz w:val="24"/>
          <w:szCs w:val="24"/>
        </w:rPr>
        <w:t>Общие</w:t>
      </w:r>
      <w:r w:rsidR="00233B1F" w:rsidRPr="004178D7">
        <w:rPr>
          <w:b/>
          <w:sz w:val="24"/>
          <w:szCs w:val="24"/>
        </w:rPr>
        <w:t xml:space="preserve"> подходы </w:t>
      </w:r>
      <w:r w:rsidR="00934346" w:rsidRPr="004178D7">
        <w:rPr>
          <w:b/>
          <w:sz w:val="24"/>
          <w:szCs w:val="24"/>
        </w:rPr>
        <w:t xml:space="preserve">к формированию расходов </w:t>
      </w:r>
      <w:r w:rsidR="001C026D" w:rsidRPr="004178D7">
        <w:rPr>
          <w:b/>
          <w:sz w:val="24"/>
          <w:szCs w:val="24"/>
        </w:rPr>
        <w:t>местного</w:t>
      </w:r>
      <w:r w:rsidR="00934346" w:rsidRPr="004178D7">
        <w:rPr>
          <w:b/>
          <w:sz w:val="24"/>
          <w:szCs w:val="24"/>
        </w:rPr>
        <w:t xml:space="preserve"> бюджета</w:t>
      </w:r>
    </w:p>
    <w:p w:rsidR="00934346" w:rsidRPr="004178D7" w:rsidRDefault="00934346" w:rsidP="00934346">
      <w:pPr>
        <w:ind w:firstLine="709"/>
        <w:jc w:val="center"/>
        <w:rPr>
          <w:b/>
          <w:sz w:val="24"/>
          <w:szCs w:val="24"/>
        </w:rPr>
      </w:pPr>
      <w:r w:rsidRPr="004178D7">
        <w:rPr>
          <w:b/>
          <w:sz w:val="24"/>
          <w:szCs w:val="24"/>
        </w:rPr>
        <w:t xml:space="preserve"> на 2016 год</w:t>
      </w:r>
    </w:p>
    <w:p w:rsidR="00BD415B" w:rsidRPr="004178D7" w:rsidRDefault="00BD415B" w:rsidP="00934346">
      <w:pPr>
        <w:ind w:firstLine="709"/>
        <w:jc w:val="center"/>
        <w:rPr>
          <w:sz w:val="24"/>
          <w:szCs w:val="24"/>
        </w:rPr>
      </w:pPr>
    </w:p>
    <w:p w:rsidR="0012418C" w:rsidRPr="004178D7" w:rsidRDefault="0012418C" w:rsidP="0012418C">
      <w:pPr>
        <w:ind w:firstLine="709"/>
        <w:jc w:val="both"/>
        <w:rPr>
          <w:sz w:val="24"/>
          <w:szCs w:val="24"/>
        </w:rPr>
      </w:pPr>
      <w:r w:rsidRPr="004178D7">
        <w:rPr>
          <w:sz w:val="24"/>
          <w:szCs w:val="24"/>
        </w:rPr>
        <w:t>В 2016 году предлагается сдержанная политика в области расходов с учетом запланированных к поступлению доходных источников.</w:t>
      </w:r>
    </w:p>
    <w:p w:rsidR="0012418C" w:rsidRPr="004178D7" w:rsidRDefault="0012418C" w:rsidP="0012418C">
      <w:pPr>
        <w:ind w:firstLine="709"/>
        <w:jc w:val="both"/>
        <w:rPr>
          <w:sz w:val="24"/>
          <w:szCs w:val="24"/>
        </w:rPr>
      </w:pPr>
      <w:r w:rsidRPr="004178D7">
        <w:rPr>
          <w:sz w:val="24"/>
          <w:szCs w:val="24"/>
        </w:rPr>
        <w:t xml:space="preserve">Формирование расходов </w:t>
      </w:r>
      <w:r w:rsidR="001C026D" w:rsidRPr="004178D7">
        <w:rPr>
          <w:sz w:val="24"/>
          <w:szCs w:val="24"/>
        </w:rPr>
        <w:t>местного</w:t>
      </w:r>
      <w:r w:rsidRPr="004178D7">
        <w:rPr>
          <w:sz w:val="24"/>
          <w:szCs w:val="24"/>
        </w:rPr>
        <w:t xml:space="preserve"> бюджета на 2016 год осуществлялось на основе Методики расчета планового объема бюджетных ассигнований </w:t>
      </w:r>
      <w:r w:rsidR="001C026D" w:rsidRPr="004178D7">
        <w:rPr>
          <w:sz w:val="24"/>
          <w:szCs w:val="24"/>
        </w:rPr>
        <w:t>местного</w:t>
      </w:r>
      <w:r w:rsidRPr="004178D7">
        <w:rPr>
          <w:sz w:val="24"/>
          <w:szCs w:val="24"/>
        </w:rPr>
        <w:t xml:space="preserve"> бюджета, что </w:t>
      </w:r>
      <w:r w:rsidRPr="004178D7">
        <w:rPr>
          <w:sz w:val="24"/>
          <w:szCs w:val="24"/>
        </w:rPr>
        <w:lastRenderedPageBreak/>
        <w:t xml:space="preserve">позволило обеспечить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взвешенный подход при рассмотрении возможности принятия новых расходных обязательств. </w:t>
      </w:r>
    </w:p>
    <w:p w:rsidR="0012418C" w:rsidRPr="004178D7" w:rsidRDefault="0012418C" w:rsidP="0012418C">
      <w:pPr>
        <w:widowControl w:val="0"/>
        <w:autoSpaceDE w:val="0"/>
        <w:autoSpaceDN w:val="0"/>
        <w:adjustRightInd w:val="0"/>
        <w:ind w:firstLine="709"/>
        <w:jc w:val="both"/>
        <w:rPr>
          <w:sz w:val="24"/>
          <w:szCs w:val="24"/>
        </w:rPr>
      </w:pPr>
      <w:r w:rsidRPr="004178D7">
        <w:rPr>
          <w:sz w:val="24"/>
          <w:szCs w:val="24"/>
        </w:rPr>
        <w:t xml:space="preserve">В целях создания условий для эффективного использования средств </w:t>
      </w:r>
      <w:r w:rsidR="001C026D" w:rsidRPr="004178D7">
        <w:rPr>
          <w:sz w:val="24"/>
          <w:szCs w:val="24"/>
        </w:rPr>
        <w:t>местного</w:t>
      </w:r>
      <w:r w:rsidRPr="004178D7">
        <w:rPr>
          <w:sz w:val="24"/>
          <w:szCs w:val="24"/>
        </w:rPr>
        <w:t xml:space="preserve"> бюджета и мобилизации ресурсов </w:t>
      </w:r>
      <w:r w:rsidRPr="004178D7">
        <w:rPr>
          <w:b/>
          <w:i/>
          <w:sz w:val="24"/>
          <w:szCs w:val="24"/>
        </w:rPr>
        <w:t>продолжится применение сбалансированных мер</w:t>
      </w:r>
      <w:r w:rsidRPr="004178D7">
        <w:rPr>
          <w:sz w:val="24"/>
          <w:szCs w:val="24"/>
        </w:rPr>
        <w:t>, сдерживающих рост дефицита бюджетных расходов:</w:t>
      </w:r>
    </w:p>
    <w:p w:rsidR="0012418C" w:rsidRPr="004178D7" w:rsidRDefault="0012418C" w:rsidP="0012418C">
      <w:pPr>
        <w:ind w:firstLine="709"/>
        <w:jc w:val="both"/>
        <w:rPr>
          <w:sz w:val="24"/>
          <w:szCs w:val="24"/>
        </w:rPr>
      </w:pPr>
      <w:r w:rsidRPr="004178D7">
        <w:rPr>
          <w:sz w:val="24"/>
          <w:szCs w:val="24"/>
        </w:rPr>
        <w:t>оптимизация и переформатирование бюджетных расходов с учетом необходимости исполнения приоритетных направлений;</w:t>
      </w:r>
    </w:p>
    <w:p w:rsidR="0012418C" w:rsidRPr="004178D7" w:rsidRDefault="0012418C" w:rsidP="0012418C">
      <w:pPr>
        <w:ind w:firstLine="709"/>
        <w:jc w:val="both"/>
        <w:rPr>
          <w:sz w:val="24"/>
          <w:szCs w:val="24"/>
        </w:rPr>
      </w:pPr>
      <w:r w:rsidRPr="004178D7">
        <w:rPr>
          <w:sz w:val="24"/>
          <w:szCs w:val="24"/>
        </w:rPr>
        <w:t>инвентаризация публичных обязательств и мер социальной поддержки;</w:t>
      </w:r>
    </w:p>
    <w:p w:rsidR="0012418C" w:rsidRPr="004178D7" w:rsidRDefault="0012418C" w:rsidP="0012418C">
      <w:pPr>
        <w:ind w:firstLine="709"/>
        <w:jc w:val="both"/>
        <w:rPr>
          <w:sz w:val="24"/>
          <w:szCs w:val="24"/>
        </w:rPr>
      </w:pPr>
      <w:r w:rsidRPr="004178D7">
        <w:rPr>
          <w:sz w:val="24"/>
          <w:szCs w:val="24"/>
        </w:rPr>
        <w:t>повышение эффективности процедур проведения государственных закупок;</w:t>
      </w:r>
    </w:p>
    <w:p w:rsidR="0012418C" w:rsidRPr="004178D7" w:rsidRDefault="0012418C" w:rsidP="0012418C">
      <w:pPr>
        <w:ind w:firstLine="709"/>
        <w:jc w:val="both"/>
        <w:rPr>
          <w:sz w:val="24"/>
          <w:szCs w:val="24"/>
        </w:rPr>
      </w:pPr>
      <w:r w:rsidRPr="004178D7">
        <w:rPr>
          <w:sz w:val="24"/>
          <w:szCs w:val="24"/>
        </w:rPr>
        <w:t>обеспечение реструктуризации бюджетной сети при условии сохранения качества и объемов государственных услуг;</w:t>
      </w:r>
    </w:p>
    <w:p w:rsidR="0012418C" w:rsidRPr="004178D7" w:rsidRDefault="0012418C" w:rsidP="0012418C">
      <w:pPr>
        <w:ind w:firstLine="709"/>
        <w:jc w:val="both"/>
        <w:rPr>
          <w:sz w:val="24"/>
          <w:szCs w:val="24"/>
        </w:rPr>
      </w:pPr>
      <w:r w:rsidRPr="004178D7">
        <w:rPr>
          <w:sz w:val="24"/>
          <w:szCs w:val="24"/>
        </w:rPr>
        <w:t xml:space="preserve">оптимизация расходов </w:t>
      </w:r>
      <w:r w:rsidR="001C026D" w:rsidRPr="004178D7">
        <w:rPr>
          <w:sz w:val="24"/>
          <w:szCs w:val="24"/>
        </w:rPr>
        <w:t>местного</w:t>
      </w:r>
      <w:r w:rsidR="000240A1" w:rsidRPr="004178D7">
        <w:rPr>
          <w:sz w:val="24"/>
          <w:szCs w:val="24"/>
        </w:rPr>
        <w:t xml:space="preserve"> бюджета, направляемых  бюджетным </w:t>
      </w:r>
      <w:r w:rsidR="004178D7">
        <w:rPr>
          <w:sz w:val="24"/>
          <w:szCs w:val="24"/>
        </w:rPr>
        <w:t xml:space="preserve"> учреждениям Ленинского сельского поселения в форме субсидий на оказание муниципальных</w:t>
      </w:r>
      <w:r w:rsidRPr="004178D7">
        <w:rPr>
          <w:sz w:val="24"/>
          <w:szCs w:val="24"/>
        </w:rPr>
        <w:t xml:space="preserve"> услуг (выполнение работ), за счет привлечения альтернативных источников финансирования;</w:t>
      </w:r>
    </w:p>
    <w:p w:rsidR="0012418C" w:rsidRPr="004178D7" w:rsidRDefault="0012418C" w:rsidP="0012418C">
      <w:pPr>
        <w:widowControl w:val="0"/>
        <w:autoSpaceDE w:val="0"/>
        <w:autoSpaceDN w:val="0"/>
        <w:adjustRightInd w:val="0"/>
        <w:ind w:firstLine="709"/>
        <w:jc w:val="both"/>
        <w:rPr>
          <w:sz w:val="24"/>
          <w:szCs w:val="24"/>
        </w:rPr>
      </w:pPr>
      <w:r w:rsidRPr="004178D7">
        <w:rPr>
          <w:sz w:val="24"/>
          <w:szCs w:val="24"/>
        </w:rPr>
        <w:t>активное привлечение внебюджетных ресурсов, в том числе для повышения оплаты труда отдельным категориям работников, поименованных в указах Президента Российской Федерации;</w:t>
      </w:r>
    </w:p>
    <w:p w:rsidR="0012418C" w:rsidRPr="004178D7" w:rsidRDefault="0012418C" w:rsidP="0012418C">
      <w:pPr>
        <w:ind w:firstLine="709"/>
        <w:jc w:val="both"/>
        <w:rPr>
          <w:sz w:val="24"/>
          <w:szCs w:val="24"/>
        </w:rPr>
      </w:pPr>
      <w:r w:rsidRPr="004178D7">
        <w:rPr>
          <w:sz w:val="24"/>
          <w:szCs w:val="24"/>
        </w:rPr>
        <w:t>планирование расходов на строительство, реконструкцию и капитальный ремонт по объектам областной и муниципальной собственности только при наличии проектно-сметной документации с положительным заключением экспертизы;</w:t>
      </w:r>
    </w:p>
    <w:p w:rsidR="0012418C" w:rsidRPr="004178D7" w:rsidRDefault="0012418C" w:rsidP="0012418C">
      <w:pPr>
        <w:ind w:firstLine="709"/>
        <w:jc w:val="both"/>
        <w:rPr>
          <w:sz w:val="24"/>
          <w:szCs w:val="24"/>
        </w:rPr>
      </w:pPr>
      <w:r w:rsidRPr="004178D7">
        <w:rPr>
          <w:sz w:val="24"/>
          <w:szCs w:val="24"/>
        </w:rPr>
        <w:t>недопущение увеличения действующих и принятия новых расходных обязательств, необеспеченных финансовыми источниками.</w:t>
      </w:r>
    </w:p>
    <w:p w:rsidR="0012418C" w:rsidRPr="004178D7" w:rsidRDefault="0012418C" w:rsidP="0012418C">
      <w:pPr>
        <w:autoSpaceDE w:val="0"/>
        <w:autoSpaceDN w:val="0"/>
        <w:adjustRightInd w:val="0"/>
        <w:ind w:firstLine="709"/>
        <w:jc w:val="both"/>
        <w:rPr>
          <w:i/>
          <w:sz w:val="24"/>
          <w:szCs w:val="24"/>
        </w:rPr>
      </w:pPr>
      <w:r w:rsidRPr="004178D7">
        <w:rPr>
          <w:sz w:val="24"/>
          <w:szCs w:val="24"/>
        </w:rPr>
        <w:t xml:space="preserve">Показатели расходов </w:t>
      </w:r>
      <w:r w:rsidR="001C026D" w:rsidRPr="004178D7">
        <w:rPr>
          <w:sz w:val="24"/>
          <w:szCs w:val="24"/>
        </w:rPr>
        <w:t>местного</w:t>
      </w:r>
      <w:r w:rsidRPr="004178D7">
        <w:rPr>
          <w:sz w:val="24"/>
          <w:szCs w:val="24"/>
        </w:rPr>
        <w:t xml:space="preserve"> бюджета на 2016 год сформированы с учетом </w:t>
      </w:r>
      <w:r w:rsidRPr="004178D7">
        <w:rPr>
          <w:b/>
          <w:i/>
          <w:sz w:val="24"/>
          <w:szCs w:val="24"/>
        </w:rPr>
        <w:t>следующих общих подходов (правил), приоритетов и особенностей:</w:t>
      </w:r>
    </w:p>
    <w:p w:rsidR="0012418C" w:rsidRPr="004178D7" w:rsidRDefault="0012418C" w:rsidP="0012418C">
      <w:pPr>
        <w:ind w:firstLine="709"/>
        <w:jc w:val="both"/>
        <w:rPr>
          <w:sz w:val="24"/>
          <w:szCs w:val="24"/>
        </w:rPr>
      </w:pPr>
      <w:r w:rsidRPr="004178D7">
        <w:rPr>
          <w:sz w:val="24"/>
          <w:szCs w:val="24"/>
        </w:rPr>
        <w:t>пропуск индексации расходов на оплату труда работнико</w:t>
      </w:r>
      <w:r w:rsidR="00161313" w:rsidRPr="004178D7">
        <w:rPr>
          <w:sz w:val="24"/>
          <w:szCs w:val="24"/>
        </w:rPr>
        <w:t xml:space="preserve">в </w:t>
      </w:r>
      <w:r w:rsidRPr="004178D7">
        <w:rPr>
          <w:sz w:val="24"/>
          <w:szCs w:val="24"/>
        </w:rPr>
        <w:t xml:space="preserve"> муниципальных учреждений,</w:t>
      </w:r>
      <w:r w:rsidRPr="004178D7">
        <w:rPr>
          <w:rFonts w:eastAsia="Calibri"/>
          <w:bCs/>
          <w:sz w:val="24"/>
          <w:szCs w:val="24"/>
          <w:lang w:eastAsia="en-US"/>
        </w:rPr>
        <w:t xml:space="preserve"> обслуживающего и технического персонала аппарата управлени</w:t>
      </w:r>
      <w:r w:rsidR="00161313" w:rsidRPr="004178D7">
        <w:rPr>
          <w:rFonts w:eastAsia="Calibri"/>
          <w:bCs/>
          <w:sz w:val="24"/>
          <w:szCs w:val="24"/>
          <w:lang w:eastAsia="en-US"/>
        </w:rPr>
        <w:t>я поселения</w:t>
      </w:r>
      <w:r w:rsidRPr="004178D7">
        <w:rPr>
          <w:sz w:val="24"/>
          <w:szCs w:val="24"/>
        </w:rPr>
        <w:t>;</w:t>
      </w:r>
    </w:p>
    <w:p w:rsidR="0012418C" w:rsidRPr="004178D7" w:rsidRDefault="0012418C" w:rsidP="0012418C">
      <w:pPr>
        <w:widowControl w:val="0"/>
        <w:autoSpaceDE w:val="0"/>
        <w:autoSpaceDN w:val="0"/>
        <w:adjustRightInd w:val="0"/>
        <w:ind w:firstLine="709"/>
        <w:jc w:val="both"/>
        <w:rPr>
          <w:sz w:val="24"/>
          <w:szCs w:val="24"/>
        </w:rPr>
      </w:pPr>
      <w:r w:rsidRPr="004178D7">
        <w:rPr>
          <w:sz w:val="24"/>
          <w:szCs w:val="24"/>
        </w:rPr>
        <w:t>расчет расходов на финансовое обеспечение дорожной деятельности в пределах бюджетных ассигнований дорожного фонда Ростовской области;</w:t>
      </w:r>
    </w:p>
    <w:p w:rsidR="0012418C" w:rsidRPr="004178D7" w:rsidRDefault="0012418C" w:rsidP="0012418C">
      <w:pPr>
        <w:ind w:firstLine="709"/>
        <w:jc w:val="both"/>
        <w:rPr>
          <w:rFonts w:eastAsia="Calibri"/>
          <w:sz w:val="24"/>
          <w:szCs w:val="24"/>
        </w:rPr>
      </w:pPr>
      <w:r w:rsidRPr="004178D7">
        <w:rPr>
          <w:rFonts w:eastAsia="Calibri"/>
          <w:sz w:val="24"/>
          <w:szCs w:val="24"/>
        </w:rPr>
        <w:t xml:space="preserve">сокращение расходов на 5 </w:t>
      </w:r>
      <w:r w:rsidRPr="004178D7">
        <w:rPr>
          <w:sz w:val="24"/>
          <w:szCs w:val="24"/>
        </w:rPr>
        <w:t>процентов</w:t>
      </w:r>
      <w:r w:rsidRPr="004178D7">
        <w:rPr>
          <w:rFonts w:eastAsia="Calibri"/>
          <w:sz w:val="24"/>
          <w:szCs w:val="24"/>
        </w:rPr>
        <w:t xml:space="preserve"> в реальном выражении в соответствии с </w:t>
      </w:r>
      <w:hyperlink r:id="rId8" w:history="1">
        <w:r w:rsidRPr="004178D7">
          <w:rPr>
            <w:rFonts w:eastAsia="Calibri"/>
            <w:sz w:val="24"/>
            <w:szCs w:val="24"/>
          </w:rPr>
          <w:t>Послани</w:t>
        </w:r>
      </w:hyperlink>
      <w:r w:rsidRPr="004178D7">
        <w:rPr>
          <w:rFonts w:eastAsia="Calibri"/>
          <w:sz w:val="24"/>
          <w:szCs w:val="24"/>
        </w:rPr>
        <w:t xml:space="preserve">ем Президента Российской Федерации Федеральному Собранию от 04.12.2014 за исключением социально и законодательно защищенных статей </w:t>
      </w:r>
      <w:r w:rsidRPr="004178D7">
        <w:rPr>
          <w:sz w:val="24"/>
          <w:szCs w:val="24"/>
        </w:rPr>
        <w:t>(оплата труда с учетом начислений, меры социальной поддержки, страховой взнос на обязательное медицинское страхование неработающего населения,</w:t>
      </w:r>
      <w:r w:rsidRPr="004178D7">
        <w:rPr>
          <w:rFonts w:eastAsia="Calibri"/>
          <w:sz w:val="24"/>
          <w:szCs w:val="24"/>
        </w:rPr>
        <w:t xml:space="preserve">; </w:t>
      </w:r>
    </w:p>
    <w:p w:rsidR="003C6F25" w:rsidRPr="004178D7" w:rsidRDefault="003C6F25" w:rsidP="00DF4989">
      <w:pPr>
        <w:pStyle w:val="ConsTitle"/>
        <w:jc w:val="right"/>
        <w:rPr>
          <w:rFonts w:ascii="Times New Roman" w:hAnsi="Times New Roman"/>
          <w:b w:val="0"/>
          <w:sz w:val="24"/>
          <w:szCs w:val="24"/>
        </w:rPr>
      </w:pPr>
    </w:p>
    <w:p w:rsidR="008A1746" w:rsidRPr="004178D7" w:rsidRDefault="008A1746" w:rsidP="008A1746">
      <w:pPr>
        <w:pStyle w:val="ConsPlusNormal"/>
        <w:ind w:firstLine="0"/>
        <w:jc w:val="center"/>
        <w:rPr>
          <w:rFonts w:ascii="Times New Roman" w:hAnsi="Times New Roman"/>
          <w:b/>
          <w:sz w:val="24"/>
          <w:szCs w:val="24"/>
        </w:rPr>
      </w:pPr>
      <w:r w:rsidRPr="004178D7">
        <w:rPr>
          <w:rFonts w:ascii="Times New Roman" w:hAnsi="Times New Roman"/>
          <w:b/>
          <w:sz w:val="24"/>
          <w:szCs w:val="24"/>
        </w:rPr>
        <w:t xml:space="preserve">Дефицит </w:t>
      </w:r>
      <w:r w:rsidR="001C026D" w:rsidRPr="004178D7">
        <w:rPr>
          <w:rFonts w:ascii="Times New Roman" w:hAnsi="Times New Roman"/>
          <w:b/>
          <w:sz w:val="24"/>
          <w:szCs w:val="24"/>
        </w:rPr>
        <w:t>местного</w:t>
      </w:r>
      <w:r w:rsidRPr="004178D7">
        <w:rPr>
          <w:rFonts w:ascii="Times New Roman" w:hAnsi="Times New Roman"/>
          <w:b/>
          <w:sz w:val="24"/>
          <w:szCs w:val="24"/>
        </w:rPr>
        <w:t xml:space="preserve"> бюджета и источники его финансирования</w:t>
      </w:r>
    </w:p>
    <w:p w:rsidR="008A1746" w:rsidRPr="004178D7" w:rsidRDefault="008A1746" w:rsidP="008A1746">
      <w:pPr>
        <w:ind w:firstLine="709"/>
        <w:jc w:val="center"/>
        <w:rPr>
          <w:sz w:val="24"/>
          <w:szCs w:val="24"/>
        </w:rPr>
      </w:pPr>
    </w:p>
    <w:p w:rsidR="00507A03" w:rsidRPr="004178D7" w:rsidRDefault="009361F7" w:rsidP="008A1746">
      <w:pPr>
        <w:ind w:firstLine="709"/>
        <w:jc w:val="both"/>
        <w:rPr>
          <w:sz w:val="24"/>
          <w:szCs w:val="24"/>
        </w:rPr>
      </w:pPr>
      <w:r w:rsidRPr="004178D7">
        <w:rPr>
          <w:sz w:val="24"/>
          <w:szCs w:val="24"/>
        </w:rPr>
        <w:t>Дефицит на 2016</w:t>
      </w:r>
      <w:r w:rsidR="008A1746" w:rsidRPr="004178D7">
        <w:rPr>
          <w:sz w:val="24"/>
          <w:szCs w:val="24"/>
        </w:rPr>
        <w:t xml:space="preserve"> год запланирован в сумме </w:t>
      </w:r>
      <w:r w:rsidR="00161313" w:rsidRPr="004178D7">
        <w:rPr>
          <w:sz w:val="24"/>
          <w:szCs w:val="24"/>
        </w:rPr>
        <w:t xml:space="preserve">0 тысяч </w:t>
      </w:r>
      <w:r w:rsidR="008A1746" w:rsidRPr="004178D7">
        <w:rPr>
          <w:sz w:val="24"/>
          <w:szCs w:val="24"/>
        </w:rPr>
        <w:t xml:space="preserve"> рублей</w:t>
      </w:r>
      <w:r w:rsidR="00C95375" w:rsidRPr="004178D7">
        <w:rPr>
          <w:sz w:val="24"/>
          <w:szCs w:val="24"/>
        </w:rPr>
        <w:t xml:space="preserve">. </w:t>
      </w:r>
    </w:p>
    <w:p w:rsidR="00411F52" w:rsidRPr="004178D7" w:rsidRDefault="00411F52" w:rsidP="00411F52">
      <w:pPr>
        <w:ind w:firstLine="709"/>
        <w:jc w:val="both"/>
        <w:rPr>
          <w:sz w:val="24"/>
          <w:szCs w:val="24"/>
        </w:rPr>
      </w:pPr>
      <w:r w:rsidRPr="004178D7">
        <w:rPr>
          <w:sz w:val="24"/>
          <w:szCs w:val="24"/>
        </w:rPr>
        <w:t xml:space="preserve">Параметры бюджетного дефицита </w:t>
      </w:r>
      <w:r w:rsidR="00161313" w:rsidRPr="004178D7">
        <w:rPr>
          <w:sz w:val="24"/>
          <w:szCs w:val="24"/>
        </w:rPr>
        <w:t>находится в пределах 5</w:t>
      </w:r>
      <w:r w:rsidR="009361F7" w:rsidRPr="004178D7">
        <w:rPr>
          <w:sz w:val="24"/>
          <w:szCs w:val="24"/>
        </w:rPr>
        <w:t xml:space="preserve"> процентов объема доходов </w:t>
      </w:r>
      <w:r w:rsidR="001C026D" w:rsidRPr="004178D7">
        <w:rPr>
          <w:sz w:val="24"/>
          <w:szCs w:val="24"/>
        </w:rPr>
        <w:t>местного</w:t>
      </w:r>
      <w:r w:rsidR="009361F7" w:rsidRPr="004178D7">
        <w:rPr>
          <w:sz w:val="24"/>
          <w:szCs w:val="24"/>
        </w:rPr>
        <w:t xml:space="preserve"> бюджета без учета безвозмездных поступлений и не</w:t>
      </w:r>
      <w:r w:rsidRPr="004178D7">
        <w:rPr>
          <w:sz w:val="24"/>
          <w:szCs w:val="24"/>
        </w:rPr>
        <w:t xml:space="preserve"> превышают предельное значение, установленное Бюджетным кодексом Российской Федерации. </w:t>
      </w:r>
    </w:p>
    <w:p w:rsidR="009361F7" w:rsidRPr="004178D7" w:rsidRDefault="009361F7" w:rsidP="009361F7">
      <w:pPr>
        <w:ind w:firstLine="709"/>
        <w:jc w:val="both"/>
        <w:rPr>
          <w:sz w:val="24"/>
          <w:szCs w:val="24"/>
        </w:rPr>
      </w:pPr>
      <w:r w:rsidRPr="004178D7">
        <w:rPr>
          <w:sz w:val="24"/>
          <w:szCs w:val="24"/>
        </w:rPr>
        <w:t xml:space="preserve">Источники финансирования дефицита </w:t>
      </w:r>
      <w:r w:rsidR="001C026D" w:rsidRPr="004178D7">
        <w:rPr>
          <w:sz w:val="24"/>
          <w:szCs w:val="24"/>
        </w:rPr>
        <w:t>местного</w:t>
      </w:r>
      <w:r w:rsidRPr="004178D7">
        <w:rPr>
          <w:sz w:val="24"/>
          <w:szCs w:val="24"/>
        </w:rPr>
        <w:t xml:space="preserve"> бюджета запл</w:t>
      </w:r>
      <w:r w:rsidR="00161313" w:rsidRPr="004178D7">
        <w:rPr>
          <w:sz w:val="24"/>
          <w:szCs w:val="24"/>
        </w:rPr>
        <w:t xml:space="preserve">анированы в 2016 году в сумме </w:t>
      </w:r>
      <w:r w:rsidRPr="004178D7">
        <w:rPr>
          <w:sz w:val="24"/>
          <w:szCs w:val="24"/>
        </w:rPr>
        <w:t xml:space="preserve"> рублей.</w:t>
      </w:r>
    </w:p>
    <w:p w:rsidR="00A51993" w:rsidRPr="004178D7" w:rsidRDefault="00A51993" w:rsidP="009361F7">
      <w:pPr>
        <w:ind w:firstLine="709"/>
        <w:jc w:val="both"/>
        <w:rPr>
          <w:sz w:val="24"/>
          <w:szCs w:val="24"/>
        </w:rPr>
      </w:pPr>
    </w:p>
    <w:p w:rsidR="007868AE" w:rsidRPr="004178D7" w:rsidRDefault="007868AE" w:rsidP="007868AE">
      <w:pPr>
        <w:ind w:left="283" w:right="15"/>
        <w:jc w:val="right"/>
        <w:rPr>
          <w:sz w:val="24"/>
          <w:szCs w:val="24"/>
        </w:rPr>
      </w:pPr>
      <w:r w:rsidRPr="004178D7">
        <w:rPr>
          <w:sz w:val="24"/>
          <w:szCs w:val="24"/>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2"/>
        <w:gridCol w:w="2793"/>
        <w:gridCol w:w="2087"/>
      </w:tblGrid>
      <w:tr w:rsidR="007868AE" w:rsidRPr="004178D7" w:rsidTr="00225592">
        <w:trPr>
          <w:trHeight w:val="394"/>
          <w:tblHeader/>
        </w:trPr>
        <w:tc>
          <w:tcPr>
            <w:tcW w:w="2563" w:type="pct"/>
            <w:vMerge w:val="restart"/>
            <w:vAlign w:val="center"/>
          </w:tcPr>
          <w:p w:rsidR="007868AE" w:rsidRPr="004178D7" w:rsidRDefault="007868AE" w:rsidP="00225592">
            <w:pPr>
              <w:jc w:val="center"/>
              <w:rPr>
                <w:b/>
                <w:sz w:val="24"/>
                <w:szCs w:val="24"/>
              </w:rPr>
            </w:pPr>
            <w:r w:rsidRPr="004178D7">
              <w:rPr>
                <w:b/>
                <w:sz w:val="24"/>
                <w:szCs w:val="24"/>
              </w:rPr>
              <w:t>Показатель</w:t>
            </w:r>
          </w:p>
        </w:tc>
        <w:tc>
          <w:tcPr>
            <w:tcW w:w="1395" w:type="pct"/>
            <w:vAlign w:val="center"/>
          </w:tcPr>
          <w:p w:rsidR="007868AE" w:rsidRPr="004178D7" w:rsidRDefault="007868AE" w:rsidP="00225592">
            <w:pPr>
              <w:jc w:val="center"/>
              <w:rPr>
                <w:b/>
                <w:sz w:val="24"/>
                <w:szCs w:val="24"/>
              </w:rPr>
            </w:pPr>
            <w:r w:rsidRPr="004178D7">
              <w:rPr>
                <w:b/>
                <w:color w:val="000000"/>
                <w:spacing w:val="-4"/>
                <w:kern w:val="24"/>
                <w:sz w:val="24"/>
                <w:szCs w:val="24"/>
              </w:rPr>
              <w:t>2015 год</w:t>
            </w:r>
          </w:p>
        </w:tc>
        <w:tc>
          <w:tcPr>
            <w:tcW w:w="1042" w:type="pct"/>
            <w:vAlign w:val="center"/>
          </w:tcPr>
          <w:p w:rsidR="007868AE" w:rsidRPr="004178D7" w:rsidRDefault="007868AE" w:rsidP="00225592">
            <w:pPr>
              <w:jc w:val="center"/>
              <w:rPr>
                <w:b/>
                <w:sz w:val="24"/>
                <w:szCs w:val="24"/>
              </w:rPr>
            </w:pPr>
            <w:r w:rsidRPr="004178D7">
              <w:rPr>
                <w:b/>
                <w:sz w:val="24"/>
                <w:szCs w:val="24"/>
              </w:rPr>
              <w:t>2016 год</w:t>
            </w:r>
          </w:p>
        </w:tc>
      </w:tr>
      <w:tr w:rsidR="007868AE" w:rsidRPr="004178D7" w:rsidTr="00225592">
        <w:trPr>
          <w:trHeight w:val="570"/>
          <w:tblHeader/>
        </w:trPr>
        <w:tc>
          <w:tcPr>
            <w:tcW w:w="2563" w:type="pct"/>
            <w:vMerge/>
            <w:vAlign w:val="center"/>
          </w:tcPr>
          <w:p w:rsidR="007868AE" w:rsidRPr="004178D7" w:rsidRDefault="007868AE" w:rsidP="00225592">
            <w:pPr>
              <w:jc w:val="center"/>
              <w:rPr>
                <w:b/>
                <w:sz w:val="24"/>
                <w:szCs w:val="24"/>
              </w:rPr>
            </w:pPr>
          </w:p>
        </w:tc>
        <w:tc>
          <w:tcPr>
            <w:tcW w:w="1395" w:type="pct"/>
            <w:tcBorders>
              <w:bottom w:val="single" w:sz="4" w:space="0" w:color="auto"/>
            </w:tcBorders>
            <w:vAlign w:val="center"/>
          </w:tcPr>
          <w:p w:rsidR="007868AE" w:rsidRPr="004178D7" w:rsidRDefault="004178D7" w:rsidP="00225592">
            <w:pPr>
              <w:kinsoku w:val="0"/>
              <w:overflowPunct w:val="0"/>
              <w:jc w:val="center"/>
              <w:textAlignment w:val="baseline"/>
              <w:rPr>
                <w:b/>
                <w:sz w:val="24"/>
                <w:szCs w:val="24"/>
              </w:rPr>
            </w:pPr>
            <w:r>
              <w:rPr>
                <w:b/>
                <w:color w:val="000000"/>
                <w:spacing w:val="-4"/>
                <w:kern w:val="24"/>
                <w:sz w:val="24"/>
                <w:szCs w:val="24"/>
              </w:rPr>
              <w:t>Решение С обрания депутатов Ленинского сельского поселения № 67 от 24.12.2014 года</w:t>
            </w:r>
            <w:r w:rsidRPr="004178D7">
              <w:rPr>
                <w:b/>
                <w:color w:val="000000"/>
                <w:spacing w:val="-4"/>
                <w:kern w:val="24"/>
                <w:sz w:val="24"/>
                <w:szCs w:val="24"/>
              </w:rPr>
              <w:t xml:space="preserve"> </w:t>
            </w:r>
            <w:r w:rsidR="007868AE" w:rsidRPr="004178D7">
              <w:rPr>
                <w:b/>
                <w:color w:val="000000"/>
                <w:spacing w:val="-4"/>
                <w:kern w:val="24"/>
                <w:sz w:val="24"/>
                <w:szCs w:val="24"/>
              </w:rPr>
              <w:t>(первоначально утвержденный)</w:t>
            </w:r>
          </w:p>
        </w:tc>
        <w:tc>
          <w:tcPr>
            <w:tcW w:w="1042" w:type="pct"/>
            <w:vAlign w:val="center"/>
          </w:tcPr>
          <w:p w:rsidR="007868AE" w:rsidRPr="004178D7" w:rsidRDefault="007868AE" w:rsidP="00225592">
            <w:pPr>
              <w:jc w:val="center"/>
              <w:rPr>
                <w:b/>
                <w:sz w:val="24"/>
                <w:szCs w:val="24"/>
              </w:rPr>
            </w:pPr>
            <w:r w:rsidRPr="004178D7">
              <w:rPr>
                <w:b/>
                <w:sz w:val="24"/>
                <w:szCs w:val="24"/>
              </w:rPr>
              <w:t>Проект</w:t>
            </w:r>
          </w:p>
        </w:tc>
      </w:tr>
      <w:tr w:rsidR="007868AE" w:rsidRPr="004178D7" w:rsidTr="00225592">
        <w:trPr>
          <w:trHeight w:val="834"/>
        </w:trPr>
        <w:tc>
          <w:tcPr>
            <w:tcW w:w="2563" w:type="pct"/>
            <w:vAlign w:val="center"/>
          </w:tcPr>
          <w:p w:rsidR="007868AE" w:rsidRPr="004178D7" w:rsidRDefault="007868AE" w:rsidP="00225592">
            <w:pPr>
              <w:rPr>
                <w:bCs/>
                <w:sz w:val="24"/>
                <w:szCs w:val="24"/>
              </w:rPr>
            </w:pPr>
            <w:r w:rsidRPr="004178D7">
              <w:rPr>
                <w:bCs/>
                <w:sz w:val="24"/>
                <w:szCs w:val="24"/>
              </w:rPr>
              <w:lastRenderedPageBreak/>
              <w:t>Источники финансирования дефицита, всего</w:t>
            </w:r>
          </w:p>
        </w:tc>
        <w:tc>
          <w:tcPr>
            <w:tcW w:w="1395" w:type="pct"/>
            <w:tcBorders>
              <w:right w:val="single" w:sz="4" w:space="0" w:color="auto"/>
            </w:tcBorders>
            <w:vAlign w:val="center"/>
          </w:tcPr>
          <w:p w:rsidR="007868AE" w:rsidRPr="004178D7" w:rsidRDefault="007F14DC" w:rsidP="00225592">
            <w:pPr>
              <w:jc w:val="center"/>
              <w:rPr>
                <w:bCs/>
                <w:color w:val="000000"/>
                <w:sz w:val="24"/>
                <w:szCs w:val="24"/>
                <w:lang w:eastAsia="en-US"/>
              </w:rPr>
            </w:pPr>
            <w:r>
              <w:rPr>
                <w:bCs/>
                <w:color w:val="000000"/>
                <w:sz w:val="24"/>
                <w:szCs w:val="24"/>
                <w:lang w:eastAsia="en-US"/>
              </w:rPr>
              <w:t>0</w:t>
            </w:r>
          </w:p>
        </w:tc>
        <w:tc>
          <w:tcPr>
            <w:tcW w:w="1042" w:type="pct"/>
            <w:tcBorders>
              <w:left w:val="single" w:sz="4" w:space="0" w:color="auto"/>
            </w:tcBorders>
            <w:vAlign w:val="center"/>
          </w:tcPr>
          <w:p w:rsidR="007868AE" w:rsidRPr="004178D7" w:rsidRDefault="007F14DC" w:rsidP="00225592">
            <w:pPr>
              <w:jc w:val="center"/>
              <w:rPr>
                <w:bCs/>
                <w:color w:val="000000"/>
                <w:sz w:val="24"/>
                <w:szCs w:val="24"/>
                <w:lang w:eastAsia="en-US"/>
              </w:rPr>
            </w:pPr>
            <w:r>
              <w:rPr>
                <w:bCs/>
                <w:color w:val="000000"/>
                <w:sz w:val="24"/>
                <w:szCs w:val="24"/>
                <w:lang w:eastAsia="en-US"/>
              </w:rPr>
              <w:t>0</w:t>
            </w:r>
          </w:p>
        </w:tc>
      </w:tr>
      <w:tr w:rsidR="007868AE" w:rsidRPr="004178D7" w:rsidTr="00225592">
        <w:trPr>
          <w:trHeight w:val="292"/>
        </w:trPr>
        <w:tc>
          <w:tcPr>
            <w:tcW w:w="2563" w:type="pct"/>
            <w:vAlign w:val="center"/>
          </w:tcPr>
          <w:p w:rsidR="007868AE" w:rsidRPr="004178D7" w:rsidRDefault="007868AE" w:rsidP="00225592">
            <w:pPr>
              <w:rPr>
                <w:i/>
                <w:iCs/>
                <w:sz w:val="24"/>
                <w:szCs w:val="24"/>
              </w:rPr>
            </w:pPr>
            <w:r w:rsidRPr="004178D7">
              <w:rPr>
                <w:i/>
                <w:iCs/>
                <w:sz w:val="24"/>
                <w:szCs w:val="24"/>
              </w:rPr>
              <w:t>%% к доходам без учета безвозмездных поступлений</w:t>
            </w:r>
          </w:p>
        </w:tc>
        <w:tc>
          <w:tcPr>
            <w:tcW w:w="1395" w:type="pct"/>
            <w:tcBorders>
              <w:right w:val="single" w:sz="4" w:space="0" w:color="auto"/>
            </w:tcBorders>
            <w:vAlign w:val="center"/>
          </w:tcPr>
          <w:p w:rsidR="007868AE" w:rsidRPr="004178D7" w:rsidRDefault="007F14DC" w:rsidP="00225592">
            <w:pPr>
              <w:jc w:val="center"/>
              <w:rPr>
                <w:iCs/>
                <w:color w:val="000000"/>
                <w:sz w:val="24"/>
                <w:szCs w:val="24"/>
                <w:lang w:eastAsia="en-US"/>
              </w:rPr>
            </w:pPr>
            <w:r>
              <w:rPr>
                <w:iCs/>
                <w:color w:val="000000"/>
                <w:sz w:val="24"/>
                <w:szCs w:val="24"/>
                <w:lang w:eastAsia="en-US"/>
              </w:rPr>
              <w:t>0</w:t>
            </w:r>
          </w:p>
        </w:tc>
        <w:tc>
          <w:tcPr>
            <w:tcW w:w="1042" w:type="pct"/>
            <w:tcBorders>
              <w:left w:val="single" w:sz="4" w:space="0" w:color="auto"/>
            </w:tcBorders>
            <w:vAlign w:val="center"/>
          </w:tcPr>
          <w:p w:rsidR="007868AE" w:rsidRPr="004178D7" w:rsidRDefault="007F14DC" w:rsidP="00225592">
            <w:pPr>
              <w:jc w:val="center"/>
              <w:rPr>
                <w:i/>
                <w:iCs/>
                <w:color w:val="000000"/>
                <w:sz w:val="24"/>
                <w:szCs w:val="24"/>
                <w:lang w:eastAsia="en-US"/>
              </w:rPr>
            </w:pPr>
            <w:r>
              <w:rPr>
                <w:i/>
                <w:iCs/>
                <w:color w:val="000000"/>
                <w:sz w:val="24"/>
                <w:szCs w:val="24"/>
                <w:lang w:eastAsia="en-US"/>
              </w:rPr>
              <w:t>0</w:t>
            </w:r>
          </w:p>
        </w:tc>
      </w:tr>
      <w:tr w:rsidR="007868AE" w:rsidRPr="004178D7" w:rsidTr="00225592">
        <w:trPr>
          <w:trHeight w:val="398"/>
        </w:trPr>
        <w:tc>
          <w:tcPr>
            <w:tcW w:w="2563" w:type="pct"/>
            <w:vAlign w:val="center"/>
          </w:tcPr>
          <w:p w:rsidR="007868AE" w:rsidRPr="004178D7" w:rsidRDefault="007868AE" w:rsidP="00225592">
            <w:pPr>
              <w:rPr>
                <w:i/>
                <w:iCs/>
                <w:sz w:val="24"/>
                <w:szCs w:val="24"/>
              </w:rPr>
            </w:pPr>
            <w:r w:rsidRPr="004178D7">
              <w:rPr>
                <w:i/>
                <w:iCs/>
                <w:color w:val="000000"/>
                <w:sz w:val="24"/>
                <w:szCs w:val="24"/>
              </w:rPr>
              <w:t>в том числе:</w:t>
            </w:r>
          </w:p>
        </w:tc>
        <w:tc>
          <w:tcPr>
            <w:tcW w:w="1395" w:type="pct"/>
            <w:tcBorders>
              <w:right w:val="single" w:sz="4" w:space="0" w:color="auto"/>
            </w:tcBorders>
            <w:vAlign w:val="center"/>
          </w:tcPr>
          <w:p w:rsidR="007868AE" w:rsidRPr="004178D7" w:rsidRDefault="007868AE" w:rsidP="00225592">
            <w:pPr>
              <w:jc w:val="center"/>
              <w:rPr>
                <w:color w:val="000000"/>
                <w:sz w:val="24"/>
                <w:szCs w:val="24"/>
                <w:lang w:eastAsia="en-US"/>
              </w:rPr>
            </w:pPr>
          </w:p>
        </w:tc>
        <w:tc>
          <w:tcPr>
            <w:tcW w:w="1042" w:type="pct"/>
            <w:tcBorders>
              <w:left w:val="single" w:sz="4" w:space="0" w:color="auto"/>
            </w:tcBorders>
            <w:vAlign w:val="center"/>
          </w:tcPr>
          <w:p w:rsidR="007868AE" w:rsidRPr="004178D7" w:rsidRDefault="007868AE" w:rsidP="00225592">
            <w:pPr>
              <w:jc w:val="center"/>
              <w:rPr>
                <w:color w:val="000000"/>
                <w:sz w:val="24"/>
                <w:szCs w:val="24"/>
                <w:lang w:eastAsia="en-US"/>
              </w:rPr>
            </w:pPr>
          </w:p>
        </w:tc>
      </w:tr>
      <w:tr w:rsidR="007868AE" w:rsidRPr="004178D7" w:rsidTr="00225592">
        <w:trPr>
          <w:trHeight w:val="652"/>
        </w:trPr>
        <w:tc>
          <w:tcPr>
            <w:tcW w:w="2563" w:type="pct"/>
            <w:vAlign w:val="center"/>
          </w:tcPr>
          <w:p w:rsidR="007868AE" w:rsidRPr="004178D7" w:rsidRDefault="007868AE" w:rsidP="00225592">
            <w:pPr>
              <w:rPr>
                <w:sz w:val="24"/>
                <w:szCs w:val="24"/>
              </w:rPr>
            </w:pPr>
            <w:r w:rsidRPr="004178D7">
              <w:rPr>
                <w:sz w:val="24"/>
                <w:szCs w:val="24"/>
              </w:rPr>
              <w:t>Кредиты кредитных организаций</w:t>
            </w:r>
            <w:r w:rsidRPr="004178D7">
              <w:rPr>
                <w:bCs/>
                <w:sz w:val="24"/>
                <w:szCs w:val="24"/>
              </w:rPr>
              <w:t xml:space="preserve"> </w:t>
            </w:r>
          </w:p>
        </w:tc>
        <w:tc>
          <w:tcPr>
            <w:tcW w:w="1395" w:type="pct"/>
            <w:tcBorders>
              <w:righ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c>
          <w:tcPr>
            <w:tcW w:w="1042" w:type="pct"/>
            <w:tcBorders>
              <w:lef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r>
      <w:tr w:rsidR="007868AE" w:rsidRPr="004178D7" w:rsidTr="00225592">
        <w:trPr>
          <w:trHeight w:val="411"/>
        </w:trPr>
        <w:tc>
          <w:tcPr>
            <w:tcW w:w="2563" w:type="pct"/>
            <w:vAlign w:val="center"/>
          </w:tcPr>
          <w:p w:rsidR="007868AE" w:rsidRPr="004178D7" w:rsidRDefault="007868AE" w:rsidP="00225592">
            <w:pPr>
              <w:rPr>
                <w:sz w:val="24"/>
                <w:szCs w:val="24"/>
              </w:rPr>
            </w:pPr>
            <w:r w:rsidRPr="004178D7">
              <w:rPr>
                <w:sz w:val="24"/>
                <w:szCs w:val="24"/>
              </w:rPr>
              <w:t xml:space="preserve">Бюджетные кредиты </w:t>
            </w:r>
          </w:p>
        </w:tc>
        <w:tc>
          <w:tcPr>
            <w:tcW w:w="1395" w:type="pct"/>
            <w:tcBorders>
              <w:righ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c>
          <w:tcPr>
            <w:tcW w:w="1042" w:type="pct"/>
            <w:tcBorders>
              <w:lef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r>
      <w:tr w:rsidR="007868AE" w:rsidRPr="004178D7" w:rsidTr="00225592">
        <w:trPr>
          <w:trHeight w:val="430"/>
        </w:trPr>
        <w:tc>
          <w:tcPr>
            <w:tcW w:w="2563" w:type="pct"/>
            <w:vAlign w:val="center"/>
          </w:tcPr>
          <w:p w:rsidR="007868AE" w:rsidRPr="004178D7" w:rsidRDefault="007868AE" w:rsidP="00225592">
            <w:pPr>
              <w:rPr>
                <w:bCs/>
                <w:sz w:val="24"/>
                <w:szCs w:val="24"/>
              </w:rPr>
            </w:pPr>
            <w:r w:rsidRPr="004178D7">
              <w:rPr>
                <w:bCs/>
                <w:sz w:val="24"/>
                <w:szCs w:val="24"/>
              </w:rPr>
              <w:t>Иные источники</w:t>
            </w:r>
          </w:p>
        </w:tc>
        <w:tc>
          <w:tcPr>
            <w:tcW w:w="1395" w:type="pct"/>
            <w:tcBorders>
              <w:righ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c>
          <w:tcPr>
            <w:tcW w:w="1042" w:type="pct"/>
            <w:tcBorders>
              <w:lef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r>
      <w:tr w:rsidR="007868AE" w:rsidRPr="004178D7" w:rsidTr="00225592">
        <w:trPr>
          <w:trHeight w:val="430"/>
        </w:trPr>
        <w:tc>
          <w:tcPr>
            <w:tcW w:w="2563" w:type="pct"/>
            <w:vAlign w:val="center"/>
          </w:tcPr>
          <w:p w:rsidR="007868AE" w:rsidRPr="004178D7" w:rsidRDefault="007868AE" w:rsidP="00225592">
            <w:pPr>
              <w:autoSpaceDE w:val="0"/>
              <w:autoSpaceDN w:val="0"/>
              <w:adjustRightInd w:val="0"/>
              <w:rPr>
                <w:bCs/>
                <w:sz w:val="24"/>
                <w:szCs w:val="24"/>
              </w:rPr>
            </w:pPr>
            <w:r w:rsidRPr="004178D7">
              <w:rPr>
                <w:sz w:val="24"/>
                <w:szCs w:val="24"/>
              </w:rPr>
              <w:t>Изменение остатков средств на счетах по учету средств бюджетов</w:t>
            </w:r>
          </w:p>
        </w:tc>
        <w:tc>
          <w:tcPr>
            <w:tcW w:w="1395" w:type="pct"/>
            <w:tcBorders>
              <w:righ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c>
          <w:tcPr>
            <w:tcW w:w="1042" w:type="pct"/>
            <w:tcBorders>
              <w:left w:val="single" w:sz="4" w:space="0" w:color="auto"/>
            </w:tcBorders>
            <w:vAlign w:val="center"/>
          </w:tcPr>
          <w:p w:rsidR="007868AE" w:rsidRPr="004178D7" w:rsidRDefault="007F14DC" w:rsidP="00225592">
            <w:pPr>
              <w:jc w:val="center"/>
              <w:rPr>
                <w:color w:val="000000"/>
                <w:sz w:val="24"/>
                <w:szCs w:val="24"/>
                <w:lang w:eastAsia="en-US"/>
              </w:rPr>
            </w:pPr>
            <w:r>
              <w:rPr>
                <w:color w:val="000000"/>
                <w:sz w:val="24"/>
                <w:szCs w:val="24"/>
                <w:lang w:eastAsia="en-US"/>
              </w:rPr>
              <w:t>0</w:t>
            </w:r>
          </w:p>
        </w:tc>
      </w:tr>
    </w:tbl>
    <w:p w:rsidR="00DF4989" w:rsidRPr="004178D7" w:rsidRDefault="00DF4989" w:rsidP="00411F52">
      <w:pPr>
        <w:ind w:firstLine="709"/>
        <w:jc w:val="both"/>
        <w:rPr>
          <w:sz w:val="24"/>
          <w:szCs w:val="24"/>
        </w:rPr>
      </w:pPr>
    </w:p>
    <w:p w:rsidR="00EA34AA" w:rsidRPr="004178D7" w:rsidRDefault="00F06838" w:rsidP="00F06838">
      <w:pPr>
        <w:widowControl w:val="0"/>
        <w:ind w:firstLine="709"/>
        <w:jc w:val="both"/>
        <w:rPr>
          <w:sz w:val="24"/>
          <w:szCs w:val="24"/>
          <w:lang w:eastAsia="en-US"/>
        </w:rPr>
      </w:pPr>
      <w:r w:rsidRPr="004178D7">
        <w:rPr>
          <w:b/>
          <w:sz w:val="24"/>
          <w:szCs w:val="24"/>
          <w:lang w:eastAsia="en-US"/>
        </w:rPr>
        <w:t xml:space="preserve">*) </w:t>
      </w:r>
      <w:r w:rsidRPr="004178D7">
        <w:rPr>
          <w:sz w:val="24"/>
          <w:szCs w:val="24"/>
          <w:lang w:eastAsia="en-US"/>
        </w:rPr>
        <w:t xml:space="preserve">Дефицит </w:t>
      </w:r>
      <w:r w:rsidR="001C026D" w:rsidRPr="004178D7">
        <w:rPr>
          <w:sz w:val="24"/>
          <w:szCs w:val="24"/>
          <w:lang w:eastAsia="en-US"/>
        </w:rPr>
        <w:t>местного</w:t>
      </w:r>
      <w:r w:rsidRPr="004178D7">
        <w:rPr>
          <w:sz w:val="24"/>
          <w:szCs w:val="24"/>
          <w:lang w:eastAsia="en-US"/>
        </w:rPr>
        <w:t xml:space="preserve"> бюджета рассчитан без учета вовлеченных остатков средств на 01.01.2015</w:t>
      </w:r>
    </w:p>
    <w:p w:rsidR="00F06838" w:rsidRPr="004178D7" w:rsidRDefault="00F06838" w:rsidP="00F06838">
      <w:pPr>
        <w:widowControl w:val="0"/>
        <w:ind w:firstLine="709"/>
        <w:jc w:val="both"/>
        <w:rPr>
          <w:sz w:val="24"/>
          <w:szCs w:val="24"/>
          <w:lang w:eastAsia="en-US"/>
        </w:rPr>
      </w:pPr>
    </w:p>
    <w:p w:rsidR="000F68CE" w:rsidRPr="004178D7" w:rsidRDefault="006B322B" w:rsidP="00D1211F">
      <w:pPr>
        <w:pStyle w:val="a4"/>
        <w:ind w:left="2138"/>
        <w:jc w:val="left"/>
        <w:rPr>
          <w:b/>
          <w:sz w:val="24"/>
          <w:szCs w:val="24"/>
        </w:rPr>
      </w:pPr>
      <w:bookmarkStart w:id="0" w:name="_Toc163642701"/>
      <w:r w:rsidRPr="004178D7">
        <w:rPr>
          <w:b/>
          <w:sz w:val="24"/>
          <w:szCs w:val="24"/>
          <w:lang w:val="en-US"/>
        </w:rPr>
        <w:t>III</w:t>
      </w:r>
      <w:r w:rsidRPr="004178D7">
        <w:rPr>
          <w:b/>
          <w:sz w:val="24"/>
          <w:szCs w:val="24"/>
        </w:rPr>
        <w:t>.</w:t>
      </w:r>
      <w:r w:rsidR="00D1211F" w:rsidRPr="004178D7">
        <w:rPr>
          <w:b/>
          <w:sz w:val="24"/>
          <w:szCs w:val="24"/>
        </w:rPr>
        <w:t xml:space="preserve"> </w:t>
      </w:r>
      <w:r w:rsidR="000F68CE" w:rsidRPr="004178D7">
        <w:rPr>
          <w:b/>
          <w:sz w:val="24"/>
          <w:szCs w:val="24"/>
        </w:rPr>
        <w:t xml:space="preserve">Доходы </w:t>
      </w:r>
      <w:r w:rsidR="001C026D" w:rsidRPr="004178D7">
        <w:rPr>
          <w:b/>
          <w:sz w:val="24"/>
          <w:szCs w:val="24"/>
        </w:rPr>
        <w:t>местного</w:t>
      </w:r>
      <w:r w:rsidR="000F68CE" w:rsidRPr="004178D7">
        <w:rPr>
          <w:b/>
          <w:sz w:val="24"/>
          <w:szCs w:val="24"/>
        </w:rPr>
        <w:t xml:space="preserve"> бюджета</w:t>
      </w:r>
      <w:r w:rsidR="00922D94" w:rsidRPr="004178D7">
        <w:rPr>
          <w:b/>
          <w:sz w:val="24"/>
          <w:szCs w:val="24"/>
        </w:rPr>
        <w:t xml:space="preserve"> на 201</w:t>
      </w:r>
      <w:r w:rsidR="002E4D8A" w:rsidRPr="004178D7">
        <w:rPr>
          <w:b/>
          <w:sz w:val="24"/>
          <w:szCs w:val="24"/>
        </w:rPr>
        <w:t>6</w:t>
      </w:r>
      <w:r w:rsidR="007432B4" w:rsidRPr="004178D7">
        <w:rPr>
          <w:b/>
          <w:sz w:val="24"/>
          <w:szCs w:val="24"/>
        </w:rPr>
        <w:t xml:space="preserve"> год</w:t>
      </w:r>
    </w:p>
    <w:p w:rsidR="002E4D8A" w:rsidRPr="004178D7" w:rsidRDefault="002E4D8A" w:rsidP="00D1211F">
      <w:pPr>
        <w:pStyle w:val="a4"/>
        <w:ind w:left="2138"/>
        <w:jc w:val="left"/>
        <w:rPr>
          <w:b/>
          <w:sz w:val="24"/>
          <w:szCs w:val="24"/>
        </w:rPr>
      </w:pPr>
    </w:p>
    <w:p w:rsidR="006F58DF" w:rsidRPr="004178D7" w:rsidRDefault="006F58DF" w:rsidP="006F58DF">
      <w:pPr>
        <w:tabs>
          <w:tab w:val="left" w:pos="720"/>
        </w:tabs>
        <w:ind w:firstLine="709"/>
        <w:jc w:val="both"/>
        <w:rPr>
          <w:sz w:val="24"/>
          <w:szCs w:val="24"/>
        </w:rPr>
      </w:pPr>
      <w:r w:rsidRPr="004178D7">
        <w:rPr>
          <w:sz w:val="24"/>
          <w:szCs w:val="24"/>
        </w:rPr>
        <w:t xml:space="preserve">Доходы </w:t>
      </w:r>
      <w:r w:rsidR="00C70C0A" w:rsidRPr="004178D7">
        <w:rPr>
          <w:sz w:val="24"/>
          <w:szCs w:val="24"/>
        </w:rPr>
        <w:t>бюджета поселения</w:t>
      </w:r>
      <w:r w:rsidRPr="004178D7">
        <w:rPr>
          <w:sz w:val="24"/>
          <w:szCs w:val="24"/>
        </w:rPr>
        <w:t xml:space="preserve"> сформированы в соответствии с прогнозом социально-экономичес</w:t>
      </w:r>
      <w:r w:rsidR="00C70C0A" w:rsidRPr="004178D7">
        <w:rPr>
          <w:sz w:val="24"/>
          <w:szCs w:val="24"/>
        </w:rPr>
        <w:t>кого развития Ленинского сельского поселения</w:t>
      </w:r>
      <w:r w:rsidRPr="004178D7">
        <w:rPr>
          <w:sz w:val="24"/>
          <w:szCs w:val="24"/>
        </w:rPr>
        <w:t xml:space="preserve"> на 2016</w:t>
      </w:r>
      <w:r w:rsidR="00992E31" w:rsidRPr="004178D7">
        <w:rPr>
          <w:sz w:val="24"/>
          <w:szCs w:val="24"/>
        </w:rPr>
        <w:t>-2018 годы</w:t>
      </w:r>
      <w:r w:rsidRPr="004178D7">
        <w:rPr>
          <w:sz w:val="24"/>
          <w:szCs w:val="24"/>
        </w:rPr>
        <w:t>, основными направлениями бюджетной и налоговой политики, с учетом изменений, внесенных в бюджетное и налоговое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6F58DF" w:rsidRPr="004178D7" w:rsidRDefault="006F58DF" w:rsidP="006F58DF">
      <w:pPr>
        <w:ind w:firstLine="709"/>
        <w:jc w:val="both"/>
        <w:rPr>
          <w:sz w:val="24"/>
          <w:szCs w:val="24"/>
        </w:rPr>
      </w:pPr>
    </w:p>
    <w:p w:rsidR="006F58DF" w:rsidRPr="004178D7" w:rsidRDefault="006F58DF" w:rsidP="006F58DF">
      <w:pPr>
        <w:jc w:val="center"/>
        <w:rPr>
          <w:b/>
          <w:sz w:val="24"/>
          <w:szCs w:val="24"/>
        </w:rPr>
      </w:pPr>
      <w:r w:rsidRPr="004178D7">
        <w:rPr>
          <w:b/>
          <w:sz w:val="24"/>
          <w:szCs w:val="24"/>
        </w:rPr>
        <w:t>Особенности формирования и основные характеристики налоговых и    ненало</w:t>
      </w:r>
      <w:r w:rsidR="00C47D87" w:rsidRPr="004178D7">
        <w:rPr>
          <w:b/>
          <w:sz w:val="24"/>
          <w:szCs w:val="24"/>
        </w:rPr>
        <w:t>говых доходов  бюджета поселения</w:t>
      </w:r>
    </w:p>
    <w:p w:rsidR="006F58DF" w:rsidRPr="004178D7" w:rsidRDefault="006F58DF" w:rsidP="006F58DF">
      <w:pPr>
        <w:ind w:firstLine="708"/>
        <w:rPr>
          <w:b/>
          <w:sz w:val="24"/>
          <w:szCs w:val="24"/>
          <w:highlight w:val="yellow"/>
        </w:rPr>
      </w:pPr>
    </w:p>
    <w:p w:rsidR="006F58DF" w:rsidRPr="004178D7" w:rsidRDefault="006F58DF" w:rsidP="006F58DF">
      <w:pPr>
        <w:tabs>
          <w:tab w:val="left" w:pos="851"/>
        </w:tabs>
        <w:ind w:firstLine="851"/>
        <w:jc w:val="both"/>
        <w:rPr>
          <w:sz w:val="24"/>
          <w:szCs w:val="24"/>
        </w:rPr>
      </w:pPr>
      <w:r w:rsidRPr="004178D7">
        <w:rPr>
          <w:sz w:val="24"/>
          <w:szCs w:val="24"/>
        </w:rPr>
        <w:t>Собст</w:t>
      </w:r>
      <w:r w:rsidR="00C47D87" w:rsidRPr="004178D7">
        <w:rPr>
          <w:sz w:val="24"/>
          <w:szCs w:val="24"/>
        </w:rPr>
        <w:t>венные доходы  бюджета поселения</w:t>
      </w:r>
      <w:r w:rsidRPr="004178D7">
        <w:rPr>
          <w:sz w:val="24"/>
          <w:szCs w:val="24"/>
        </w:rPr>
        <w:t xml:space="preserve"> в 2016</w:t>
      </w:r>
      <w:r w:rsidR="00C47D87" w:rsidRPr="004178D7">
        <w:rPr>
          <w:sz w:val="24"/>
          <w:szCs w:val="24"/>
        </w:rPr>
        <w:t xml:space="preserve"> году прогнозируются в объеме </w:t>
      </w:r>
      <w:r w:rsidR="007F14DC">
        <w:rPr>
          <w:sz w:val="24"/>
          <w:szCs w:val="24"/>
        </w:rPr>
        <w:t>4239,3</w:t>
      </w:r>
      <w:r w:rsidR="00B4270F" w:rsidRPr="004178D7">
        <w:rPr>
          <w:sz w:val="24"/>
          <w:szCs w:val="24"/>
        </w:rPr>
        <w:t xml:space="preserve"> тысяч</w:t>
      </w:r>
      <w:r w:rsidRPr="004178D7">
        <w:rPr>
          <w:sz w:val="24"/>
          <w:szCs w:val="24"/>
        </w:rPr>
        <w:t xml:space="preserve"> рублей. По сравнению с первоначальным </w:t>
      </w:r>
      <w:r w:rsidR="00B4270F" w:rsidRPr="004178D7">
        <w:rPr>
          <w:sz w:val="24"/>
          <w:szCs w:val="24"/>
        </w:rPr>
        <w:t xml:space="preserve">бюджетом </w:t>
      </w:r>
      <w:r w:rsidR="007F14DC">
        <w:rPr>
          <w:sz w:val="24"/>
          <w:szCs w:val="24"/>
        </w:rPr>
        <w:t xml:space="preserve">2015 увеличение </w:t>
      </w:r>
      <w:r w:rsidR="00B4270F" w:rsidRPr="004178D7">
        <w:rPr>
          <w:sz w:val="24"/>
          <w:szCs w:val="24"/>
        </w:rPr>
        <w:t xml:space="preserve"> </w:t>
      </w:r>
      <w:r w:rsidR="007F14DC">
        <w:rPr>
          <w:sz w:val="24"/>
          <w:szCs w:val="24"/>
        </w:rPr>
        <w:t xml:space="preserve">на 71,2 </w:t>
      </w:r>
      <w:r w:rsidR="00B4270F" w:rsidRPr="004178D7">
        <w:rPr>
          <w:sz w:val="24"/>
          <w:szCs w:val="24"/>
        </w:rPr>
        <w:t>тысяч рублей.</w:t>
      </w:r>
      <w:r w:rsidRPr="004178D7">
        <w:rPr>
          <w:sz w:val="24"/>
          <w:szCs w:val="24"/>
        </w:rPr>
        <w:t xml:space="preserve"> </w:t>
      </w:r>
    </w:p>
    <w:p w:rsidR="006F58DF" w:rsidRPr="004178D7" w:rsidRDefault="006F58DF" w:rsidP="006F58DF">
      <w:pPr>
        <w:tabs>
          <w:tab w:val="left" w:pos="851"/>
        </w:tabs>
        <w:jc w:val="both"/>
        <w:rPr>
          <w:sz w:val="24"/>
          <w:szCs w:val="24"/>
        </w:rPr>
      </w:pPr>
      <w:r w:rsidRPr="004178D7">
        <w:rPr>
          <w:sz w:val="24"/>
          <w:szCs w:val="24"/>
        </w:rPr>
        <w:tab/>
        <w:t>При формировании бюджета 2016 года учтены прогнозные значения налогооблагаемых баз, представленные:</w:t>
      </w:r>
    </w:p>
    <w:p w:rsidR="006F58DF" w:rsidRPr="004178D7" w:rsidRDefault="006F58DF" w:rsidP="00B4270F">
      <w:pPr>
        <w:tabs>
          <w:tab w:val="left" w:pos="851"/>
        </w:tabs>
        <w:jc w:val="both"/>
        <w:rPr>
          <w:sz w:val="24"/>
          <w:szCs w:val="24"/>
        </w:rPr>
      </w:pPr>
      <w:r w:rsidRPr="004178D7">
        <w:rPr>
          <w:sz w:val="24"/>
          <w:szCs w:val="24"/>
        </w:rPr>
        <w:tab/>
        <w:t>- министерством экономического развития</w:t>
      </w:r>
      <w:r w:rsidR="004178D7">
        <w:rPr>
          <w:sz w:val="24"/>
          <w:szCs w:val="24"/>
        </w:rPr>
        <w:t xml:space="preserve"> Ростовской области - </w:t>
      </w:r>
      <w:r w:rsidRPr="004178D7">
        <w:rPr>
          <w:sz w:val="24"/>
          <w:szCs w:val="24"/>
        </w:rPr>
        <w:t xml:space="preserve">сумма доходов, подлежащих налогообложению для расчета налога на доходы физических лиц; </w:t>
      </w:r>
      <w:r w:rsidRPr="004178D7">
        <w:rPr>
          <w:sz w:val="24"/>
          <w:szCs w:val="24"/>
        </w:rPr>
        <w:tab/>
      </w:r>
    </w:p>
    <w:p w:rsidR="006F58DF" w:rsidRPr="004178D7" w:rsidRDefault="006F58DF" w:rsidP="006F58DF">
      <w:pPr>
        <w:tabs>
          <w:tab w:val="left" w:pos="851"/>
        </w:tabs>
        <w:jc w:val="both"/>
        <w:rPr>
          <w:sz w:val="24"/>
          <w:szCs w:val="24"/>
        </w:rPr>
      </w:pPr>
      <w:r w:rsidRPr="004178D7">
        <w:rPr>
          <w:sz w:val="24"/>
          <w:szCs w:val="24"/>
        </w:rPr>
        <w:tab/>
        <w:t>- администрациями  муниципальных образований - кадастровая  стоимость земель для расчета земельного налога и инвентаризационная стоимость строений для расчета налога на имущество физических лиц.</w:t>
      </w:r>
    </w:p>
    <w:p w:rsidR="006F58DF" w:rsidRPr="004178D7" w:rsidRDefault="006F58DF" w:rsidP="00B4270F">
      <w:pPr>
        <w:tabs>
          <w:tab w:val="left" w:pos="851"/>
        </w:tabs>
        <w:jc w:val="both"/>
        <w:rPr>
          <w:sz w:val="24"/>
          <w:szCs w:val="24"/>
        </w:rPr>
      </w:pPr>
      <w:r w:rsidRPr="004178D7">
        <w:rPr>
          <w:sz w:val="24"/>
          <w:szCs w:val="24"/>
        </w:rPr>
        <w:tab/>
        <w:t xml:space="preserve">Сведения о прогнозируемом объеме штрафов в составе неналоговых доходов и государственной пошлины представлены федеральными органами исполнительной власти, являющимися главными администраторами данных доходов </w:t>
      </w:r>
      <w:r w:rsidR="001C026D" w:rsidRPr="004178D7">
        <w:rPr>
          <w:sz w:val="24"/>
          <w:szCs w:val="24"/>
        </w:rPr>
        <w:t>местного</w:t>
      </w:r>
      <w:r w:rsidR="00B4270F" w:rsidRPr="004178D7">
        <w:rPr>
          <w:sz w:val="24"/>
          <w:szCs w:val="24"/>
        </w:rPr>
        <w:t xml:space="preserve"> бюджета;</w:t>
      </w:r>
      <w:r w:rsidRPr="004178D7">
        <w:rPr>
          <w:sz w:val="24"/>
          <w:szCs w:val="24"/>
        </w:rPr>
        <w:tab/>
      </w:r>
    </w:p>
    <w:p w:rsidR="006F58DF" w:rsidRPr="004178D7" w:rsidRDefault="006F58DF" w:rsidP="006F58DF">
      <w:pPr>
        <w:tabs>
          <w:tab w:val="left" w:pos="851"/>
        </w:tabs>
        <w:jc w:val="both"/>
        <w:rPr>
          <w:sz w:val="24"/>
          <w:szCs w:val="24"/>
        </w:rPr>
      </w:pPr>
      <w:r w:rsidRPr="004178D7">
        <w:rPr>
          <w:sz w:val="24"/>
          <w:szCs w:val="24"/>
        </w:rPr>
        <w:tab/>
      </w:r>
      <w:r w:rsidRPr="004178D7">
        <w:rPr>
          <w:sz w:val="24"/>
          <w:szCs w:val="24"/>
        </w:rPr>
        <w:tab/>
      </w:r>
      <w:r w:rsidRPr="004178D7">
        <w:rPr>
          <w:sz w:val="24"/>
          <w:szCs w:val="24"/>
        </w:rPr>
        <w:tab/>
        <w:t>Структура доходов  бюдж</w:t>
      </w:r>
      <w:r w:rsidR="00B4270F" w:rsidRPr="004178D7">
        <w:rPr>
          <w:sz w:val="24"/>
          <w:szCs w:val="24"/>
        </w:rPr>
        <w:t>ета поселения</w:t>
      </w:r>
      <w:r w:rsidRPr="004178D7">
        <w:rPr>
          <w:sz w:val="24"/>
          <w:szCs w:val="24"/>
        </w:rPr>
        <w:t xml:space="preserve"> в 2016 году останется прежней. Значительную часть составят налоговые доходы –    </w:t>
      </w:r>
      <w:r w:rsidR="007F14DC">
        <w:rPr>
          <w:sz w:val="24"/>
          <w:szCs w:val="24"/>
        </w:rPr>
        <w:t>4239,3</w:t>
      </w:r>
      <w:r w:rsidR="00B4270F" w:rsidRPr="004178D7">
        <w:rPr>
          <w:sz w:val="24"/>
          <w:szCs w:val="24"/>
        </w:rPr>
        <w:t xml:space="preserve"> рублей</w:t>
      </w:r>
      <w:r w:rsidR="007F14DC">
        <w:rPr>
          <w:sz w:val="24"/>
          <w:szCs w:val="24"/>
        </w:rPr>
        <w:t xml:space="preserve"> 63,8</w:t>
      </w:r>
      <w:r w:rsidR="00B4270F" w:rsidRPr="004178D7">
        <w:rPr>
          <w:sz w:val="24"/>
          <w:szCs w:val="24"/>
        </w:rPr>
        <w:t xml:space="preserve"> (</w:t>
      </w:r>
      <w:r w:rsidRPr="004178D7">
        <w:rPr>
          <w:sz w:val="24"/>
          <w:szCs w:val="24"/>
        </w:rPr>
        <w:t xml:space="preserve"> процента). </w:t>
      </w:r>
    </w:p>
    <w:p w:rsidR="00B4270F" w:rsidRPr="004178D7" w:rsidRDefault="006F58DF" w:rsidP="006F58DF">
      <w:pPr>
        <w:tabs>
          <w:tab w:val="left" w:pos="851"/>
        </w:tabs>
        <w:jc w:val="both"/>
        <w:rPr>
          <w:sz w:val="24"/>
          <w:szCs w:val="24"/>
        </w:rPr>
      </w:pPr>
      <w:r w:rsidRPr="004178D7">
        <w:rPr>
          <w:sz w:val="24"/>
          <w:szCs w:val="24"/>
        </w:rPr>
        <w:tab/>
        <w:t xml:space="preserve">Основной объем налоговых доходов прогнозируется за счет </w:t>
      </w:r>
      <w:r w:rsidR="00B4270F" w:rsidRPr="004178D7">
        <w:rPr>
          <w:sz w:val="24"/>
          <w:szCs w:val="24"/>
        </w:rPr>
        <w:t xml:space="preserve">земельного </w:t>
      </w:r>
      <w:r w:rsidRPr="004178D7">
        <w:rPr>
          <w:sz w:val="24"/>
          <w:szCs w:val="24"/>
        </w:rPr>
        <w:t>налога</w:t>
      </w:r>
      <w:r w:rsidR="007F14DC">
        <w:rPr>
          <w:sz w:val="24"/>
          <w:szCs w:val="24"/>
        </w:rPr>
        <w:t xml:space="preserve"> 44,5 процента</w:t>
      </w:r>
      <w:r w:rsidR="00B4270F" w:rsidRPr="004178D7">
        <w:rPr>
          <w:sz w:val="24"/>
          <w:szCs w:val="24"/>
        </w:rPr>
        <w:t xml:space="preserve">; налога </w:t>
      </w:r>
      <w:r w:rsidRPr="004178D7">
        <w:rPr>
          <w:sz w:val="24"/>
          <w:szCs w:val="24"/>
        </w:rPr>
        <w:t xml:space="preserve"> на доходы физических лиц – </w:t>
      </w:r>
      <w:r w:rsidR="007F14DC">
        <w:rPr>
          <w:sz w:val="24"/>
          <w:szCs w:val="24"/>
        </w:rPr>
        <w:t>5,8</w:t>
      </w:r>
      <w:r w:rsidRPr="004178D7">
        <w:rPr>
          <w:sz w:val="24"/>
          <w:szCs w:val="24"/>
        </w:rPr>
        <w:t xml:space="preserve"> процента</w:t>
      </w:r>
      <w:r w:rsidR="00B4270F" w:rsidRPr="004178D7">
        <w:rPr>
          <w:sz w:val="24"/>
          <w:szCs w:val="24"/>
        </w:rPr>
        <w:t xml:space="preserve">;  налогов на имущество – </w:t>
      </w:r>
      <w:r w:rsidR="007F14DC">
        <w:rPr>
          <w:sz w:val="24"/>
          <w:szCs w:val="24"/>
        </w:rPr>
        <w:t>1,5</w:t>
      </w:r>
      <w:r w:rsidRPr="004178D7">
        <w:rPr>
          <w:sz w:val="24"/>
          <w:szCs w:val="24"/>
        </w:rPr>
        <w:t xml:space="preserve"> </w:t>
      </w:r>
      <w:r w:rsidRPr="004178D7">
        <w:rPr>
          <w:sz w:val="24"/>
          <w:szCs w:val="24"/>
        </w:rPr>
        <w:lastRenderedPageBreak/>
        <w:t>процента; акцизов по подакцизным товарам (продукции), производимым на терри</w:t>
      </w:r>
      <w:r w:rsidR="00B4270F" w:rsidRPr="004178D7">
        <w:rPr>
          <w:sz w:val="24"/>
          <w:szCs w:val="24"/>
        </w:rPr>
        <w:t>тории Российской Федерации -</w:t>
      </w:r>
      <w:r w:rsidR="007F14DC">
        <w:rPr>
          <w:sz w:val="24"/>
          <w:szCs w:val="24"/>
        </w:rPr>
        <w:t>17,6</w:t>
      </w:r>
      <w:r w:rsidRPr="004178D7">
        <w:rPr>
          <w:sz w:val="24"/>
          <w:szCs w:val="24"/>
        </w:rPr>
        <w:t xml:space="preserve"> процента;</w:t>
      </w:r>
    </w:p>
    <w:p w:rsidR="006F58DF" w:rsidRPr="004178D7" w:rsidRDefault="006F58DF" w:rsidP="008C4E7C">
      <w:pPr>
        <w:tabs>
          <w:tab w:val="left" w:pos="851"/>
        </w:tabs>
        <w:jc w:val="both"/>
        <w:rPr>
          <w:sz w:val="24"/>
          <w:szCs w:val="24"/>
        </w:rPr>
      </w:pPr>
      <w:r w:rsidRPr="004178D7">
        <w:rPr>
          <w:sz w:val="24"/>
          <w:szCs w:val="24"/>
        </w:rPr>
        <w:tab/>
      </w:r>
      <w:r w:rsidRPr="004178D7">
        <w:rPr>
          <w:b/>
          <w:sz w:val="24"/>
          <w:szCs w:val="24"/>
        </w:rPr>
        <w:t xml:space="preserve"> </w:t>
      </w:r>
    </w:p>
    <w:p w:rsidR="00FE375B" w:rsidRPr="004178D7" w:rsidRDefault="00FE375B" w:rsidP="006F58DF">
      <w:pPr>
        <w:ind w:firstLine="708"/>
        <w:jc w:val="center"/>
        <w:rPr>
          <w:b/>
          <w:sz w:val="24"/>
          <w:szCs w:val="24"/>
          <w:highlight w:val="yellow"/>
        </w:rPr>
      </w:pPr>
    </w:p>
    <w:p w:rsidR="006F58DF" w:rsidRPr="004178D7" w:rsidRDefault="006F58DF" w:rsidP="00FE375B">
      <w:pPr>
        <w:jc w:val="center"/>
        <w:rPr>
          <w:b/>
          <w:sz w:val="24"/>
          <w:szCs w:val="24"/>
        </w:rPr>
      </w:pPr>
    </w:p>
    <w:p w:rsidR="006F58DF" w:rsidRPr="004178D7" w:rsidRDefault="00FE375B" w:rsidP="00FE375B">
      <w:pPr>
        <w:jc w:val="center"/>
        <w:rPr>
          <w:b/>
          <w:sz w:val="24"/>
          <w:szCs w:val="24"/>
        </w:rPr>
      </w:pPr>
      <w:r w:rsidRPr="004178D7">
        <w:rPr>
          <w:b/>
          <w:sz w:val="24"/>
          <w:szCs w:val="24"/>
        </w:rPr>
        <w:t xml:space="preserve"> Расчет поступлений платежей налоговых и неналоговых доходов </w:t>
      </w:r>
      <w:r w:rsidR="006F58DF" w:rsidRPr="004178D7">
        <w:rPr>
          <w:b/>
          <w:sz w:val="24"/>
          <w:szCs w:val="24"/>
        </w:rPr>
        <w:t xml:space="preserve">по основным доходным источникам на 2016 год, </w:t>
      </w:r>
      <w:r w:rsidR="00E92DB2" w:rsidRPr="004178D7">
        <w:rPr>
          <w:b/>
          <w:sz w:val="24"/>
          <w:szCs w:val="24"/>
        </w:rPr>
        <w:t>а также</w:t>
      </w:r>
    </w:p>
    <w:p w:rsidR="00E92DB2" w:rsidRPr="004178D7" w:rsidRDefault="00E92DB2" w:rsidP="00FE375B">
      <w:pPr>
        <w:jc w:val="center"/>
        <w:rPr>
          <w:b/>
          <w:sz w:val="24"/>
          <w:szCs w:val="24"/>
        </w:rPr>
      </w:pPr>
      <w:r w:rsidRPr="004178D7">
        <w:rPr>
          <w:b/>
          <w:sz w:val="24"/>
          <w:szCs w:val="24"/>
        </w:rPr>
        <w:t xml:space="preserve"> безвозмездных поступлений</w:t>
      </w:r>
      <w:r w:rsidR="006F58DF" w:rsidRPr="004178D7">
        <w:rPr>
          <w:b/>
          <w:sz w:val="24"/>
          <w:szCs w:val="24"/>
        </w:rPr>
        <w:t xml:space="preserve"> в областной бюджет</w:t>
      </w:r>
    </w:p>
    <w:p w:rsidR="00FE375B" w:rsidRPr="004178D7" w:rsidRDefault="00FE375B" w:rsidP="006F58DF">
      <w:pPr>
        <w:jc w:val="center"/>
        <w:rPr>
          <w:b/>
          <w:sz w:val="24"/>
          <w:szCs w:val="24"/>
        </w:rPr>
      </w:pPr>
      <w:r w:rsidRPr="004178D7">
        <w:rPr>
          <w:b/>
          <w:sz w:val="24"/>
          <w:szCs w:val="24"/>
        </w:rPr>
        <w:t xml:space="preserve"> </w:t>
      </w:r>
    </w:p>
    <w:p w:rsidR="006F58DF" w:rsidRPr="004178D7" w:rsidRDefault="006F58DF" w:rsidP="006F58DF">
      <w:pPr>
        <w:ind w:firstLine="708"/>
        <w:jc w:val="center"/>
        <w:rPr>
          <w:b/>
          <w:i/>
          <w:sz w:val="24"/>
          <w:szCs w:val="24"/>
        </w:rPr>
      </w:pPr>
      <w:r w:rsidRPr="004178D7">
        <w:rPr>
          <w:b/>
          <w:i/>
          <w:sz w:val="24"/>
          <w:szCs w:val="24"/>
        </w:rPr>
        <w:t>Налог на доходы физических лиц</w:t>
      </w:r>
    </w:p>
    <w:p w:rsidR="006F58DF" w:rsidRPr="004178D7" w:rsidRDefault="006F58DF" w:rsidP="006F58DF">
      <w:pPr>
        <w:ind w:firstLine="708"/>
        <w:jc w:val="center"/>
        <w:rPr>
          <w:b/>
          <w:i/>
          <w:sz w:val="24"/>
          <w:szCs w:val="24"/>
        </w:rPr>
      </w:pPr>
    </w:p>
    <w:p w:rsidR="006F58DF" w:rsidRPr="004178D7" w:rsidRDefault="006F58DF" w:rsidP="006F58DF">
      <w:pPr>
        <w:ind w:firstLine="708"/>
        <w:jc w:val="both"/>
        <w:rPr>
          <w:sz w:val="24"/>
          <w:szCs w:val="24"/>
        </w:rPr>
      </w:pPr>
      <w:r w:rsidRPr="004178D7">
        <w:rPr>
          <w:sz w:val="24"/>
          <w:szCs w:val="24"/>
        </w:rPr>
        <w:t>Налоговый потенциал по налогу на доходы фи</w:t>
      </w:r>
      <w:r w:rsidR="003F365D" w:rsidRPr="004178D7">
        <w:rPr>
          <w:sz w:val="24"/>
          <w:szCs w:val="24"/>
        </w:rPr>
        <w:t>зических лиц в  бюджет поселения</w:t>
      </w:r>
      <w:r w:rsidRPr="004178D7">
        <w:rPr>
          <w:sz w:val="24"/>
          <w:szCs w:val="24"/>
        </w:rPr>
        <w:t xml:space="preserve"> на 2016 год прог</w:t>
      </w:r>
      <w:r w:rsidR="007F14DC">
        <w:rPr>
          <w:sz w:val="24"/>
          <w:szCs w:val="24"/>
        </w:rPr>
        <w:t>нозируется в сумме 244,5</w:t>
      </w:r>
      <w:r w:rsidR="003F365D" w:rsidRPr="004178D7">
        <w:rPr>
          <w:sz w:val="24"/>
          <w:szCs w:val="24"/>
        </w:rPr>
        <w:t xml:space="preserve"> тысяч</w:t>
      </w:r>
      <w:r w:rsidRPr="004178D7">
        <w:rPr>
          <w:sz w:val="24"/>
          <w:szCs w:val="24"/>
        </w:rPr>
        <w:t xml:space="preserve"> рублей.</w:t>
      </w:r>
    </w:p>
    <w:p w:rsidR="006F58DF" w:rsidRPr="004178D7" w:rsidRDefault="006F58DF" w:rsidP="006F58DF">
      <w:pPr>
        <w:ind w:firstLine="708"/>
        <w:jc w:val="both"/>
        <w:rPr>
          <w:sz w:val="24"/>
          <w:szCs w:val="24"/>
        </w:rPr>
      </w:pPr>
      <w:r w:rsidRPr="004178D7">
        <w:rPr>
          <w:sz w:val="24"/>
          <w:szCs w:val="24"/>
        </w:rPr>
        <w:t>В основу расчета поступления налога на доходы физических лиц принят прогноз доходов, подлежащих налогообложению, в с</w:t>
      </w:r>
      <w:r w:rsidR="003F365D" w:rsidRPr="004178D7">
        <w:rPr>
          <w:sz w:val="24"/>
          <w:szCs w:val="24"/>
        </w:rPr>
        <w:t>умме 17317,8 тысяч</w:t>
      </w:r>
      <w:r w:rsidRPr="004178D7">
        <w:rPr>
          <w:sz w:val="24"/>
          <w:szCs w:val="24"/>
        </w:rPr>
        <w:t xml:space="preserve"> рублей, </w:t>
      </w:r>
      <w:r w:rsidR="003F365D" w:rsidRPr="004178D7">
        <w:rPr>
          <w:sz w:val="24"/>
          <w:szCs w:val="24"/>
        </w:rPr>
        <w:t xml:space="preserve">что на 306,2 рублей, или на 1,8 </w:t>
      </w:r>
      <w:r w:rsidRPr="004178D7">
        <w:rPr>
          <w:sz w:val="24"/>
          <w:szCs w:val="24"/>
        </w:rPr>
        <w:t xml:space="preserve">процента выше налогооблагаемой базы 2015 года. </w:t>
      </w:r>
    </w:p>
    <w:p w:rsidR="006F58DF" w:rsidRPr="004178D7" w:rsidRDefault="006F58DF" w:rsidP="006F58DF">
      <w:pPr>
        <w:ind w:firstLine="720"/>
        <w:jc w:val="both"/>
        <w:rPr>
          <w:sz w:val="24"/>
          <w:szCs w:val="24"/>
        </w:rPr>
      </w:pPr>
      <w:r w:rsidRPr="004178D7">
        <w:rPr>
          <w:sz w:val="24"/>
          <w:szCs w:val="24"/>
        </w:rPr>
        <w:t>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по данным министерства экономического развития Ростовской области, и коэффициент, учитывающий изменение законодательства о налогах и сборах и бюджетного законодательства.</w:t>
      </w:r>
    </w:p>
    <w:p w:rsidR="006F58DF" w:rsidRPr="004178D7" w:rsidRDefault="006F58DF" w:rsidP="006F58DF">
      <w:pPr>
        <w:ind w:firstLine="720"/>
        <w:jc w:val="both"/>
        <w:rPr>
          <w:sz w:val="24"/>
          <w:szCs w:val="24"/>
        </w:rPr>
      </w:pPr>
      <w:r w:rsidRPr="004178D7">
        <w:rPr>
          <w:sz w:val="24"/>
          <w:szCs w:val="24"/>
        </w:rPr>
        <w:t xml:space="preserve">Наиболее крупными плательщиками налога на доходы физических лиц в </w:t>
      </w:r>
      <w:r w:rsidR="003F365D" w:rsidRPr="004178D7">
        <w:rPr>
          <w:sz w:val="24"/>
          <w:szCs w:val="24"/>
        </w:rPr>
        <w:t>2016 году являются ООО «Степные просторы», ЗАО Шахтер</w:t>
      </w:r>
    </w:p>
    <w:p w:rsidR="006F58DF" w:rsidRPr="004178D7" w:rsidRDefault="006F58DF" w:rsidP="006F58DF">
      <w:pPr>
        <w:ind w:firstLine="708"/>
        <w:jc w:val="both"/>
        <w:rPr>
          <w:sz w:val="24"/>
          <w:szCs w:val="24"/>
        </w:rPr>
      </w:pPr>
      <w:r w:rsidRPr="004178D7">
        <w:rPr>
          <w:sz w:val="24"/>
          <w:szCs w:val="24"/>
        </w:rPr>
        <w:t xml:space="preserve">Налог на доходы физических лиц, подлежащий зачислению в </w:t>
      </w:r>
      <w:r w:rsidR="003F365D" w:rsidRPr="004178D7">
        <w:rPr>
          <w:sz w:val="24"/>
          <w:szCs w:val="24"/>
        </w:rPr>
        <w:t>местный</w:t>
      </w:r>
      <w:r w:rsidRPr="004178D7">
        <w:rPr>
          <w:b/>
          <w:sz w:val="24"/>
          <w:szCs w:val="24"/>
        </w:rPr>
        <w:t xml:space="preserve"> </w:t>
      </w:r>
      <w:r w:rsidRPr="004178D7">
        <w:rPr>
          <w:sz w:val="24"/>
          <w:szCs w:val="24"/>
        </w:rPr>
        <w:t>бюджет, на 2016 прог</w:t>
      </w:r>
      <w:r w:rsidR="007F14DC">
        <w:rPr>
          <w:sz w:val="24"/>
          <w:szCs w:val="24"/>
        </w:rPr>
        <w:t xml:space="preserve">нозируется в сумме 244,5 </w:t>
      </w:r>
      <w:r w:rsidR="003F365D" w:rsidRPr="004178D7">
        <w:rPr>
          <w:sz w:val="24"/>
          <w:szCs w:val="24"/>
        </w:rPr>
        <w:t xml:space="preserve"> тысяч</w:t>
      </w:r>
      <w:r w:rsidRPr="004178D7">
        <w:rPr>
          <w:sz w:val="24"/>
          <w:szCs w:val="24"/>
        </w:rPr>
        <w:t xml:space="preserve"> рублей. </w:t>
      </w:r>
    </w:p>
    <w:p w:rsidR="006F58DF" w:rsidRPr="004178D7" w:rsidRDefault="006F58DF" w:rsidP="006F58DF">
      <w:pPr>
        <w:tabs>
          <w:tab w:val="left" w:pos="0"/>
        </w:tabs>
        <w:jc w:val="both"/>
        <w:rPr>
          <w:sz w:val="24"/>
          <w:szCs w:val="24"/>
          <w:highlight w:val="yellow"/>
        </w:rPr>
      </w:pPr>
    </w:p>
    <w:p w:rsidR="006F58DF" w:rsidRPr="004178D7" w:rsidRDefault="006F58DF" w:rsidP="006F58DF">
      <w:pPr>
        <w:tabs>
          <w:tab w:val="left" w:pos="851"/>
        </w:tabs>
        <w:ind w:firstLine="708"/>
        <w:jc w:val="both"/>
        <w:rPr>
          <w:sz w:val="24"/>
          <w:szCs w:val="24"/>
          <w:highlight w:val="yellow"/>
        </w:rPr>
      </w:pPr>
    </w:p>
    <w:p w:rsidR="006F58DF" w:rsidRPr="004178D7" w:rsidRDefault="006F58DF" w:rsidP="006F58DF">
      <w:pPr>
        <w:ind w:firstLine="708"/>
        <w:jc w:val="center"/>
        <w:rPr>
          <w:b/>
          <w:i/>
          <w:sz w:val="24"/>
          <w:szCs w:val="24"/>
        </w:rPr>
      </w:pPr>
      <w:r w:rsidRPr="004178D7">
        <w:rPr>
          <w:b/>
          <w:i/>
          <w:sz w:val="24"/>
          <w:szCs w:val="24"/>
        </w:rPr>
        <w:t>Акцизы по подакцизным товарам (продукции), производимым</w:t>
      </w:r>
    </w:p>
    <w:p w:rsidR="006F58DF" w:rsidRPr="004178D7" w:rsidRDefault="006F58DF" w:rsidP="006F58DF">
      <w:pPr>
        <w:ind w:firstLine="708"/>
        <w:jc w:val="center"/>
        <w:rPr>
          <w:b/>
          <w:i/>
          <w:sz w:val="24"/>
          <w:szCs w:val="24"/>
        </w:rPr>
      </w:pPr>
      <w:r w:rsidRPr="004178D7">
        <w:rPr>
          <w:b/>
          <w:i/>
          <w:sz w:val="24"/>
          <w:szCs w:val="24"/>
        </w:rPr>
        <w:t>на территории Российской Федерации</w:t>
      </w:r>
    </w:p>
    <w:p w:rsidR="00644CE0" w:rsidRPr="001639AE" w:rsidRDefault="006F58DF" w:rsidP="00644CE0">
      <w:pPr>
        <w:ind w:firstLine="708"/>
        <w:jc w:val="both"/>
        <w:rPr>
          <w:sz w:val="24"/>
          <w:szCs w:val="24"/>
        </w:rPr>
      </w:pPr>
      <w:r w:rsidRPr="004178D7">
        <w:rPr>
          <w:sz w:val="24"/>
          <w:szCs w:val="24"/>
        </w:rPr>
        <w:tab/>
      </w:r>
      <w:r w:rsidR="00644CE0" w:rsidRPr="001639AE">
        <w:rPr>
          <w:sz w:val="24"/>
          <w:szCs w:val="24"/>
        </w:rPr>
        <w:t>Прогноз налогового потенциала акцизов по подакцизным товарам (продукции), производимым на территории Российской Федерации, в</w:t>
      </w:r>
      <w:r w:rsidR="00644CE0" w:rsidRPr="001639AE">
        <w:rPr>
          <w:b/>
          <w:sz w:val="24"/>
          <w:szCs w:val="24"/>
        </w:rPr>
        <w:t xml:space="preserve"> </w:t>
      </w:r>
      <w:r w:rsidR="00644CE0">
        <w:rPr>
          <w:sz w:val="24"/>
          <w:szCs w:val="24"/>
        </w:rPr>
        <w:t xml:space="preserve">местный </w:t>
      </w:r>
      <w:r w:rsidR="00644CE0" w:rsidRPr="001639AE">
        <w:rPr>
          <w:b/>
          <w:sz w:val="24"/>
          <w:szCs w:val="24"/>
        </w:rPr>
        <w:t xml:space="preserve"> </w:t>
      </w:r>
      <w:r w:rsidR="00644CE0" w:rsidRPr="001639AE">
        <w:rPr>
          <w:sz w:val="24"/>
          <w:szCs w:val="24"/>
        </w:rPr>
        <w:t xml:space="preserve">бюджет на 2016 год прогнозируется в сумме  </w:t>
      </w:r>
      <w:r w:rsidR="00644CE0">
        <w:rPr>
          <w:sz w:val="24"/>
          <w:szCs w:val="24"/>
        </w:rPr>
        <w:t>747,3</w:t>
      </w:r>
      <w:r w:rsidR="00644CE0" w:rsidRPr="001639AE">
        <w:rPr>
          <w:sz w:val="24"/>
          <w:szCs w:val="24"/>
        </w:rPr>
        <w:t xml:space="preserve"> тыс. рублей. </w:t>
      </w:r>
      <w:r w:rsidR="00644CE0" w:rsidRPr="004178D7">
        <w:rPr>
          <w:sz w:val="24"/>
          <w:szCs w:val="24"/>
        </w:rPr>
        <w:t>. По сравнению с первоначальным бюджетом 2015 года</w:t>
      </w:r>
      <w:r w:rsidR="00644CE0" w:rsidRPr="004178D7">
        <w:rPr>
          <w:rFonts w:cs="Arial"/>
          <w:sz w:val="24"/>
          <w:szCs w:val="24"/>
          <w:lang w:eastAsia="en-US"/>
        </w:rPr>
        <w:t xml:space="preserve"> увеличение составит</w:t>
      </w:r>
      <w:r w:rsidR="00644CE0" w:rsidRPr="004178D7">
        <w:rPr>
          <w:sz w:val="24"/>
          <w:szCs w:val="24"/>
        </w:rPr>
        <w:t xml:space="preserve"> 166,5 рублей или 28,7 процента</w:t>
      </w:r>
    </w:p>
    <w:p w:rsidR="006F58DF" w:rsidRPr="004178D7" w:rsidRDefault="00644CE0" w:rsidP="00644CE0">
      <w:pPr>
        <w:pStyle w:val="25"/>
        <w:spacing w:after="0" w:line="240" w:lineRule="auto"/>
        <w:ind w:left="0" w:firstLine="709"/>
        <w:jc w:val="both"/>
        <w:rPr>
          <w:sz w:val="24"/>
          <w:szCs w:val="24"/>
        </w:rPr>
      </w:pPr>
      <w:r w:rsidRPr="001639AE">
        <w:rPr>
          <w:sz w:val="24"/>
          <w:szCs w:val="24"/>
        </w:rPr>
        <w:t>Налоговый потенциал по акцизам в регионе формируется исходя из поступлений акцизов от реализации нефтепродуктов, которые направляются управлениями федерального казначейства территорий в соответствии со статьей 56 Бюджетного кодекса Российской Федерации , согласно дифференцированному нормативу, утвержденному Областным законом о бюджете на очередной финансовый год.</w:t>
      </w:r>
      <w:r w:rsidR="006F58DF" w:rsidRPr="004178D7">
        <w:rPr>
          <w:sz w:val="24"/>
          <w:szCs w:val="24"/>
        </w:rPr>
        <w:tab/>
      </w:r>
      <w:r w:rsidR="006F58DF" w:rsidRPr="004178D7">
        <w:rPr>
          <w:sz w:val="24"/>
          <w:szCs w:val="24"/>
        </w:rPr>
        <w:tab/>
      </w:r>
    </w:p>
    <w:p w:rsidR="006F58DF" w:rsidRPr="004178D7" w:rsidRDefault="006F58DF" w:rsidP="006F58DF">
      <w:pPr>
        <w:pStyle w:val="25"/>
        <w:spacing w:after="0" w:line="240" w:lineRule="auto"/>
        <w:ind w:left="0" w:firstLine="709"/>
        <w:contextualSpacing/>
        <w:jc w:val="both"/>
        <w:rPr>
          <w:sz w:val="24"/>
          <w:szCs w:val="24"/>
        </w:rPr>
      </w:pPr>
      <w:r w:rsidRPr="004178D7">
        <w:rPr>
          <w:sz w:val="24"/>
          <w:szCs w:val="24"/>
        </w:rPr>
        <w:t>Прогноз доходов от уплаты акцизов на н</w:t>
      </w:r>
      <w:r w:rsidR="000469EA" w:rsidRPr="004178D7">
        <w:rPr>
          <w:sz w:val="24"/>
          <w:szCs w:val="24"/>
        </w:rPr>
        <w:t>ефтепродукты в  бюджет поселения</w:t>
      </w:r>
      <w:r w:rsidRPr="004178D7">
        <w:rPr>
          <w:sz w:val="24"/>
          <w:szCs w:val="24"/>
        </w:rPr>
        <w:t>, определен в соответствии с нормативами, установленными для Ростовской области, представленными в Федеральном законе «О федеральном бюджете на 2015 год и на плановый период 2016 и 2017 годов</w:t>
      </w:r>
      <w:r w:rsidR="000469EA" w:rsidRPr="004178D7">
        <w:rPr>
          <w:sz w:val="24"/>
          <w:szCs w:val="24"/>
        </w:rPr>
        <w:t>» и составляет747,3 тысяч</w:t>
      </w:r>
      <w:r w:rsidRPr="004178D7">
        <w:rPr>
          <w:sz w:val="24"/>
          <w:szCs w:val="24"/>
        </w:rPr>
        <w:t xml:space="preserve"> рублей, в том числе по доходам от уплаты акцизов на: </w:t>
      </w:r>
    </w:p>
    <w:p w:rsidR="006F58DF" w:rsidRPr="004178D7" w:rsidRDefault="006F58DF" w:rsidP="006F58DF">
      <w:pPr>
        <w:ind w:firstLine="720"/>
        <w:jc w:val="both"/>
        <w:rPr>
          <w:sz w:val="24"/>
          <w:szCs w:val="24"/>
        </w:rPr>
      </w:pPr>
      <w:r w:rsidRPr="004178D7">
        <w:rPr>
          <w:sz w:val="24"/>
          <w:szCs w:val="24"/>
        </w:rPr>
        <w:t>-  д</w:t>
      </w:r>
      <w:r w:rsidR="000469EA" w:rsidRPr="004178D7">
        <w:rPr>
          <w:sz w:val="24"/>
          <w:szCs w:val="24"/>
        </w:rPr>
        <w:t xml:space="preserve">изельное топливо – 260,5 тысяч </w:t>
      </w:r>
      <w:r w:rsidRPr="004178D7">
        <w:rPr>
          <w:sz w:val="24"/>
          <w:szCs w:val="24"/>
        </w:rPr>
        <w:t xml:space="preserve"> рублей;</w:t>
      </w:r>
    </w:p>
    <w:p w:rsidR="006F58DF" w:rsidRPr="004178D7" w:rsidRDefault="000469EA" w:rsidP="006F58DF">
      <w:pPr>
        <w:ind w:firstLine="720"/>
        <w:jc w:val="both"/>
        <w:rPr>
          <w:sz w:val="24"/>
          <w:szCs w:val="24"/>
        </w:rPr>
      </w:pPr>
      <w:r w:rsidRPr="004178D7">
        <w:rPr>
          <w:sz w:val="24"/>
          <w:szCs w:val="24"/>
        </w:rPr>
        <w:t>-  моторные масла – 5,2</w:t>
      </w:r>
      <w:r w:rsidR="006F58DF" w:rsidRPr="004178D7">
        <w:rPr>
          <w:sz w:val="24"/>
          <w:szCs w:val="24"/>
        </w:rPr>
        <w:t xml:space="preserve"> рублей;</w:t>
      </w:r>
    </w:p>
    <w:p w:rsidR="006F58DF" w:rsidRPr="004178D7" w:rsidRDefault="006F58DF" w:rsidP="006F58DF">
      <w:pPr>
        <w:ind w:firstLine="720"/>
        <w:jc w:val="both"/>
        <w:rPr>
          <w:sz w:val="24"/>
          <w:szCs w:val="24"/>
        </w:rPr>
      </w:pPr>
      <w:r w:rsidRPr="004178D7">
        <w:rPr>
          <w:sz w:val="24"/>
          <w:szCs w:val="24"/>
        </w:rPr>
        <w:t>-  авто</w:t>
      </w:r>
      <w:r w:rsidR="000469EA" w:rsidRPr="004178D7">
        <w:rPr>
          <w:sz w:val="24"/>
          <w:szCs w:val="24"/>
        </w:rPr>
        <w:t>мобильный бензин – 481,6 тыс.</w:t>
      </w:r>
      <w:r w:rsidRPr="004178D7">
        <w:rPr>
          <w:sz w:val="24"/>
          <w:szCs w:val="24"/>
        </w:rPr>
        <w:t xml:space="preserve"> рублей</w:t>
      </w:r>
      <w:r w:rsidR="00287E0C" w:rsidRPr="004178D7">
        <w:rPr>
          <w:sz w:val="24"/>
          <w:szCs w:val="24"/>
        </w:rPr>
        <w:t>.</w:t>
      </w:r>
    </w:p>
    <w:p w:rsidR="000059E8" w:rsidRPr="004178D7" w:rsidRDefault="000059E8" w:rsidP="000059E8">
      <w:pPr>
        <w:jc w:val="center"/>
        <w:rPr>
          <w:b/>
          <w:i/>
          <w:sz w:val="24"/>
          <w:szCs w:val="24"/>
        </w:rPr>
      </w:pPr>
      <w:r w:rsidRPr="004178D7">
        <w:rPr>
          <w:b/>
          <w:i/>
          <w:sz w:val="24"/>
          <w:szCs w:val="24"/>
        </w:rPr>
        <w:t>Единый сельскохозяйственный налог</w:t>
      </w:r>
    </w:p>
    <w:p w:rsidR="000059E8" w:rsidRPr="004178D7" w:rsidRDefault="008C4E7C" w:rsidP="008C4E7C">
      <w:pPr>
        <w:jc w:val="both"/>
        <w:rPr>
          <w:b/>
          <w:i/>
          <w:sz w:val="24"/>
          <w:szCs w:val="24"/>
        </w:rPr>
      </w:pPr>
      <w:r w:rsidRPr="001639AE">
        <w:rPr>
          <w:sz w:val="24"/>
          <w:szCs w:val="24"/>
        </w:rPr>
        <w:t>Оценка налогового потенциала по единому сель</w:t>
      </w:r>
      <w:r>
        <w:rPr>
          <w:sz w:val="24"/>
          <w:szCs w:val="24"/>
        </w:rPr>
        <w:t>скохозяйственному налогу на 2016</w:t>
      </w:r>
      <w:r w:rsidRPr="001639AE">
        <w:rPr>
          <w:sz w:val="24"/>
          <w:szCs w:val="24"/>
        </w:rPr>
        <w:t xml:space="preserve"> год, произведена исходя из прогнозируемой налоговой базы организаций , индивидуальных предпринимателей и крестьянских(фермерских) хозяйств на основе  отчета ФНС России по Зимовниковскому району Ростовской области формы 5-ЕСХН« Отчет о налоговой базе и структуре начислений по единому сельскохозяйст</w:t>
      </w:r>
      <w:r>
        <w:rPr>
          <w:sz w:val="24"/>
          <w:szCs w:val="24"/>
        </w:rPr>
        <w:t>венному налогу» в сумме 5217,0</w:t>
      </w:r>
      <w:r w:rsidRPr="001639AE">
        <w:rPr>
          <w:sz w:val="24"/>
          <w:szCs w:val="24"/>
        </w:rPr>
        <w:t xml:space="preserve"> тыс.рублей, фактически сложившейся по налоговой отчетности за три последних отчетных года средней репрезентативной налоговой ставки, и коэффициента, учитывающего изменения </w:t>
      </w:r>
      <w:r w:rsidRPr="001639AE">
        <w:rPr>
          <w:sz w:val="24"/>
          <w:szCs w:val="24"/>
        </w:rPr>
        <w:lastRenderedPageBreak/>
        <w:t>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w:t>
      </w:r>
    </w:p>
    <w:p w:rsidR="000059E8" w:rsidRPr="004178D7" w:rsidRDefault="000059E8" w:rsidP="000059E8">
      <w:pPr>
        <w:pStyle w:val="25"/>
        <w:spacing w:after="0" w:line="240" w:lineRule="auto"/>
        <w:ind w:left="0" w:firstLine="709"/>
        <w:contextualSpacing/>
        <w:jc w:val="both"/>
        <w:rPr>
          <w:sz w:val="24"/>
          <w:szCs w:val="24"/>
        </w:rPr>
      </w:pPr>
      <w:r w:rsidRPr="004178D7">
        <w:rPr>
          <w:sz w:val="24"/>
          <w:szCs w:val="24"/>
        </w:rPr>
        <w:t>Оценка налогового потенциала по еденному сельскохозяйственному налогу в местный бюджет на 2016 год прогнозируется в сумме  151,1 тыс. рублей. , что выше показателя по сравнению с бюджетными назначениями, принятыми на 2015 год  на 48,7 тыс.рублей</w:t>
      </w:r>
    </w:p>
    <w:p w:rsidR="000059E8" w:rsidRPr="004178D7" w:rsidRDefault="000059E8" w:rsidP="000059E8">
      <w:pPr>
        <w:ind w:firstLine="708"/>
        <w:jc w:val="both"/>
        <w:rPr>
          <w:sz w:val="24"/>
          <w:szCs w:val="24"/>
        </w:rPr>
      </w:pPr>
    </w:p>
    <w:p w:rsidR="000059E8" w:rsidRPr="004178D7" w:rsidRDefault="000059E8" w:rsidP="000059E8">
      <w:pPr>
        <w:jc w:val="center"/>
        <w:rPr>
          <w:b/>
          <w:i/>
          <w:sz w:val="24"/>
          <w:szCs w:val="24"/>
        </w:rPr>
      </w:pPr>
    </w:p>
    <w:p w:rsidR="000059E8" w:rsidRPr="004178D7" w:rsidRDefault="000059E8" w:rsidP="000059E8">
      <w:pPr>
        <w:jc w:val="center"/>
        <w:rPr>
          <w:b/>
          <w:i/>
          <w:sz w:val="24"/>
          <w:szCs w:val="24"/>
        </w:rPr>
      </w:pPr>
      <w:r w:rsidRPr="004178D7">
        <w:rPr>
          <w:b/>
          <w:i/>
          <w:sz w:val="24"/>
          <w:szCs w:val="24"/>
        </w:rPr>
        <w:t>Земельный налог</w:t>
      </w:r>
    </w:p>
    <w:p w:rsidR="000059E8" w:rsidRPr="004178D7" w:rsidRDefault="000059E8" w:rsidP="000059E8">
      <w:pPr>
        <w:ind w:firstLine="720"/>
        <w:jc w:val="both"/>
        <w:rPr>
          <w:sz w:val="24"/>
          <w:szCs w:val="24"/>
        </w:rPr>
      </w:pPr>
    </w:p>
    <w:p w:rsidR="000059E8" w:rsidRPr="004178D7" w:rsidRDefault="000059E8" w:rsidP="000059E8">
      <w:pPr>
        <w:ind w:firstLine="708"/>
        <w:jc w:val="both"/>
        <w:rPr>
          <w:sz w:val="24"/>
          <w:szCs w:val="24"/>
        </w:rPr>
      </w:pPr>
      <w:r w:rsidRPr="004178D7">
        <w:rPr>
          <w:sz w:val="24"/>
          <w:szCs w:val="24"/>
        </w:rPr>
        <w:t xml:space="preserve">Оценка налогового потенциала по земельному налогу в местный бюджет на 2016 год прогнозируется в сумме 2957,3 тыс. рублей. По сравнению с плановыми назначениями, утвержденными на 2015 год  ниже </w:t>
      </w:r>
      <w:r w:rsidR="008B51A6" w:rsidRPr="004178D7">
        <w:rPr>
          <w:sz w:val="24"/>
          <w:szCs w:val="24"/>
        </w:rPr>
        <w:t>на 74,8</w:t>
      </w:r>
      <w:r w:rsidRPr="004178D7">
        <w:rPr>
          <w:sz w:val="24"/>
          <w:szCs w:val="24"/>
        </w:rPr>
        <w:t xml:space="preserve"> тыс. рублей. </w:t>
      </w:r>
    </w:p>
    <w:p w:rsidR="000059E8" w:rsidRPr="004178D7" w:rsidRDefault="000059E8" w:rsidP="000059E8">
      <w:pPr>
        <w:spacing w:line="240" w:lineRule="atLeast"/>
        <w:jc w:val="both"/>
        <w:rPr>
          <w:sz w:val="24"/>
          <w:szCs w:val="24"/>
        </w:rPr>
      </w:pPr>
    </w:p>
    <w:p w:rsidR="000059E8" w:rsidRDefault="000059E8" w:rsidP="000059E8">
      <w:pPr>
        <w:ind w:firstLine="708"/>
        <w:jc w:val="center"/>
        <w:rPr>
          <w:b/>
          <w:i/>
          <w:sz w:val="24"/>
          <w:szCs w:val="24"/>
        </w:rPr>
      </w:pPr>
      <w:r w:rsidRPr="004178D7">
        <w:rPr>
          <w:b/>
          <w:i/>
          <w:sz w:val="24"/>
          <w:szCs w:val="24"/>
        </w:rPr>
        <w:t>Государственная пошлина</w:t>
      </w:r>
    </w:p>
    <w:p w:rsidR="003E5E93" w:rsidRPr="004178D7" w:rsidRDefault="003E5E93" w:rsidP="003E5E93">
      <w:pPr>
        <w:ind w:firstLine="709"/>
        <w:jc w:val="both"/>
        <w:rPr>
          <w:sz w:val="24"/>
          <w:szCs w:val="24"/>
          <w:lang w:eastAsia="en-US"/>
        </w:rPr>
      </w:pPr>
      <w:r w:rsidRPr="004178D7">
        <w:rPr>
          <w:sz w:val="24"/>
          <w:szCs w:val="24"/>
        </w:rPr>
        <w:t xml:space="preserve">Общая сумма поступлений </w:t>
      </w:r>
      <w:r w:rsidRPr="004178D7">
        <w:rPr>
          <w:snapToGrid w:val="0"/>
          <w:sz w:val="24"/>
          <w:szCs w:val="24"/>
        </w:rPr>
        <w:t>государственной пошлины</w:t>
      </w:r>
      <w:r w:rsidRPr="004178D7">
        <w:rPr>
          <w:sz w:val="24"/>
          <w:szCs w:val="24"/>
        </w:rPr>
        <w:t xml:space="preserve"> в местный бюджет на 2016 год прогнозируется в размере </w:t>
      </w:r>
      <w:r w:rsidRPr="004178D7">
        <w:rPr>
          <w:snapToGrid w:val="0"/>
          <w:sz w:val="24"/>
          <w:szCs w:val="24"/>
        </w:rPr>
        <w:t xml:space="preserve"> 5,6 тыс</w:t>
      </w:r>
      <w:r w:rsidRPr="004178D7">
        <w:rPr>
          <w:sz w:val="24"/>
          <w:szCs w:val="24"/>
        </w:rPr>
        <w:t xml:space="preserve">. рублей. </w:t>
      </w:r>
    </w:p>
    <w:p w:rsidR="003E5E93" w:rsidRPr="004178D7" w:rsidRDefault="003E5E93" w:rsidP="000059E8">
      <w:pPr>
        <w:ind w:firstLine="708"/>
        <w:jc w:val="center"/>
        <w:rPr>
          <w:b/>
          <w:i/>
          <w:sz w:val="24"/>
          <w:szCs w:val="24"/>
        </w:rPr>
      </w:pPr>
    </w:p>
    <w:p w:rsidR="003E5E93" w:rsidRPr="001639AE" w:rsidRDefault="003E5E93" w:rsidP="003E5E93">
      <w:pPr>
        <w:autoSpaceDE w:val="0"/>
        <w:autoSpaceDN w:val="0"/>
        <w:adjustRightInd w:val="0"/>
        <w:ind w:firstLine="709"/>
        <w:jc w:val="both"/>
        <w:rPr>
          <w:rFonts w:cs="Arial"/>
          <w:sz w:val="24"/>
          <w:szCs w:val="24"/>
        </w:rPr>
      </w:pPr>
      <w:r w:rsidRPr="001639AE">
        <w:rPr>
          <w:rFonts w:cs="Arial"/>
          <w:sz w:val="24"/>
          <w:szCs w:val="24"/>
        </w:rPr>
        <w:t>В местный бюджет поступает  4 вида государственной пошлины, администрируемой как местными, так и федеральными органами государственной власти. Расчет доходов в виде государственной пошлины осуществлен по кодам видов доходов бюджетной классификации Российской Федерации на основе ожидаемого исполнения в 2015 году и оценки поступлений в 2016 году, представленных главными администраторами доходов местного бюджета. Прогнозируемая динамика поступлений объясняется заявительным характером оформления юридически значимых действий.</w:t>
      </w:r>
    </w:p>
    <w:p w:rsidR="003E5E93" w:rsidRPr="001639AE" w:rsidRDefault="003E5E93" w:rsidP="003E5E93">
      <w:pPr>
        <w:pStyle w:val="13"/>
        <w:ind w:left="0" w:firstLine="709"/>
        <w:jc w:val="both"/>
        <w:rPr>
          <w:snapToGrid w:val="0"/>
        </w:rPr>
      </w:pPr>
      <w:r w:rsidRPr="001639AE">
        <w:rPr>
          <w:rFonts w:cs="Arial"/>
        </w:rPr>
        <w:t xml:space="preserve">С учетом передачи с 2016 года </w:t>
      </w:r>
      <w:r w:rsidRPr="001639AE">
        <w:rPr>
          <w:snapToGrid w:val="0"/>
        </w:rPr>
        <w:t>в местные бюджеты по нормативу 45 процентов</w:t>
      </w:r>
      <w:r w:rsidRPr="001639AE">
        <w:rPr>
          <w:rFonts w:cs="Arial"/>
        </w:rPr>
        <w:t xml:space="preserve"> доходов от уплаты </w:t>
      </w:r>
      <w:r w:rsidRPr="001639AE">
        <w:rPr>
          <w:snapToGrid w:val="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многофункциональные центры, в местный  бюджет  прогнозируются поступления в сумме </w:t>
      </w:r>
      <w:r>
        <w:rPr>
          <w:snapToGrid w:val="0"/>
        </w:rPr>
        <w:t>5,6</w:t>
      </w:r>
      <w:r w:rsidRPr="001639AE">
        <w:rPr>
          <w:snapToGrid w:val="0"/>
        </w:rPr>
        <w:t xml:space="preserve"> тыс. рублей.</w:t>
      </w:r>
    </w:p>
    <w:p w:rsidR="000059E8" w:rsidRPr="004178D7" w:rsidRDefault="000059E8" w:rsidP="000059E8">
      <w:pPr>
        <w:ind w:firstLine="708"/>
        <w:jc w:val="center"/>
        <w:rPr>
          <w:b/>
          <w:sz w:val="24"/>
          <w:szCs w:val="24"/>
        </w:rPr>
      </w:pPr>
    </w:p>
    <w:p w:rsidR="00920EFA" w:rsidRPr="004178D7" w:rsidRDefault="00920EFA" w:rsidP="00C32C22">
      <w:pPr>
        <w:tabs>
          <w:tab w:val="left" w:pos="900"/>
        </w:tabs>
        <w:jc w:val="center"/>
        <w:rPr>
          <w:b/>
          <w:bCs/>
          <w:i/>
          <w:sz w:val="24"/>
          <w:szCs w:val="24"/>
        </w:rPr>
      </w:pPr>
      <w:r w:rsidRPr="004178D7">
        <w:rPr>
          <w:b/>
          <w:bCs/>
          <w:i/>
          <w:sz w:val="24"/>
          <w:szCs w:val="24"/>
        </w:rPr>
        <w:t>Безвозмездные поступления</w:t>
      </w:r>
    </w:p>
    <w:p w:rsidR="00920EFA" w:rsidRPr="004178D7" w:rsidRDefault="00920EFA" w:rsidP="00920EFA">
      <w:pPr>
        <w:pStyle w:val="a4"/>
        <w:ind w:firstLine="709"/>
        <w:rPr>
          <w:b/>
          <w:bCs/>
          <w:sz w:val="24"/>
          <w:szCs w:val="24"/>
        </w:rPr>
      </w:pPr>
    </w:p>
    <w:p w:rsidR="006D75FD" w:rsidRPr="004178D7" w:rsidRDefault="006D75FD" w:rsidP="006D75FD">
      <w:pPr>
        <w:ind w:firstLine="709"/>
        <w:jc w:val="both"/>
        <w:rPr>
          <w:sz w:val="24"/>
          <w:szCs w:val="24"/>
        </w:rPr>
      </w:pPr>
      <w:r w:rsidRPr="004178D7">
        <w:rPr>
          <w:sz w:val="24"/>
          <w:szCs w:val="24"/>
        </w:rPr>
        <w:t xml:space="preserve">Объем безвозмездных поступлений </w:t>
      </w:r>
      <w:r w:rsidR="001C026D" w:rsidRPr="004178D7">
        <w:rPr>
          <w:sz w:val="24"/>
          <w:szCs w:val="24"/>
        </w:rPr>
        <w:t>местного</w:t>
      </w:r>
      <w:r w:rsidRPr="004178D7">
        <w:rPr>
          <w:sz w:val="24"/>
          <w:szCs w:val="24"/>
        </w:rPr>
        <w:t xml:space="preserve"> бюджета запланирован</w:t>
      </w:r>
      <w:r w:rsidR="004178D7">
        <w:rPr>
          <w:sz w:val="24"/>
          <w:szCs w:val="24"/>
        </w:rPr>
        <w:t xml:space="preserve"> </w:t>
      </w:r>
      <w:r w:rsidRPr="004178D7">
        <w:rPr>
          <w:sz w:val="24"/>
          <w:szCs w:val="24"/>
        </w:rPr>
        <w:t xml:space="preserve"> на  201</w:t>
      </w:r>
      <w:r w:rsidR="00F0307B" w:rsidRPr="004178D7">
        <w:rPr>
          <w:sz w:val="24"/>
          <w:szCs w:val="24"/>
        </w:rPr>
        <w:t>6</w:t>
      </w:r>
      <w:r w:rsidRPr="004178D7">
        <w:rPr>
          <w:sz w:val="24"/>
          <w:szCs w:val="24"/>
        </w:rPr>
        <w:t xml:space="preserve"> год в объеме </w:t>
      </w:r>
      <w:r w:rsidR="008B51A6" w:rsidRPr="004178D7">
        <w:rPr>
          <w:sz w:val="24"/>
          <w:szCs w:val="24"/>
        </w:rPr>
        <w:t xml:space="preserve"> </w:t>
      </w:r>
      <w:r w:rsidR="007F14DC">
        <w:rPr>
          <w:sz w:val="24"/>
          <w:szCs w:val="24"/>
        </w:rPr>
        <w:t xml:space="preserve">2407,0 </w:t>
      </w:r>
      <w:r w:rsidR="008B51A6" w:rsidRPr="004178D7">
        <w:rPr>
          <w:sz w:val="24"/>
          <w:szCs w:val="24"/>
        </w:rPr>
        <w:t>тысяч</w:t>
      </w:r>
      <w:r w:rsidRPr="004178D7">
        <w:rPr>
          <w:sz w:val="24"/>
          <w:szCs w:val="24"/>
        </w:rPr>
        <w:t xml:space="preserve"> рублей.</w:t>
      </w:r>
    </w:p>
    <w:p w:rsidR="00F0307B" w:rsidRPr="004178D7" w:rsidRDefault="00F0307B" w:rsidP="006D75FD">
      <w:pPr>
        <w:ind w:firstLine="709"/>
        <w:jc w:val="both"/>
        <w:rPr>
          <w:sz w:val="24"/>
          <w:szCs w:val="24"/>
        </w:rPr>
      </w:pPr>
      <w:r w:rsidRPr="004178D7">
        <w:rPr>
          <w:sz w:val="24"/>
          <w:szCs w:val="24"/>
        </w:rPr>
        <w:t>Д</w:t>
      </w:r>
      <w:r w:rsidR="006D75FD" w:rsidRPr="004178D7">
        <w:rPr>
          <w:sz w:val="24"/>
          <w:szCs w:val="24"/>
        </w:rPr>
        <w:t>отации на выравнивание бюджетной обеспеченности предусмотрены на 201</w:t>
      </w:r>
      <w:r w:rsidRPr="004178D7">
        <w:rPr>
          <w:sz w:val="24"/>
          <w:szCs w:val="24"/>
        </w:rPr>
        <w:t>6</w:t>
      </w:r>
      <w:r w:rsidR="006D75FD" w:rsidRPr="004178D7">
        <w:rPr>
          <w:sz w:val="24"/>
          <w:szCs w:val="24"/>
        </w:rPr>
        <w:t xml:space="preserve"> год в объеме</w:t>
      </w:r>
      <w:r w:rsidR="007F14DC">
        <w:rPr>
          <w:sz w:val="24"/>
          <w:szCs w:val="24"/>
        </w:rPr>
        <w:t xml:space="preserve"> 2232,0</w:t>
      </w:r>
      <w:r w:rsidR="008B51A6" w:rsidRPr="004178D7">
        <w:rPr>
          <w:sz w:val="24"/>
          <w:szCs w:val="24"/>
        </w:rPr>
        <w:t xml:space="preserve"> тысяч</w:t>
      </w:r>
      <w:r w:rsidR="006D75FD" w:rsidRPr="004178D7">
        <w:rPr>
          <w:sz w:val="24"/>
          <w:szCs w:val="24"/>
        </w:rPr>
        <w:t xml:space="preserve"> рублей, </w:t>
      </w:r>
      <w:r w:rsidRPr="004178D7">
        <w:rPr>
          <w:sz w:val="24"/>
          <w:szCs w:val="24"/>
        </w:rPr>
        <w:t>с увеличением от первоначального</w:t>
      </w:r>
      <w:r w:rsidR="008B51A6" w:rsidRPr="004178D7">
        <w:rPr>
          <w:sz w:val="24"/>
          <w:szCs w:val="24"/>
        </w:rPr>
        <w:t xml:space="preserve"> бюджета 2015 года на </w:t>
      </w:r>
      <w:r w:rsidR="007F14DC">
        <w:rPr>
          <w:sz w:val="24"/>
          <w:szCs w:val="24"/>
        </w:rPr>
        <w:t xml:space="preserve">0 </w:t>
      </w:r>
      <w:r w:rsidR="008B51A6" w:rsidRPr="004178D7">
        <w:rPr>
          <w:sz w:val="24"/>
          <w:szCs w:val="24"/>
        </w:rPr>
        <w:t>тысяч</w:t>
      </w:r>
      <w:r w:rsidRPr="004178D7">
        <w:rPr>
          <w:sz w:val="24"/>
          <w:szCs w:val="24"/>
        </w:rPr>
        <w:t xml:space="preserve"> рублей</w:t>
      </w:r>
      <w:r w:rsidR="006D75FD" w:rsidRPr="004178D7">
        <w:rPr>
          <w:sz w:val="24"/>
          <w:szCs w:val="24"/>
        </w:rPr>
        <w:t>.</w:t>
      </w:r>
      <w:r w:rsidRPr="004178D7">
        <w:rPr>
          <w:sz w:val="24"/>
          <w:szCs w:val="24"/>
        </w:rPr>
        <w:t xml:space="preserve"> </w:t>
      </w:r>
    </w:p>
    <w:p w:rsidR="00403749" w:rsidRPr="004178D7" w:rsidRDefault="006D75FD" w:rsidP="006D75FD">
      <w:pPr>
        <w:ind w:firstLine="709"/>
        <w:jc w:val="both"/>
        <w:rPr>
          <w:sz w:val="24"/>
          <w:szCs w:val="24"/>
        </w:rPr>
      </w:pPr>
      <w:r w:rsidRPr="004178D7">
        <w:rPr>
          <w:sz w:val="24"/>
          <w:szCs w:val="24"/>
        </w:rPr>
        <w:t xml:space="preserve">Целевая финансовая помощь из федерального бюджета предлагается законопроектом </w:t>
      </w:r>
      <w:r w:rsidR="000E2C74">
        <w:rPr>
          <w:sz w:val="24"/>
          <w:szCs w:val="24"/>
        </w:rPr>
        <w:t xml:space="preserve">области </w:t>
      </w:r>
      <w:r w:rsidR="00545071" w:rsidRPr="004178D7">
        <w:rPr>
          <w:sz w:val="24"/>
          <w:szCs w:val="24"/>
        </w:rPr>
        <w:t>на 201</w:t>
      </w:r>
      <w:r w:rsidR="004A29AB" w:rsidRPr="004178D7">
        <w:rPr>
          <w:sz w:val="24"/>
          <w:szCs w:val="24"/>
        </w:rPr>
        <w:t>6</w:t>
      </w:r>
      <w:r w:rsidR="004178D7">
        <w:rPr>
          <w:sz w:val="24"/>
          <w:szCs w:val="24"/>
        </w:rPr>
        <w:t xml:space="preserve"> год в сумме </w:t>
      </w:r>
      <w:r w:rsidR="007F14DC">
        <w:rPr>
          <w:sz w:val="24"/>
          <w:szCs w:val="24"/>
        </w:rPr>
        <w:t xml:space="preserve">174,8 </w:t>
      </w:r>
      <w:r w:rsidR="004178D7">
        <w:rPr>
          <w:sz w:val="24"/>
          <w:szCs w:val="24"/>
        </w:rPr>
        <w:t>тысяч</w:t>
      </w:r>
      <w:r w:rsidR="00545071" w:rsidRPr="004178D7">
        <w:rPr>
          <w:sz w:val="24"/>
          <w:szCs w:val="24"/>
        </w:rPr>
        <w:t xml:space="preserve"> рублей</w:t>
      </w:r>
      <w:r w:rsidR="004A29AB" w:rsidRPr="004178D7">
        <w:rPr>
          <w:sz w:val="24"/>
          <w:szCs w:val="24"/>
        </w:rPr>
        <w:t>.</w:t>
      </w:r>
    </w:p>
    <w:p w:rsidR="006D75FD" w:rsidRPr="004178D7" w:rsidRDefault="006D75FD" w:rsidP="006D75FD">
      <w:pPr>
        <w:widowControl w:val="0"/>
        <w:jc w:val="center"/>
        <w:outlineLvl w:val="0"/>
        <w:rPr>
          <w:b/>
          <w:sz w:val="24"/>
          <w:szCs w:val="24"/>
        </w:rPr>
      </w:pPr>
    </w:p>
    <w:p w:rsidR="00FE375B" w:rsidRPr="004178D7" w:rsidRDefault="004468C9" w:rsidP="00FE375B">
      <w:pPr>
        <w:pStyle w:val="a4"/>
        <w:ind w:firstLine="709"/>
        <w:rPr>
          <w:b/>
          <w:sz w:val="24"/>
          <w:szCs w:val="24"/>
        </w:rPr>
      </w:pPr>
      <w:r w:rsidRPr="004178D7">
        <w:rPr>
          <w:b/>
          <w:sz w:val="24"/>
          <w:szCs w:val="24"/>
          <w:lang w:val="en-US"/>
        </w:rPr>
        <w:t>IV</w:t>
      </w:r>
      <w:r w:rsidRPr="004178D7">
        <w:rPr>
          <w:b/>
          <w:sz w:val="24"/>
          <w:szCs w:val="24"/>
        </w:rPr>
        <w:t>.</w:t>
      </w:r>
      <w:r w:rsidR="00FE375B" w:rsidRPr="004178D7">
        <w:rPr>
          <w:b/>
          <w:sz w:val="24"/>
          <w:szCs w:val="24"/>
        </w:rPr>
        <w:t>Программная структура расходов</w:t>
      </w:r>
    </w:p>
    <w:p w:rsidR="00FE375B" w:rsidRPr="004178D7" w:rsidRDefault="001C026D" w:rsidP="00FE375B">
      <w:pPr>
        <w:pStyle w:val="a4"/>
        <w:ind w:firstLine="709"/>
        <w:rPr>
          <w:b/>
          <w:sz w:val="24"/>
          <w:szCs w:val="24"/>
        </w:rPr>
      </w:pPr>
      <w:r w:rsidRPr="004178D7">
        <w:rPr>
          <w:b/>
          <w:sz w:val="24"/>
          <w:szCs w:val="24"/>
        </w:rPr>
        <w:t>местного</w:t>
      </w:r>
      <w:r w:rsidR="00FE375B" w:rsidRPr="004178D7">
        <w:rPr>
          <w:b/>
          <w:sz w:val="24"/>
          <w:szCs w:val="24"/>
        </w:rPr>
        <w:t xml:space="preserve"> бюджета на 201</w:t>
      </w:r>
      <w:r w:rsidR="00A43FDF" w:rsidRPr="004178D7">
        <w:rPr>
          <w:b/>
          <w:sz w:val="24"/>
          <w:szCs w:val="24"/>
        </w:rPr>
        <w:t>6</w:t>
      </w:r>
      <w:r w:rsidR="00FE375B" w:rsidRPr="004178D7">
        <w:rPr>
          <w:b/>
          <w:sz w:val="24"/>
          <w:szCs w:val="24"/>
        </w:rPr>
        <w:t xml:space="preserve"> год</w:t>
      </w:r>
    </w:p>
    <w:p w:rsidR="00FE375B" w:rsidRPr="004178D7" w:rsidRDefault="00FE375B" w:rsidP="00FE375B">
      <w:pPr>
        <w:widowControl w:val="0"/>
        <w:jc w:val="center"/>
        <w:outlineLvl w:val="0"/>
        <w:rPr>
          <w:sz w:val="24"/>
          <w:szCs w:val="24"/>
          <w:highlight w:val="yellow"/>
        </w:rPr>
      </w:pPr>
    </w:p>
    <w:p w:rsidR="00416590" w:rsidRPr="004178D7" w:rsidRDefault="00416590" w:rsidP="00416590">
      <w:pPr>
        <w:tabs>
          <w:tab w:val="left" w:pos="709"/>
        </w:tabs>
        <w:ind w:firstLine="709"/>
        <w:jc w:val="both"/>
        <w:rPr>
          <w:sz w:val="24"/>
          <w:szCs w:val="24"/>
        </w:rPr>
      </w:pPr>
      <w:r w:rsidRPr="004178D7">
        <w:rPr>
          <w:sz w:val="24"/>
          <w:szCs w:val="24"/>
        </w:rPr>
        <w:t xml:space="preserve">В рамках формирования проекта </w:t>
      </w:r>
      <w:r w:rsidR="001C026D" w:rsidRPr="004178D7">
        <w:rPr>
          <w:sz w:val="24"/>
          <w:szCs w:val="24"/>
        </w:rPr>
        <w:t>местного</w:t>
      </w:r>
      <w:r w:rsidRPr="004178D7">
        <w:rPr>
          <w:sz w:val="24"/>
          <w:szCs w:val="24"/>
        </w:rPr>
        <w:t xml:space="preserve"> бюджета на 2016 год  была проведена работа по уточнению струк</w:t>
      </w:r>
      <w:r w:rsidR="008B51A6" w:rsidRPr="004178D7">
        <w:rPr>
          <w:sz w:val="24"/>
          <w:szCs w:val="24"/>
        </w:rPr>
        <w:t>турных элементов муниципальных</w:t>
      </w:r>
      <w:r w:rsidRPr="004178D7">
        <w:rPr>
          <w:sz w:val="24"/>
          <w:szCs w:val="24"/>
        </w:rPr>
        <w:t xml:space="preserve"> программ</w:t>
      </w:r>
      <w:r w:rsidR="008B51A6" w:rsidRPr="004178D7">
        <w:rPr>
          <w:sz w:val="24"/>
          <w:szCs w:val="24"/>
        </w:rPr>
        <w:t xml:space="preserve"> Ленинского сельского поселения</w:t>
      </w:r>
      <w:r w:rsidRPr="004178D7">
        <w:rPr>
          <w:sz w:val="24"/>
          <w:szCs w:val="24"/>
        </w:rPr>
        <w:t xml:space="preserve"> (подпрограмм и основных мероприятий).</w:t>
      </w:r>
    </w:p>
    <w:p w:rsidR="00416590" w:rsidRPr="004178D7" w:rsidRDefault="00416590" w:rsidP="00416590">
      <w:pPr>
        <w:tabs>
          <w:tab w:val="left" w:pos="709"/>
        </w:tabs>
        <w:ind w:firstLine="709"/>
        <w:jc w:val="both"/>
        <w:rPr>
          <w:sz w:val="24"/>
          <w:szCs w:val="24"/>
        </w:rPr>
      </w:pPr>
      <w:r w:rsidRPr="004178D7">
        <w:rPr>
          <w:sz w:val="24"/>
          <w:szCs w:val="24"/>
        </w:rPr>
        <w:t>В соотве</w:t>
      </w:r>
      <w:r w:rsidR="008B51A6" w:rsidRPr="004178D7">
        <w:rPr>
          <w:sz w:val="24"/>
          <w:szCs w:val="24"/>
        </w:rPr>
        <w:t>тствии с решением Собрания депутатов</w:t>
      </w:r>
      <w:r w:rsidRPr="004178D7">
        <w:rPr>
          <w:sz w:val="24"/>
          <w:szCs w:val="24"/>
        </w:rPr>
        <w:t xml:space="preserve"> «О бюджетном </w:t>
      </w:r>
      <w:r w:rsidR="008B51A6" w:rsidRPr="004178D7">
        <w:rPr>
          <w:sz w:val="24"/>
          <w:szCs w:val="24"/>
        </w:rPr>
        <w:t>процессе в Ленинском сельском поселении</w:t>
      </w:r>
      <w:r w:rsidRPr="004178D7">
        <w:rPr>
          <w:sz w:val="24"/>
          <w:szCs w:val="24"/>
        </w:rPr>
        <w:t xml:space="preserve">» проект </w:t>
      </w:r>
      <w:r w:rsidR="001C026D" w:rsidRPr="004178D7">
        <w:rPr>
          <w:sz w:val="24"/>
          <w:szCs w:val="24"/>
        </w:rPr>
        <w:t>местного</w:t>
      </w:r>
      <w:r w:rsidRPr="004178D7">
        <w:rPr>
          <w:sz w:val="24"/>
          <w:szCs w:val="24"/>
        </w:rPr>
        <w:t xml:space="preserve"> бюджета составлен на основе пр</w:t>
      </w:r>
      <w:r w:rsidR="008B51A6" w:rsidRPr="004178D7">
        <w:rPr>
          <w:sz w:val="24"/>
          <w:szCs w:val="24"/>
        </w:rPr>
        <w:t>оектов изменений муниципальных программ Ленинского сельского поселения (подпрограмм и основных мероприятий).</w:t>
      </w:r>
      <w:r w:rsidRPr="004178D7">
        <w:rPr>
          <w:sz w:val="24"/>
          <w:szCs w:val="24"/>
        </w:rPr>
        <w:t xml:space="preserve"> </w:t>
      </w:r>
    </w:p>
    <w:p w:rsidR="00416590" w:rsidRPr="004178D7" w:rsidRDefault="00416590" w:rsidP="00416590">
      <w:pPr>
        <w:ind w:firstLine="709"/>
        <w:jc w:val="both"/>
        <w:rPr>
          <w:sz w:val="24"/>
          <w:szCs w:val="24"/>
        </w:rPr>
      </w:pPr>
      <w:r w:rsidRPr="004178D7">
        <w:rPr>
          <w:sz w:val="24"/>
          <w:szCs w:val="24"/>
        </w:rPr>
        <w:t xml:space="preserve">Приоритетное место в бюджете по-прежнему занимают «социальные» </w:t>
      </w:r>
      <w:r w:rsidR="008B51A6" w:rsidRPr="004178D7">
        <w:rPr>
          <w:sz w:val="24"/>
          <w:szCs w:val="24"/>
        </w:rPr>
        <w:t>муниципальные</w:t>
      </w:r>
      <w:r w:rsidRPr="004178D7">
        <w:rPr>
          <w:sz w:val="24"/>
          <w:szCs w:val="24"/>
        </w:rPr>
        <w:t xml:space="preserve"> программы. </w:t>
      </w:r>
    </w:p>
    <w:p w:rsidR="008B51A6" w:rsidRPr="004178D7" w:rsidRDefault="00F53D97" w:rsidP="00416590">
      <w:pPr>
        <w:tabs>
          <w:tab w:val="left" w:pos="7265"/>
        </w:tabs>
        <w:autoSpaceDE w:val="0"/>
        <w:autoSpaceDN w:val="0"/>
        <w:adjustRightInd w:val="0"/>
        <w:ind w:firstLine="709"/>
        <w:jc w:val="both"/>
        <w:rPr>
          <w:sz w:val="24"/>
          <w:szCs w:val="24"/>
        </w:rPr>
      </w:pPr>
      <w:r>
        <w:rPr>
          <w:sz w:val="24"/>
          <w:szCs w:val="24"/>
        </w:rPr>
        <w:lastRenderedPageBreak/>
        <w:t>На реализацию 2</w:t>
      </w:r>
      <w:r w:rsidR="008B51A6" w:rsidRPr="004178D7">
        <w:rPr>
          <w:sz w:val="24"/>
          <w:szCs w:val="24"/>
        </w:rPr>
        <w:t xml:space="preserve"> муниципальных</w:t>
      </w:r>
      <w:r w:rsidR="00416590" w:rsidRPr="004178D7">
        <w:rPr>
          <w:sz w:val="24"/>
          <w:szCs w:val="24"/>
        </w:rPr>
        <w:t xml:space="preserve"> программ социальной направленности планируется направить в 2016 году</w:t>
      </w:r>
      <w:r w:rsidR="008B51A6" w:rsidRPr="004178D7">
        <w:rPr>
          <w:sz w:val="24"/>
          <w:szCs w:val="24"/>
        </w:rPr>
        <w:t xml:space="preserve"> </w:t>
      </w:r>
      <w:r>
        <w:rPr>
          <w:sz w:val="24"/>
          <w:szCs w:val="24"/>
        </w:rPr>
        <w:t xml:space="preserve"> 1010,9</w:t>
      </w:r>
      <w:r w:rsidR="008B51A6" w:rsidRPr="004178D7">
        <w:rPr>
          <w:sz w:val="24"/>
          <w:szCs w:val="24"/>
        </w:rPr>
        <w:t xml:space="preserve">тысяч </w:t>
      </w:r>
      <w:r w:rsidR="00416590" w:rsidRPr="004178D7">
        <w:rPr>
          <w:sz w:val="24"/>
          <w:szCs w:val="24"/>
        </w:rPr>
        <w:t xml:space="preserve"> рублей, что составляет</w:t>
      </w:r>
      <w:r w:rsidR="008B51A6" w:rsidRPr="004178D7">
        <w:rPr>
          <w:sz w:val="24"/>
          <w:szCs w:val="24"/>
        </w:rPr>
        <w:t xml:space="preserve"> </w:t>
      </w:r>
      <w:r>
        <w:rPr>
          <w:sz w:val="24"/>
          <w:szCs w:val="24"/>
        </w:rPr>
        <w:t xml:space="preserve">16,2 </w:t>
      </w:r>
      <w:r w:rsidR="00416590" w:rsidRPr="004178D7">
        <w:rPr>
          <w:sz w:val="24"/>
          <w:szCs w:val="24"/>
        </w:rPr>
        <w:t xml:space="preserve"> процентов от всех ассигнований на реализацию</w:t>
      </w:r>
      <w:r w:rsidR="008B51A6" w:rsidRPr="004178D7">
        <w:rPr>
          <w:sz w:val="24"/>
          <w:szCs w:val="24"/>
        </w:rPr>
        <w:t xml:space="preserve"> муниципальных</w:t>
      </w:r>
      <w:r w:rsidR="00416590" w:rsidRPr="004178D7">
        <w:rPr>
          <w:sz w:val="24"/>
          <w:szCs w:val="24"/>
        </w:rPr>
        <w:t xml:space="preserve"> </w:t>
      </w:r>
      <w:r w:rsidR="008B51A6" w:rsidRPr="004178D7">
        <w:rPr>
          <w:sz w:val="24"/>
          <w:szCs w:val="24"/>
        </w:rPr>
        <w:t>программ поселения.</w:t>
      </w:r>
    </w:p>
    <w:p w:rsidR="00416590" w:rsidRPr="004178D7" w:rsidRDefault="00416590" w:rsidP="00416590">
      <w:pPr>
        <w:ind w:firstLine="709"/>
        <w:jc w:val="both"/>
        <w:rPr>
          <w:sz w:val="24"/>
          <w:szCs w:val="24"/>
        </w:rPr>
      </w:pPr>
      <w:r w:rsidRPr="004178D7">
        <w:rPr>
          <w:sz w:val="24"/>
          <w:szCs w:val="24"/>
        </w:rPr>
        <w:t xml:space="preserve">Всего на реализацию </w:t>
      </w:r>
      <w:r w:rsidR="008B51A6" w:rsidRPr="004178D7">
        <w:rPr>
          <w:sz w:val="24"/>
          <w:szCs w:val="24"/>
        </w:rPr>
        <w:t>муниципальных</w:t>
      </w:r>
      <w:r w:rsidRPr="004178D7">
        <w:rPr>
          <w:sz w:val="24"/>
          <w:szCs w:val="24"/>
        </w:rPr>
        <w:t xml:space="preserve"> программ в 2016 году предусмотрено </w:t>
      </w:r>
      <w:r w:rsidR="00F53D97">
        <w:rPr>
          <w:sz w:val="24"/>
          <w:szCs w:val="24"/>
        </w:rPr>
        <w:t xml:space="preserve">6221,7 </w:t>
      </w:r>
      <w:r w:rsidR="008B51A6" w:rsidRPr="004178D7">
        <w:rPr>
          <w:sz w:val="24"/>
          <w:szCs w:val="24"/>
        </w:rPr>
        <w:t>тысяч</w:t>
      </w:r>
      <w:r w:rsidRPr="004178D7">
        <w:rPr>
          <w:sz w:val="24"/>
          <w:szCs w:val="24"/>
        </w:rPr>
        <w:t xml:space="preserve"> рублей. В программах сосредоточено  </w:t>
      </w:r>
      <w:r w:rsidR="00F53D97">
        <w:rPr>
          <w:sz w:val="24"/>
          <w:szCs w:val="24"/>
        </w:rPr>
        <w:t xml:space="preserve">93,6 </w:t>
      </w:r>
      <w:r w:rsidRPr="004178D7">
        <w:rPr>
          <w:sz w:val="24"/>
          <w:szCs w:val="24"/>
        </w:rPr>
        <w:t xml:space="preserve">процентов расходов </w:t>
      </w:r>
      <w:r w:rsidR="001C026D" w:rsidRPr="004178D7">
        <w:rPr>
          <w:sz w:val="24"/>
          <w:szCs w:val="24"/>
        </w:rPr>
        <w:t>местного</w:t>
      </w:r>
      <w:r w:rsidRPr="004178D7">
        <w:rPr>
          <w:sz w:val="24"/>
          <w:szCs w:val="24"/>
        </w:rPr>
        <w:t xml:space="preserve"> бюджета. </w:t>
      </w:r>
    </w:p>
    <w:p w:rsidR="00416590" w:rsidRPr="004178D7" w:rsidRDefault="00416590" w:rsidP="00416590">
      <w:pPr>
        <w:ind w:firstLine="709"/>
        <w:jc w:val="both"/>
        <w:rPr>
          <w:color w:val="000000" w:themeColor="text1"/>
          <w:sz w:val="24"/>
          <w:szCs w:val="24"/>
        </w:rPr>
      </w:pPr>
      <w:r w:rsidRPr="004178D7">
        <w:rPr>
          <w:sz w:val="24"/>
          <w:szCs w:val="24"/>
        </w:rPr>
        <w:t xml:space="preserve">В соответствии с перечнем, утвержденным </w:t>
      </w:r>
      <w:hyperlink r:id="rId9" w:history="1">
        <w:r w:rsidR="004178D7">
          <w:rPr>
            <w:color w:val="000000" w:themeColor="text1"/>
            <w:sz w:val="24"/>
            <w:szCs w:val="24"/>
          </w:rPr>
          <w:t>распоряжением Главы Администрации Ленинского сельского поселения</w:t>
        </w:r>
        <w:r w:rsidR="0084216B" w:rsidRPr="0084216B">
          <w:t xml:space="preserve"> </w:t>
        </w:r>
        <w:r w:rsidR="0084216B" w:rsidRPr="00A450B4">
          <w:t xml:space="preserve">от 03.09.2013 № 19  «Об утверждении перечня муниципальных программ Ленинского сельского поселения» </w:t>
        </w:r>
        <w:r w:rsidRPr="004178D7">
          <w:rPr>
            <w:color w:val="000000" w:themeColor="text1"/>
            <w:sz w:val="24"/>
            <w:szCs w:val="24"/>
          </w:rPr>
          <w:t xml:space="preserve"> «Об утверждении Перечня государственных программ Ростовской области» </w:t>
        </w:r>
      </w:hyperlink>
      <w:r w:rsidRPr="004178D7">
        <w:rPr>
          <w:color w:val="000000" w:themeColor="text1"/>
          <w:sz w:val="24"/>
          <w:szCs w:val="24"/>
        </w:rPr>
        <w:t xml:space="preserve"> программы представлены в следующей таблице.</w:t>
      </w:r>
    </w:p>
    <w:p w:rsidR="00416590" w:rsidRPr="004178D7" w:rsidRDefault="00416590" w:rsidP="00416590">
      <w:pPr>
        <w:jc w:val="both"/>
        <w:rPr>
          <w:color w:val="000000" w:themeColor="text1"/>
          <w:sz w:val="24"/>
          <w:szCs w:val="24"/>
        </w:rPr>
      </w:pPr>
    </w:p>
    <w:p w:rsidR="009534D4" w:rsidRPr="004178D7" w:rsidRDefault="009534D4" w:rsidP="00416590">
      <w:pPr>
        <w:tabs>
          <w:tab w:val="left" w:pos="7265"/>
        </w:tabs>
        <w:autoSpaceDE w:val="0"/>
        <w:autoSpaceDN w:val="0"/>
        <w:adjustRightInd w:val="0"/>
        <w:ind w:firstLine="709"/>
        <w:jc w:val="right"/>
        <w:rPr>
          <w:sz w:val="24"/>
          <w:szCs w:val="24"/>
        </w:rPr>
      </w:pPr>
    </w:p>
    <w:p w:rsidR="009534D4" w:rsidRPr="004178D7" w:rsidRDefault="009534D4" w:rsidP="00416590">
      <w:pPr>
        <w:tabs>
          <w:tab w:val="left" w:pos="7265"/>
        </w:tabs>
        <w:autoSpaceDE w:val="0"/>
        <w:autoSpaceDN w:val="0"/>
        <w:adjustRightInd w:val="0"/>
        <w:ind w:firstLine="709"/>
        <w:jc w:val="right"/>
        <w:rPr>
          <w:sz w:val="24"/>
          <w:szCs w:val="24"/>
        </w:rPr>
      </w:pPr>
    </w:p>
    <w:p w:rsidR="00416590" w:rsidRPr="004178D7" w:rsidRDefault="00416590" w:rsidP="000E2C74">
      <w:pPr>
        <w:tabs>
          <w:tab w:val="left" w:pos="7265"/>
        </w:tabs>
        <w:autoSpaceDE w:val="0"/>
        <w:autoSpaceDN w:val="0"/>
        <w:adjustRightInd w:val="0"/>
        <w:ind w:firstLine="709"/>
        <w:jc w:val="center"/>
        <w:rPr>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1958"/>
        <w:gridCol w:w="1272"/>
        <w:gridCol w:w="1701"/>
      </w:tblGrid>
      <w:tr w:rsidR="00416590" w:rsidRPr="004178D7" w:rsidTr="009039BE">
        <w:trPr>
          <w:trHeight w:val="720"/>
          <w:tblHeader/>
        </w:trPr>
        <w:tc>
          <w:tcPr>
            <w:tcW w:w="5397" w:type="dxa"/>
            <w:shd w:val="clear" w:color="auto" w:fill="auto"/>
            <w:vAlign w:val="center"/>
            <w:hideMark/>
          </w:tcPr>
          <w:p w:rsidR="00416590" w:rsidRPr="004178D7" w:rsidRDefault="00416590" w:rsidP="00416590">
            <w:pPr>
              <w:jc w:val="center"/>
              <w:rPr>
                <w:b/>
                <w:bCs/>
                <w:sz w:val="24"/>
                <w:szCs w:val="24"/>
              </w:rPr>
            </w:pPr>
            <w:r w:rsidRPr="004178D7">
              <w:rPr>
                <w:b/>
                <w:bCs/>
                <w:sz w:val="24"/>
                <w:szCs w:val="24"/>
              </w:rPr>
              <w:t xml:space="preserve">Наименование </w:t>
            </w:r>
            <w:r w:rsidR="00230264">
              <w:rPr>
                <w:b/>
                <w:bCs/>
                <w:sz w:val="24"/>
                <w:szCs w:val="24"/>
              </w:rPr>
              <w:t>муниципальной программы</w:t>
            </w:r>
          </w:p>
        </w:tc>
        <w:tc>
          <w:tcPr>
            <w:tcW w:w="1958" w:type="dxa"/>
            <w:shd w:val="clear" w:color="auto" w:fill="auto"/>
            <w:vAlign w:val="center"/>
            <w:hideMark/>
          </w:tcPr>
          <w:p w:rsidR="00416590" w:rsidRPr="004178D7" w:rsidRDefault="00416590" w:rsidP="00416590">
            <w:pPr>
              <w:jc w:val="center"/>
              <w:rPr>
                <w:b/>
                <w:sz w:val="24"/>
                <w:szCs w:val="24"/>
              </w:rPr>
            </w:pPr>
            <w:r w:rsidRPr="004178D7">
              <w:rPr>
                <w:b/>
                <w:sz w:val="24"/>
                <w:szCs w:val="24"/>
              </w:rPr>
              <w:t>2015 год (первоначально</w:t>
            </w:r>
          </w:p>
          <w:p w:rsidR="00416590" w:rsidRPr="004178D7" w:rsidRDefault="00416590" w:rsidP="00416590">
            <w:pPr>
              <w:jc w:val="center"/>
              <w:rPr>
                <w:b/>
                <w:sz w:val="24"/>
                <w:szCs w:val="24"/>
              </w:rPr>
            </w:pPr>
            <w:r w:rsidRPr="004178D7">
              <w:rPr>
                <w:b/>
                <w:sz w:val="24"/>
                <w:szCs w:val="24"/>
              </w:rPr>
              <w:t>утвержденный)</w:t>
            </w:r>
          </w:p>
        </w:tc>
        <w:tc>
          <w:tcPr>
            <w:tcW w:w="1272" w:type="dxa"/>
          </w:tcPr>
          <w:p w:rsidR="00416590" w:rsidRPr="004178D7" w:rsidRDefault="00416590" w:rsidP="00416590">
            <w:pPr>
              <w:jc w:val="center"/>
              <w:rPr>
                <w:b/>
                <w:sz w:val="24"/>
                <w:szCs w:val="24"/>
              </w:rPr>
            </w:pPr>
            <w:r w:rsidRPr="004178D7">
              <w:rPr>
                <w:b/>
                <w:sz w:val="24"/>
                <w:szCs w:val="24"/>
              </w:rPr>
              <w:t>2016 год</w:t>
            </w:r>
          </w:p>
          <w:p w:rsidR="00416590" w:rsidRPr="004178D7" w:rsidRDefault="00416590" w:rsidP="00416590">
            <w:pPr>
              <w:jc w:val="center"/>
              <w:rPr>
                <w:b/>
                <w:sz w:val="24"/>
                <w:szCs w:val="24"/>
              </w:rPr>
            </w:pPr>
            <w:r w:rsidRPr="004178D7">
              <w:rPr>
                <w:b/>
                <w:sz w:val="24"/>
                <w:szCs w:val="24"/>
              </w:rPr>
              <w:t>(проект)</w:t>
            </w:r>
          </w:p>
        </w:tc>
        <w:tc>
          <w:tcPr>
            <w:tcW w:w="1701" w:type="dxa"/>
            <w:shd w:val="clear" w:color="auto" w:fill="auto"/>
            <w:vAlign w:val="center"/>
            <w:hideMark/>
          </w:tcPr>
          <w:p w:rsidR="00416590" w:rsidRPr="004178D7" w:rsidRDefault="00416590" w:rsidP="00416590">
            <w:pPr>
              <w:jc w:val="center"/>
              <w:rPr>
                <w:b/>
                <w:sz w:val="24"/>
                <w:szCs w:val="24"/>
              </w:rPr>
            </w:pPr>
            <w:r w:rsidRPr="004178D7">
              <w:rPr>
                <w:b/>
                <w:sz w:val="24"/>
                <w:szCs w:val="24"/>
              </w:rPr>
              <w:t>Темп роста, %</w:t>
            </w:r>
          </w:p>
        </w:tc>
      </w:tr>
      <w:tr w:rsidR="00416590" w:rsidRPr="004178D7" w:rsidTr="009039BE">
        <w:trPr>
          <w:trHeight w:val="199"/>
        </w:trPr>
        <w:tc>
          <w:tcPr>
            <w:tcW w:w="5397" w:type="dxa"/>
            <w:shd w:val="clear" w:color="auto" w:fill="auto"/>
            <w:hideMark/>
          </w:tcPr>
          <w:p w:rsidR="00416590" w:rsidRPr="004178D7" w:rsidRDefault="00416590" w:rsidP="00416590">
            <w:pPr>
              <w:jc w:val="center"/>
              <w:rPr>
                <w:sz w:val="24"/>
                <w:szCs w:val="24"/>
              </w:rPr>
            </w:pPr>
            <w:r w:rsidRPr="004178D7">
              <w:rPr>
                <w:sz w:val="24"/>
                <w:szCs w:val="24"/>
              </w:rPr>
              <w:t>1</w:t>
            </w:r>
          </w:p>
        </w:tc>
        <w:tc>
          <w:tcPr>
            <w:tcW w:w="1958" w:type="dxa"/>
            <w:shd w:val="clear" w:color="auto" w:fill="auto"/>
            <w:noWrap/>
            <w:hideMark/>
          </w:tcPr>
          <w:p w:rsidR="00416590" w:rsidRPr="004178D7" w:rsidRDefault="00416590" w:rsidP="00416590">
            <w:pPr>
              <w:jc w:val="center"/>
              <w:rPr>
                <w:sz w:val="24"/>
                <w:szCs w:val="24"/>
              </w:rPr>
            </w:pPr>
            <w:r w:rsidRPr="004178D7">
              <w:rPr>
                <w:sz w:val="24"/>
                <w:szCs w:val="24"/>
              </w:rPr>
              <w:t>2</w:t>
            </w:r>
          </w:p>
        </w:tc>
        <w:tc>
          <w:tcPr>
            <w:tcW w:w="1272" w:type="dxa"/>
          </w:tcPr>
          <w:p w:rsidR="00416590" w:rsidRPr="004178D7" w:rsidRDefault="00416590" w:rsidP="00416590">
            <w:pPr>
              <w:jc w:val="center"/>
              <w:rPr>
                <w:sz w:val="24"/>
                <w:szCs w:val="24"/>
              </w:rPr>
            </w:pPr>
            <w:r w:rsidRPr="004178D7">
              <w:rPr>
                <w:sz w:val="24"/>
                <w:szCs w:val="24"/>
              </w:rPr>
              <w:t>3</w:t>
            </w:r>
          </w:p>
        </w:tc>
        <w:tc>
          <w:tcPr>
            <w:tcW w:w="1701" w:type="dxa"/>
            <w:shd w:val="clear" w:color="auto" w:fill="auto"/>
            <w:noWrap/>
            <w:hideMark/>
          </w:tcPr>
          <w:p w:rsidR="00416590" w:rsidRPr="004178D7" w:rsidRDefault="00416590" w:rsidP="00416590">
            <w:pPr>
              <w:jc w:val="center"/>
              <w:rPr>
                <w:sz w:val="24"/>
                <w:szCs w:val="24"/>
              </w:rPr>
            </w:pPr>
            <w:r w:rsidRPr="004178D7">
              <w:rPr>
                <w:sz w:val="24"/>
                <w:szCs w:val="24"/>
              </w:rPr>
              <w:t>4</w:t>
            </w:r>
          </w:p>
        </w:tc>
      </w:tr>
      <w:tr w:rsidR="00416590" w:rsidRPr="004178D7" w:rsidTr="009039BE">
        <w:trPr>
          <w:trHeight w:val="199"/>
        </w:trPr>
        <w:tc>
          <w:tcPr>
            <w:tcW w:w="5397" w:type="dxa"/>
            <w:shd w:val="clear" w:color="auto" w:fill="auto"/>
            <w:vAlign w:val="center"/>
            <w:hideMark/>
          </w:tcPr>
          <w:p w:rsidR="00416590" w:rsidRPr="004178D7" w:rsidRDefault="00416590" w:rsidP="00416590">
            <w:pPr>
              <w:jc w:val="center"/>
              <w:rPr>
                <w:b/>
                <w:bCs/>
                <w:color w:val="000000"/>
                <w:sz w:val="24"/>
                <w:szCs w:val="24"/>
              </w:rPr>
            </w:pPr>
            <w:r w:rsidRPr="004178D7">
              <w:rPr>
                <w:b/>
                <w:bCs/>
                <w:color w:val="000000"/>
                <w:sz w:val="24"/>
                <w:szCs w:val="24"/>
              </w:rPr>
              <w:t>Всего</w:t>
            </w:r>
          </w:p>
        </w:tc>
        <w:tc>
          <w:tcPr>
            <w:tcW w:w="1958" w:type="dxa"/>
            <w:shd w:val="clear" w:color="auto" w:fill="auto"/>
            <w:noWrap/>
            <w:hideMark/>
          </w:tcPr>
          <w:p w:rsidR="00416590" w:rsidRPr="004178D7" w:rsidRDefault="00230264" w:rsidP="00416590">
            <w:pPr>
              <w:jc w:val="center"/>
              <w:rPr>
                <w:b/>
                <w:bCs/>
                <w:sz w:val="24"/>
                <w:szCs w:val="24"/>
              </w:rPr>
            </w:pPr>
            <w:r>
              <w:rPr>
                <w:b/>
                <w:bCs/>
                <w:sz w:val="24"/>
                <w:szCs w:val="24"/>
              </w:rPr>
              <w:t>6154,7</w:t>
            </w:r>
          </w:p>
        </w:tc>
        <w:tc>
          <w:tcPr>
            <w:tcW w:w="1272" w:type="dxa"/>
          </w:tcPr>
          <w:p w:rsidR="00416590" w:rsidRPr="004178D7" w:rsidRDefault="00230264" w:rsidP="00416590">
            <w:pPr>
              <w:jc w:val="center"/>
              <w:rPr>
                <w:b/>
                <w:bCs/>
                <w:sz w:val="24"/>
                <w:szCs w:val="24"/>
              </w:rPr>
            </w:pPr>
            <w:r>
              <w:rPr>
                <w:b/>
                <w:bCs/>
                <w:sz w:val="24"/>
                <w:szCs w:val="24"/>
              </w:rPr>
              <w:t>6221,7</w:t>
            </w:r>
          </w:p>
        </w:tc>
        <w:tc>
          <w:tcPr>
            <w:tcW w:w="1701" w:type="dxa"/>
            <w:shd w:val="clear" w:color="auto" w:fill="auto"/>
            <w:noWrap/>
            <w:hideMark/>
          </w:tcPr>
          <w:p w:rsidR="00416590" w:rsidRPr="004178D7" w:rsidRDefault="00230264" w:rsidP="00416590">
            <w:pPr>
              <w:jc w:val="center"/>
              <w:rPr>
                <w:b/>
                <w:bCs/>
                <w:sz w:val="24"/>
                <w:szCs w:val="24"/>
              </w:rPr>
            </w:pPr>
            <w:r>
              <w:rPr>
                <w:b/>
                <w:bCs/>
                <w:sz w:val="24"/>
                <w:szCs w:val="24"/>
              </w:rPr>
              <w:t>101,1</w:t>
            </w:r>
          </w:p>
        </w:tc>
      </w:tr>
      <w:tr w:rsidR="00416590" w:rsidRPr="004178D7" w:rsidTr="009039BE">
        <w:trPr>
          <w:trHeight w:val="365"/>
        </w:trPr>
        <w:tc>
          <w:tcPr>
            <w:tcW w:w="5397" w:type="dxa"/>
            <w:shd w:val="clear" w:color="auto" w:fill="auto"/>
            <w:hideMark/>
          </w:tcPr>
          <w:p w:rsidR="00416590" w:rsidRPr="004178D7" w:rsidRDefault="009039BE" w:rsidP="00416590">
            <w:pPr>
              <w:rPr>
                <w:sz w:val="24"/>
                <w:szCs w:val="24"/>
              </w:rPr>
            </w:pPr>
            <w:r>
              <w:rPr>
                <w:i/>
                <w:sz w:val="24"/>
                <w:szCs w:val="24"/>
              </w:rPr>
              <w:t>Социальные муниципальные</w:t>
            </w:r>
            <w:r w:rsidR="00416590" w:rsidRPr="004178D7">
              <w:rPr>
                <w:i/>
                <w:sz w:val="24"/>
                <w:szCs w:val="24"/>
              </w:rPr>
              <w:t xml:space="preserve"> программы:</w:t>
            </w:r>
          </w:p>
        </w:tc>
        <w:tc>
          <w:tcPr>
            <w:tcW w:w="1958" w:type="dxa"/>
            <w:shd w:val="clear" w:color="auto" w:fill="auto"/>
            <w:noWrap/>
            <w:hideMark/>
          </w:tcPr>
          <w:p w:rsidR="00416590" w:rsidRPr="004178D7" w:rsidRDefault="00416590" w:rsidP="00416590">
            <w:pPr>
              <w:autoSpaceDE w:val="0"/>
              <w:autoSpaceDN w:val="0"/>
              <w:adjustRightInd w:val="0"/>
              <w:jc w:val="center"/>
              <w:rPr>
                <w:i/>
                <w:color w:val="000000"/>
                <w:spacing w:val="-14"/>
                <w:kern w:val="2"/>
                <w:sz w:val="24"/>
                <w:szCs w:val="24"/>
              </w:rPr>
            </w:pPr>
          </w:p>
        </w:tc>
        <w:tc>
          <w:tcPr>
            <w:tcW w:w="1272" w:type="dxa"/>
          </w:tcPr>
          <w:p w:rsidR="00416590" w:rsidRPr="004178D7" w:rsidRDefault="00416590" w:rsidP="00416590">
            <w:pPr>
              <w:keepNext/>
              <w:keepLines/>
              <w:jc w:val="center"/>
              <w:rPr>
                <w:bCs/>
                <w:i/>
                <w:spacing w:val="-20"/>
                <w:kern w:val="2"/>
                <w:sz w:val="24"/>
                <w:szCs w:val="24"/>
              </w:rPr>
            </w:pPr>
          </w:p>
        </w:tc>
        <w:tc>
          <w:tcPr>
            <w:tcW w:w="1701" w:type="dxa"/>
            <w:shd w:val="clear" w:color="auto" w:fill="auto"/>
            <w:noWrap/>
            <w:hideMark/>
          </w:tcPr>
          <w:p w:rsidR="00416590" w:rsidRPr="004178D7" w:rsidRDefault="00416590" w:rsidP="00416590">
            <w:pPr>
              <w:keepNext/>
              <w:keepLines/>
              <w:jc w:val="center"/>
              <w:rPr>
                <w:bCs/>
                <w:i/>
                <w:spacing w:val="-20"/>
                <w:kern w:val="2"/>
                <w:sz w:val="24"/>
                <w:szCs w:val="24"/>
              </w:rPr>
            </w:pPr>
          </w:p>
        </w:tc>
      </w:tr>
      <w:tr w:rsidR="00416590" w:rsidRPr="004178D7" w:rsidTr="009039BE">
        <w:trPr>
          <w:trHeight w:val="271"/>
        </w:trPr>
        <w:tc>
          <w:tcPr>
            <w:tcW w:w="5397" w:type="dxa"/>
            <w:shd w:val="clear" w:color="auto" w:fill="auto"/>
            <w:hideMark/>
          </w:tcPr>
          <w:p w:rsidR="00416590" w:rsidRPr="004178D7" w:rsidRDefault="00416590" w:rsidP="00416590">
            <w:pPr>
              <w:rPr>
                <w:sz w:val="24"/>
                <w:szCs w:val="24"/>
              </w:rPr>
            </w:pPr>
            <w:r w:rsidRPr="004178D7">
              <w:rPr>
                <w:sz w:val="24"/>
                <w:szCs w:val="24"/>
              </w:rPr>
              <w:t xml:space="preserve">1. Развитие </w:t>
            </w:r>
            <w:r w:rsidR="009039BE">
              <w:rPr>
                <w:sz w:val="24"/>
                <w:szCs w:val="24"/>
              </w:rPr>
              <w:t>физической культуры и спорта</w:t>
            </w:r>
          </w:p>
        </w:tc>
        <w:tc>
          <w:tcPr>
            <w:tcW w:w="1958" w:type="dxa"/>
            <w:shd w:val="clear" w:color="auto" w:fill="auto"/>
            <w:noWrap/>
            <w:hideMark/>
          </w:tcPr>
          <w:p w:rsidR="00416590" w:rsidRPr="004178D7" w:rsidRDefault="00545DC6" w:rsidP="00416590">
            <w:pPr>
              <w:autoSpaceDE w:val="0"/>
              <w:autoSpaceDN w:val="0"/>
              <w:adjustRightInd w:val="0"/>
              <w:jc w:val="center"/>
              <w:rPr>
                <w:color w:val="000000"/>
                <w:spacing w:val="-14"/>
                <w:kern w:val="2"/>
                <w:sz w:val="24"/>
                <w:szCs w:val="24"/>
              </w:rPr>
            </w:pPr>
            <w:r>
              <w:rPr>
                <w:color w:val="000000"/>
                <w:spacing w:val="-14"/>
                <w:kern w:val="2"/>
                <w:sz w:val="24"/>
                <w:szCs w:val="24"/>
              </w:rPr>
              <w:t>10,0</w:t>
            </w:r>
          </w:p>
        </w:tc>
        <w:tc>
          <w:tcPr>
            <w:tcW w:w="1272" w:type="dxa"/>
          </w:tcPr>
          <w:p w:rsidR="00416590" w:rsidRPr="004178D7" w:rsidRDefault="00545DC6" w:rsidP="00416590">
            <w:pPr>
              <w:keepNext/>
              <w:keepLines/>
              <w:jc w:val="center"/>
              <w:rPr>
                <w:bCs/>
                <w:spacing w:val="-20"/>
                <w:kern w:val="2"/>
                <w:sz w:val="24"/>
                <w:szCs w:val="24"/>
              </w:rPr>
            </w:pPr>
            <w:r>
              <w:rPr>
                <w:bCs/>
                <w:spacing w:val="-20"/>
                <w:kern w:val="2"/>
                <w:sz w:val="24"/>
                <w:szCs w:val="24"/>
              </w:rPr>
              <w:t>10,0</w:t>
            </w:r>
          </w:p>
        </w:tc>
        <w:tc>
          <w:tcPr>
            <w:tcW w:w="1701" w:type="dxa"/>
            <w:shd w:val="clear" w:color="auto" w:fill="auto"/>
            <w:noWrap/>
            <w:hideMark/>
          </w:tcPr>
          <w:p w:rsidR="00416590" w:rsidRPr="004178D7" w:rsidRDefault="00230264" w:rsidP="00416590">
            <w:pPr>
              <w:keepNext/>
              <w:keepLines/>
              <w:jc w:val="center"/>
              <w:rPr>
                <w:bCs/>
                <w:spacing w:val="-20"/>
                <w:kern w:val="2"/>
                <w:sz w:val="24"/>
                <w:szCs w:val="24"/>
              </w:rPr>
            </w:pPr>
            <w:r>
              <w:rPr>
                <w:bCs/>
                <w:spacing w:val="-20"/>
                <w:kern w:val="2"/>
                <w:sz w:val="24"/>
                <w:szCs w:val="24"/>
              </w:rPr>
              <w:t>100,0</w:t>
            </w:r>
          </w:p>
        </w:tc>
      </w:tr>
      <w:tr w:rsidR="00416590" w:rsidRPr="004178D7" w:rsidTr="009039BE">
        <w:trPr>
          <w:trHeight w:val="353"/>
        </w:trPr>
        <w:tc>
          <w:tcPr>
            <w:tcW w:w="5397" w:type="dxa"/>
            <w:shd w:val="clear" w:color="auto" w:fill="auto"/>
            <w:hideMark/>
          </w:tcPr>
          <w:p w:rsidR="00416590" w:rsidRPr="004178D7" w:rsidRDefault="009039BE" w:rsidP="00416590">
            <w:pPr>
              <w:rPr>
                <w:sz w:val="24"/>
                <w:szCs w:val="24"/>
              </w:rPr>
            </w:pPr>
            <w:r>
              <w:rPr>
                <w:sz w:val="24"/>
                <w:szCs w:val="24"/>
              </w:rPr>
              <w:t xml:space="preserve">2. Развитие культуры </w:t>
            </w:r>
          </w:p>
        </w:tc>
        <w:tc>
          <w:tcPr>
            <w:tcW w:w="1958" w:type="dxa"/>
            <w:shd w:val="clear" w:color="auto" w:fill="auto"/>
            <w:noWrap/>
            <w:hideMark/>
          </w:tcPr>
          <w:p w:rsidR="00416590" w:rsidRPr="004178D7" w:rsidRDefault="00D2530A" w:rsidP="00416590">
            <w:pPr>
              <w:autoSpaceDE w:val="0"/>
              <w:autoSpaceDN w:val="0"/>
              <w:adjustRightInd w:val="0"/>
              <w:jc w:val="center"/>
              <w:rPr>
                <w:kern w:val="2"/>
                <w:sz w:val="24"/>
                <w:szCs w:val="24"/>
              </w:rPr>
            </w:pPr>
            <w:r>
              <w:rPr>
                <w:kern w:val="2"/>
                <w:sz w:val="24"/>
                <w:szCs w:val="24"/>
              </w:rPr>
              <w:t>1005,3</w:t>
            </w:r>
          </w:p>
        </w:tc>
        <w:tc>
          <w:tcPr>
            <w:tcW w:w="1272" w:type="dxa"/>
          </w:tcPr>
          <w:p w:rsidR="00416590" w:rsidRPr="004178D7" w:rsidRDefault="00545DC6" w:rsidP="00416590">
            <w:pPr>
              <w:keepNext/>
              <w:keepLines/>
              <w:jc w:val="center"/>
              <w:rPr>
                <w:bCs/>
                <w:spacing w:val="-20"/>
                <w:kern w:val="2"/>
                <w:sz w:val="24"/>
                <w:szCs w:val="24"/>
              </w:rPr>
            </w:pPr>
            <w:r>
              <w:rPr>
                <w:bCs/>
                <w:spacing w:val="-20"/>
                <w:kern w:val="2"/>
                <w:sz w:val="24"/>
                <w:szCs w:val="24"/>
              </w:rPr>
              <w:t>1000,9</w:t>
            </w:r>
          </w:p>
        </w:tc>
        <w:tc>
          <w:tcPr>
            <w:tcW w:w="1701" w:type="dxa"/>
            <w:shd w:val="clear" w:color="auto" w:fill="auto"/>
            <w:noWrap/>
            <w:hideMark/>
          </w:tcPr>
          <w:p w:rsidR="00416590" w:rsidRPr="004178D7" w:rsidRDefault="00230264" w:rsidP="00416590">
            <w:pPr>
              <w:keepNext/>
              <w:keepLines/>
              <w:jc w:val="center"/>
              <w:rPr>
                <w:bCs/>
                <w:spacing w:val="-20"/>
                <w:kern w:val="2"/>
                <w:sz w:val="24"/>
                <w:szCs w:val="24"/>
              </w:rPr>
            </w:pPr>
            <w:r>
              <w:rPr>
                <w:bCs/>
                <w:spacing w:val="-20"/>
                <w:kern w:val="2"/>
                <w:sz w:val="24"/>
                <w:szCs w:val="24"/>
              </w:rPr>
              <w:t>99,6</w:t>
            </w:r>
          </w:p>
        </w:tc>
      </w:tr>
      <w:tr w:rsidR="00416590" w:rsidRPr="004178D7" w:rsidTr="009039BE">
        <w:trPr>
          <w:trHeight w:val="360"/>
        </w:trPr>
        <w:tc>
          <w:tcPr>
            <w:tcW w:w="5397" w:type="dxa"/>
            <w:shd w:val="clear" w:color="auto" w:fill="auto"/>
            <w:hideMark/>
          </w:tcPr>
          <w:p w:rsidR="00416590" w:rsidRPr="004178D7" w:rsidRDefault="00416590" w:rsidP="00416590">
            <w:pPr>
              <w:rPr>
                <w:i/>
                <w:sz w:val="24"/>
                <w:szCs w:val="24"/>
              </w:rPr>
            </w:pPr>
            <w:r w:rsidRPr="004178D7">
              <w:rPr>
                <w:i/>
                <w:sz w:val="24"/>
                <w:szCs w:val="24"/>
              </w:rPr>
              <w:t>И</w:t>
            </w:r>
            <w:r w:rsidR="009039BE">
              <w:rPr>
                <w:i/>
                <w:sz w:val="24"/>
                <w:szCs w:val="24"/>
              </w:rPr>
              <w:t xml:space="preserve">нфраструктурные  муниципальные </w:t>
            </w:r>
            <w:r w:rsidRPr="004178D7">
              <w:rPr>
                <w:i/>
                <w:sz w:val="24"/>
                <w:szCs w:val="24"/>
              </w:rPr>
              <w:t>программы:</w:t>
            </w:r>
          </w:p>
        </w:tc>
        <w:tc>
          <w:tcPr>
            <w:tcW w:w="1958" w:type="dxa"/>
            <w:shd w:val="clear" w:color="auto" w:fill="auto"/>
            <w:hideMark/>
          </w:tcPr>
          <w:p w:rsidR="00416590" w:rsidRPr="004178D7" w:rsidRDefault="00416590" w:rsidP="00416590">
            <w:pPr>
              <w:widowControl w:val="0"/>
              <w:autoSpaceDE w:val="0"/>
              <w:autoSpaceDN w:val="0"/>
              <w:adjustRightInd w:val="0"/>
              <w:jc w:val="center"/>
              <w:outlineLvl w:val="2"/>
              <w:rPr>
                <w:i/>
                <w:sz w:val="24"/>
                <w:szCs w:val="24"/>
              </w:rPr>
            </w:pPr>
          </w:p>
        </w:tc>
        <w:tc>
          <w:tcPr>
            <w:tcW w:w="1272" w:type="dxa"/>
          </w:tcPr>
          <w:p w:rsidR="00416590" w:rsidRPr="004178D7" w:rsidRDefault="00416590" w:rsidP="00416590">
            <w:pPr>
              <w:widowControl w:val="0"/>
              <w:autoSpaceDE w:val="0"/>
              <w:autoSpaceDN w:val="0"/>
              <w:adjustRightInd w:val="0"/>
              <w:jc w:val="center"/>
              <w:outlineLvl w:val="2"/>
              <w:rPr>
                <w:i/>
                <w:sz w:val="24"/>
                <w:szCs w:val="24"/>
              </w:rPr>
            </w:pPr>
          </w:p>
        </w:tc>
        <w:tc>
          <w:tcPr>
            <w:tcW w:w="1701" w:type="dxa"/>
            <w:shd w:val="clear" w:color="auto" w:fill="auto"/>
            <w:hideMark/>
          </w:tcPr>
          <w:p w:rsidR="00416590" w:rsidRPr="004178D7" w:rsidRDefault="00416590" w:rsidP="00416590">
            <w:pPr>
              <w:widowControl w:val="0"/>
              <w:autoSpaceDE w:val="0"/>
              <w:autoSpaceDN w:val="0"/>
              <w:adjustRightInd w:val="0"/>
              <w:jc w:val="center"/>
              <w:outlineLvl w:val="2"/>
              <w:rPr>
                <w:i/>
                <w:sz w:val="24"/>
                <w:szCs w:val="24"/>
              </w:rPr>
            </w:pPr>
          </w:p>
        </w:tc>
      </w:tr>
      <w:tr w:rsidR="00416590" w:rsidRPr="004178D7" w:rsidTr="009039BE">
        <w:trPr>
          <w:trHeight w:val="360"/>
        </w:trPr>
        <w:tc>
          <w:tcPr>
            <w:tcW w:w="5397" w:type="dxa"/>
            <w:shd w:val="clear" w:color="auto" w:fill="auto"/>
            <w:hideMark/>
          </w:tcPr>
          <w:p w:rsidR="00416590" w:rsidRPr="004178D7" w:rsidRDefault="009039BE" w:rsidP="00416590">
            <w:pPr>
              <w:rPr>
                <w:sz w:val="24"/>
                <w:szCs w:val="24"/>
              </w:rPr>
            </w:pPr>
            <w:r>
              <w:rPr>
                <w:sz w:val="24"/>
                <w:szCs w:val="24"/>
              </w:rPr>
              <w:t>3</w:t>
            </w:r>
            <w:r w:rsidR="00416590" w:rsidRPr="004178D7">
              <w:rPr>
                <w:sz w:val="24"/>
                <w:szCs w:val="24"/>
              </w:rPr>
              <w:t>. Развитие транспортной системы</w:t>
            </w:r>
          </w:p>
        </w:tc>
        <w:tc>
          <w:tcPr>
            <w:tcW w:w="1958" w:type="dxa"/>
            <w:shd w:val="clear" w:color="auto" w:fill="auto"/>
            <w:hideMark/>
          </w:tcPr>
          <w:p w:rsidR="00416590" w:rsidRPr="004178D7" w:rsidRDefault="00D2530A" w:rsidP="00416590">
            <w:pPr>
              <w:widowControl w:val="0"/>
              <w:autoSpaceDE w:val="0"/>
              <w:autoSpaceDN w:val="0"/>
              <w:adjustRightInd w:val="0"/>
              <w:jc w:val="center"/>
              <w:outlineLvl w:val="2"/>
              <w:rPr>
                <w:sz w:val="24"/>
                <w:szCs w:val="24"/>
              </w:rPr>
            </w:pPr>
            <w:r>
              <w:rPr>
                <w:sz w:val="24"/>
                <w:szCs w:val="24"/>
              </w:rPr>
              <w:t>585,8</w:t>
            </w:r>
          </w:p>
        </w:tc>
        <w:tc>
          <w:tcPr>
            <w:tcW w:w="1272" w:type="dxa"/>
          </w:tcPr>
          <w:p w:rsidR="00416590" w:rsidRPr="004178D7" w:rsidRDefault="00E52B04" w:rsidP="00416590">
            <w:pPr>
              <w:widowControl w:val="0"/>
              <w:autoSpaceDE w:val="0"/>
              <w:autoSpaceDN w:val="0"/>
              <w:adjustRightInd w:val="0"/>
              <w:jc w:val="center"/>
              <w:outlineLvl w:val="2"/>
              <w:rPr>
                <w:sz w:val="24"/>
                <w:szCs w:val="24"/>
              </w:rPr>
            </w:pPr>
            <w:r>
              <w:rPr>
                <w:sz w:val="24"/>
                <w:szCs w:val="24"/>
              </w:rPr>
              <w:t>78</w:t>
            </w:r>
            <w:r w:rsidR="00C95B7E">
              <w:rPr>
                <w:sz w:val="24"/>
                <w:szCs w:val="24"/>
              </w:rPr>
              <w:t>7,3</w:t>
            </w:r>
          </w:p>
        </w:tc>
        <w:tc>
          <w:tcPr>
            <w:tcW w:w="1701" w:type="dxa"/>
            <w:shd w:val="clear" w:color="auto" w:fill="auto"/>
            <w:hideMark/>
          </w:tcPr>
          <w:p w:rsidR="00416590" w:rsidRPr="004178D7" w:rsidRDefault="00C95B7E" w:rsidP="00416590">
            <w:pPr>
              <w:widowControl w:val="0"/>
              <w:autoSpaceDE w:val="0"/>
              <w:autoSpaceDN w:val="0"/>
              <w:adjustRightInd w:val="0"/>
              <w:jc w:val="center"/>
              <w:outlineLvl w:val="2"/>
              <w:rPr>
                <w:sz w:val="24"/>
                <w:szCs w:val="24"/>
              </w:rPr>
            </w:pPr>
            <w:r>
              <w:rPr>
                <w:sz w:val="24"/>
                <w:szCs w:val="24"/>
              </w:rPr>
              <w:t>13</w:t>
            </w:r>
            <w:r w:rsidR="00E52B04">
              <w:rPr>
                <w:sz w:val="24"/>
                <w:szCs w:val="24"/>
              </w:rPr>
              <w:t>4,4</w:t>
            </w:r>
          </w:p>
        </w:tc>
      </w:tr>
      <w:tr w:rsidR="00416590" w:rsidRPr="004178D7" w:rsidTr="009039BE">
        <w:trPr>
          <w:trHeight w:val="780"/>
        </w:trPr>
        <w:tc>
          <w:tcPr>
            <w:tcW w:w="5397" w:type="dxa"/>
            <w:shd w:val="clear" w:color="auto" w:fill="auto"/>
            <w:hideMark/>
          </w:tcPr>
          <w:p w:rsidR="00416590" w:rsidRPr="004178D7" w:rsidRDefault="009039BE" w:rsidP="00416590">
            <w:pPr>
              <w:rPr>
                <w:sz w:val="24"/>
                <w:szCs w:val="24"/>
              </w:rPr>
            </w:pPr>
            <w:r>
              <w:rPr>
                <w:sz w:val="24"/>
                <w:szCs w:val="24"/>
              </w:rPr>
              <w:t>4</w:t>
            </w:r>
            <w:r w:rsidR="00416590" w:rsidRPr="004178D7">
              <w:rPr>
                <w:sz w:val="24"/>
                <w:szCs w:val="24"/>
              </w:rPr>
              <w:t xml:space="preserve">. Обеспечение качественными жилищно-коммунальными услугами населения </w:t>
            </w:r>
            <w:r>
              <w:rPr>
                <w:sz w:val="24"/>
                <w:szCs w:val="24"/>
              </w:rPr>
              <w:t>Ленинского сельского поселения</w:t>
            </w:r>
          </w:p>
        </w:tc>
        <w:tc>
          <w:tcPr>
            <w:tcW w:w="1958" w:type="dxa"/>
            <w:shd w:val="clear" w:color="auto" w:fill="auto"/>
            <w:hideMark/>
          </w:tcPr>
          <w:p w:rsidR="00416590" w:rsidRPr="004178D7" w:rsidRDefault="00D2530A" w:rsidP="00416590">
            <w:pPr>
              <w:jc w:val="center"/>
              <w:rPr>
                <w:color w:val="000000"/>
                <w:sz w:val="24"/>
                <w:szCs w:val="24"/>
              </w:rPr>
            </w:pPr>
            <w:r>
              <w:rPr>
                <w:color w:val="000000"/>
                <w:sz w:val="24"/>
                <w:szCs w:val="24"/>
              </w:rPr>
              <w:t>1000,5</w:t>
            </w:r>
          </w:p>
        </w:tc>
        <w:tc>
          <w:tcPr>
            <w:tcW w:w="1272" w:type="dxa"/>
          </w:tcPr>
          <w:p w:rsidR="00416590" w:rsidRPr="004178D7" w:rsidRDefault="00C95B7E" w:rsidP="00416590">
            <w:pPr>
              <w:jc w:val="center"/>
              <w:rPr>
                <w:color w:val="000000"/>
                <w:sz w:val="24"/>
                <w:szCs w:val="24"/>
              </w:rPr>
            </w:pPr>
            <w:r>
              <w:rPr>
                <w:color w:val="000000"/>
                <w:sz w:val="24"/>
                <w:szCs w:val="24"/>
              </w:rPr>
              <w:t>453,4</w:t>
            </w:r>
          </w:p>
        </w:tc>
        <w:tc>
          <w:tcPr>
            <w:tcW w:w="1701" w:type="dxa"/>
            <w:shd w:val="clear" w:color="auto" w:fill="auto"/>
            <w:hideMark/>
          </w:tcPr>
          <w:p w:rsidR="00416590" w:rsidRPr="004178D7" w:rsidRDefault="00C95B7E" w:rsidP="00416590">
            <w:pPr>
              <w:jc w:val="center"/>
              <w:rPr>
                <w:color w:val="000000"/>
                <w:sz w:val="24"/>
                <w:szCs w:val="24"/>
              </w:rPr>
            </w:pPr>
            <w:r>
              <w:rPr>
                <w:color w:val="000000"/>
                <w:sz w:val="24"/>
                <w:szCs w:val="24"/>
              </w:rPr>
              <w:t>45,3</w:t>
            </w:r>
          </w:p>
        </w:tc>
      </w:tr>
      <w:tr w:rsidR="00416590" w:rsidRPr="004178D7" w:rsidTr="009039BE">
        <w:trPr>
          <w:trHeight w:val="589"/>
        </w:trPr>
        <w:tc>
          <w:tcPr>
            <w:tcW w:w="5397" w:type="dxa"/>
            <w:shd w:val="clear" w:color="auto" w:fill="auto"/>
            <w:hideMark/>
          </w:tcPr>
          <w:p w:rsidR="00416590" w:rsidRPr="004178D7" w:rsidRDefault="009039BE" w:rsidP="00416590">
            <w:pPr>
              <w:rPr>
                <w:sz w:val="24"/>
                <w:szCs w:val="24"/>
              </w:rPr>
            </w:pPr>
            <w:r>
              <w:rPr>
                <w:sz w:val="24"/>
                <w:szCs w:val="24"/>
              </w:rPr>
              <w:t>5</w:t>
            </w:r>
            <w:r w:rsidR="00416590" w:rsidRPr="004178D7">
              <w:rPr>
                <w:sz w:val="24"/>
                <w:szCs w:val="24"/>
              </w:rPr>
              <w:t>. Охрана окружающей среды и рациональное природопользование</w:t>
            </w:r>
          </w:p>
        </w:tc>
        <w:tc>
          <w:tcPr>
            <w:tcW w:w="1958" w:type="dxa"/>
            <w:shd w:val="clear" w:color="auto" w:fill="auto"/>
            <w:hideMark/>
          </w:tcPr>
          <w:p w:rsidR="00416590" w:rsidRPr="004178D7" w:rsidRDefault="00D2530A" w:rsidP="00416590">
            <w:pPr>
              <w:jc w:val="center"/>
              <w:rPr>
                <w:color w:val="000000"/>
                <w:sz w:val="24"/>
                <w:szCs w:val="24"/>
              </w:rPr>
            </w:pPr>
            <w:r>
              <w:rPr>
                <w:color w:val="000000"/>
                <w:sz w:val="24"/>
                <w:szCs w:val="24"/>
              </w:rPr>
              <w:t>10,0</w:t>
            </w:r>
          </w:p>
        </w:tc>
        <w:tc>
          <w:tcPr>
            <w:tcW w:w="1272" w:type="dxa"/>
          </w:tcPr>
          <w:p w:rsidR="00416590" w:rsidRPr="004178D7" w:rsidRDefault="00545DC6" w:rsidP="00416590">
            <w:pPr>
              <w:jc w:val="center"/>
              <w:rPr>
                <w:color w:val="000000"/>
                <w:sz w:val="24"/>
                <w:szCs w:val="24"/>
              </w:rPr>
            </w:pPr>
            <w:r>
              <w:rPr>
                <w:color w:val="000000"/>
                <w:sz w:val="24"/>
                <w:szCs w:val="24"/>
              </w:rPr>
              <w:t>20,0</w:t>
            </w:r>
          </w:p>
        </w:tc>
        <w:tc>
          <w:tcPr>
            <w:tcW w:w="1701" w:type="dxa"/>
            <w:shd w:val="clear" w:color="auto" w:fill="auto"/>
            <w:hideMark/>
          </w:tcPr>
          <w:p w:rsidR="00416590" w:rsidRPr="004178D7" w:rsidRDefault="00230264" w:rsidP="00416590">
            <w:pPr>
              <w:jc w:val="center"/>
              <w:rPr>
                <w:color w:val="000000"/>
                <w:sz w:val="24"/>
                <w:szCs w:val="24"/>
              </w:rPr>
            </w:pPr>
            <w:r>
              <w:rPr>
                <w:color w:val="000000"/>
                <w:sz w:val="24"/>
                <w:szCs w:val="24"/>
              </w:rPr>
              <w:t>200,0</w:t>
            </w:r>
          </w:p>
        </w:tc>
      </w:tr>
      <w:tr w:rsidR="00416590" w:rsidRPr="004178D7" w:rsidTr="009039BE">
        <w:trPr>
          <w:trHeight w:val="304"/>
        </w:trPr>
        <w:tc>
          <w:tcPr>
            <w:tcW w:w="5397" w:type="dxa"/>
            <w:shd w:val="clear" w:color="auto" w:fill="auto"/>
            <w:hideMark/>
          </w:tcPr>
          <w:p w:rsidR="00416590" w:rsidRPr="004178D7" w:rsidRDefault="009039BE" w:rsidP="00416590">
            <w:pPr>
              <w:rPr>
                <w:sz w:val="24"/>
                <w:szCs w:val="24"/>
              </w:rPr>
            </w:pPr>
            <w:r>
              <w:rPr>
                <w:sz w:val="24"/>
                <w:szCs w:val="24"/>
              </w:rPr>
              <w:t>6</w:t>
            </w:r>
            <w:r w:rsidR="00416590" w:rsidRPr="004178D7">
              <w:rPr>
                <w:sz w:val="24"/>
                <w:szCs w:val="24"/>
              </w:rPr>
              <w:t>. Энерго</w:t>
            </w:r>
            <w:r>
              <w:rPr>
                <w:sz w:val="24"/>
                <w:szCs w:val="24"/>
              </w:rPr>
              <w:t>сбережение и повышение энергетической эффективности</w:t>
            </w:r>
          </w:p>
        </w:tc>
        <w:tc>
          <w:tcPr>
            <w:tcW w:w="1958" w:type="dxa"/>
            <w:shd w:val="clear" w:color="auto" w:fill="auto"/>
            <w:hideMark/>
          </w:tcPr>
          <w:p w:rsidR="00416590" w:rsidRPr="004178D7" w:rsidRDefault="00D2530A" w:rsidP="00416590">
            <w:pPr>
              <w:pStyle w:val="aff1"/>
              <w:spacing w:line="216" w:lineRule="auto"/>
              <w:jc w:val="center"/>
              <w:rPr>
                <w:rFonts w:ascii="Times New Roman" w:hAnsi="Times New Roman"/>
              </w:rPr>
            </w:pPr>
            <w:r>
              <w:rPr>
                <w:rFonts w:ascii="Times New Roman" w:hAnsi="Times New Roman"/>
              </w:rPr>
              <w:t>0,0</w:t>
            </w:r>
          </w:p>
        </w:tc>
        <w:tc>
          <w:tcPr>
            <w:tcW w:w="1272" w:type="dxa"/>
          </w:tcPr>
          <w:p w:rsidR="00416590" w:rsidRPr="004178D7" w:rsidRDefault="00545DC6" w:rsidP="00416590">
            <w:pPr>
              <w:spacing w:line="228" w:lineRule="auto"/>
              <w:jc w:val="center"/>
              <w:rPr>
                <w:kern w:val="2"/>
                <w:sz w:val="24"/>
                <w:szCs w:val="24"/>
              </w:rPr>
            </w:pPr>
            <w:r>
              <w:rPr>
                <w:kern w:val="2"/>
                <w:sz w:val="24"/>
                <w:szCs w:val="24"/>
              </w:rPr>
              <w:t>0,0</w:t>
            </w:r>
          </w:p>
        </w:tc>
        <w:tc>
          <w:tcPr>
            <w:tcW w:w="1701" w:type="dxa"/>
            <w:shd w:val="clear" w:color="auto" w:fill="auto"/>
            <w:vAlign w:val="center"/>
            <w:hideMark/>
          </w:tcPr>
          <w:p w:rsidR="00416590" w:rsidRPr="004178D7" w:rsidRDefault="00230264" w:rsidP="00416590">
            <w:pPr>
              <w:spacing w:line="228" w:lineRule="auto"/>
              <w:jc w:val="center"/>
              <w:rPr>
                <w:kern w:val="2"/>
                <w:sz w:val="24"/>
                <w:szCs w:val="24"/>
              </w:rPr>
            </w:pPr>
            <w:r>
              <w:rPr>
                <w:kern w:val="2"/>
                <w:sz w:val="24"/>
                <w:szCs w:val="24"/>
              </w:rPr>
              <w:t>0</w:t>
            </w:r>
          </w:p>
        </w:tc>
      </w:tr>
      <w:tr w:rsidR="00416590" w:rsidRPr="004178D7" w:rsidTr="009039BE">
        <w:trPr>
          <w:trHeight w:val="232"/>
        </w:trPr>
        <w:tc>
          <w:tcPr>
            <w:tcW w:w="5397" w:type="dxa"/>
            <w:shd w:val="clear" w:color="auto" w:fill="auto"/>
            <w:hideMark/>
          </w:tcPr>
          <w:p w:rsidR="00416590" w:rsidRPr="004178D7" w:rsidRDefault="009039BE" w:rsidP="00416590">
            <w:pPr>
              <w:rPr>
                <w:i/>
                <w:sz w:val="24"/>
                <w:szCs w:val="24"/>
              </w:rPr>
            </w:pPr>
            <w:r>
              <w:rPr>
                <w:i/>
                <w:sz w:val="24"/>
                <w:szCs w:val="24"/>
              </w:rPr>
              <w:t xml:space="preserve">Иные муниципальные </w:t>
            </w:r>
            <w:r w:rsidR="00416590" w:rsidRPr="004178D7">
              <w:rPr>
                <w:i/>
                <w:sz w:val="24"/>
                <w:szCs w:val="24"/>
              </w:rPr>
              <w:t xml:space="preserve"> программы:</w:t>
            </w:r>
          </w:p>
        </w:tc>
        <w:tc>
          <w:tcPr>
            <w:tcW w:w="1958" w:type="dxa"/>
            <w:shd w:val="clear" w:color="auto" w:fill="auto"/>
            <w:hideMark/>
          </w:tcPr>
          <w:p w:rsidR="00416590" w:rsidRPr="004178D7" w:rsidRDefault="00416590" w:rsidP="00416590">
            <w:pPr>
              <w:autoSpaceDE w:val="0"/>
              <w:autoSpaceDN w:val="0"/>
              <w:adjustRightInd w:val="0"/>
              <w:ind w:left="42" w:hanging="92"/>
              <w:jc w:val="center"/>
              <w:rPr>
                <w:i/>
                <w:kern w:val="2"/>
                <w:sz w:val="24"/>
                <w:szCs w:val="24"/>
              </w:rPr>
            </w:pPr>
          </w:p>
        </w:tc>
        <w:tc>
          <w:tcPr>
            <w:tcW w:w="1272" w:type="dxa"/>
          </w:tcPr>
          <w:p w:rsidR="00416590" w:rsidRPr="004178D7" w:rsidRDefault="00416590" w:rsidP="00416590">
            <w:pPr>
              <w:autoSpaceDE w:val="0"/>
              <w:autoSpaceDN w:val="0"/>
              <w:adjustRightInd w:val="0"/>
              <w:ind w:left="42" w:hanging="92"/>
              <w:jc w:val="center"/>
              <w:rPr>
                <w:i/>
                <w:kern w:val="2"/>
                <w:sz w:val="24"/>
                <w:szCs w:val="24"/>
              </w:rPr>
            </w:pPr>
          </w:p>
        </w:tc>
        <w:tc>
          <w:tcPr>
            <w:tcW w:w="1701" w:type="dxa"/>
            <w:shd w:val="clear" w:color="auto" w:fill="auto"/>
            <w:hideMark/>
          </w:tcPr>
          <w:p w:rsidR="00416590" w:rsidRPr="004178D7" w:rsidRDefault="00416590" w:rsidP="00416590">
            <w:pPr>
              <w:autoSpaceDE w:val="0"/>
              <w:autoSpaceDN w:val="0"/>
              <w:adjustRightInd w:val="0"/>
              <w:ind w:left="42" w:hanging="92"/>
              <w:jc w:val="center"/>
              <w:rPr>
                <w:i/>
                <w:kern w:val="2"/>
                <w:sz w:val="24"/>
                <w:szCs w:val="24"/>
              </w:rPr>
            </w:pPr>
          </w:p>
        </w:tc>
      </w:tr>
      <w:tr w:rsidR="00416590" w:rsidRPr="004178D7" w:rsidTr="009039BE">
        <w:trPr>
          <w:trHeight w:val="405"/>
        </w:trPr>
        <w:tc>
          <w:tcPr>
            <w:tcW w:w="5397" w:type="dxa"/>
            <w:shd w:val="clear" w:color="auto" w:fill="auto"/>
            <w:hideMark/>
          </w:tcPr>
          <w:p w:rsidR="00416590" w:rsidRPr="004178D7" w:rsidRDefault="00416590" w:rsidP="00416590">
            <w:pPr>
              <w:rPr>
                <w:sz w:val="24"/>
                <w:szCs w:val="24"/>
              </w:rPr>
            </w:pPr>
            <w:r w:rsidRPr="004178D7">
              <w:rPr>
                <w:sz w:val="24"/>
                <w:szCs w:val="24"/>
              </w:rPr>
              <w:t>7. Обеспечение общественного порядка и противодействие преступности</w:t>
            </w:r>
          </w:p>
        </w:tc>
        <w:tc>
          <w:tcPr>
            <w:tcW w:w="1958" w:type="dxa"/>
            <w:shd w:val="clear" w:color="auto" w:fill="auto"/>
            <w:hideMark/>
          </w:tcPr>
          <w:p w:rsidR="00416590" w:rsidRPr="004178D7" w:rsidRDefault="00D2530A" w:rsidP="00416590">
            <w:pPr>
              <w:autoSpaceDE w:val="0"/>
              <w:autoSpaceDN w:val="0"/>
              <w:adjustRightInd w:val="0"/>
              <w:ind w:hanging="50"/>
              <w:jc w:val="center"/>
              <w:rPr>
                <w:kern w:val="2"/>
                <w:sz w:val="24"/>
                <w:szCs w:val="24"/>
              </w:rPr>
            </w:pPr>
            <w:r>
              <w:rPr>
                <w:kern w:val="2"/>
                <w:sz w:val="24"/>
                <w:szCs w:val="24"/>
              </w:rPr>
              <w:t>8,0</w:t>
            </w:r>
          </w:p>
        </w:tc>
        <w:tc>
          <w:tcPr>
            <w:tcW w:w="1272" w:type="dxa"/>
          </w:tcPr>
          <w:p w:rsidR="00416590" w:rsidRPr="004178D7" w:rsidRDefault="00545DC6" w:rsidP="00416590">
            <w:pPr>
              <w:autoSpaceDE w:val="0"/>
              <w:autoSpaceDN w:val="0"/>
              <w:adjustRightInd w:val="0"/>
              <w:jc w:val="center"/>
              <w:rPr>
                <w:kern w:val="2"/>
                <w:sz w:val="24"/>
                <w:szCs w:val="24"/>
              </w:rPr>
            </w:pPr>
            <w:r>
              <w:rPr>
                <w:kern w:val="2"/>
                <w:sz w:val="24"/>
                <w:szCs w:val="24"/>
              </w:rPr>
              <w:t>4,0</w:t>
            </w:r>
          </w:p>
        </w:tc>
        <w:tc>
          <w:tcPr>
            <w:tcW w:w="1701" w:type="dxa"/>
            <w:shd w:val="clear" w:color="auto" w:fill="auto"/>
            <w:hideMark/>
          </w:tcPr>
          <w:p w:rsidR="00416590" w:rsidRPr="004178D7" w:rsidRDefault="00230264" w:rsidP="00416590">
            <w:pPr>
              <w:autoSpaceDE w:val="0"/>
              <w:autoSpaceDN w:val="0"/>
              <w:adjustRightInd w:val="0"/>
              <w:jc w:val="center"/>
              <w:rPr>
                <w:kern w:val="2"/>
                <w:sz w:val="24"/>
                <w:szCs w:val="24"/>
              </w:rPr>
            </w:pPr>
            <w:r>
              <w:rPr>
                <w:kern w:val="2"/>
                <w:sz w:val="24"/>
                <w:szCs w:val="24"/>
              </w:rPr>
              <w:t>50,0</w:t>
            </w:r>
          </w:p>
        </w:tc>
      </w:tr>
      <w:tr w:rsidR="00416590" w:rsidRPr="004178D7" w:rsidTr="009039BE">
        <w:trPr>
          <w:trHeight w:val="254"/>
        </w:trPr>
        <w:tc>
          <w:tcPr>
            <w:tcW w:w="5397" w:type="dxa"/>
            <w:shd w:val="clear" w:color="auto" w:fill="auto"/>
            <w:hideMark/>
          </w:tcPr>
          <w:p w:rsidR="00416590" w:rsidRPr="004178D7" w:rsidRDefault="00416590" w:rsidP="00416590">
            <w:pPr>
              <w:rPr>
                <w:sz w:val="24"/>
                <w:szCs w:val="24"/>
              </w:rPr>
            </w:pPr>
            <w:r w:rsidRPr="004178D7">
              <w:rPr>
                <w:sz w:val="24"/>
                <w:szCs w:val="24"/>
              </w:rPr>
              <w:t>8.</w:t>
            </w:r>
            <w:r w:rsidR="009039BE">
              <w:rPr>
                <w:sz w:val="24"/>
                <w:szCs w:val="24"/>
              </w:rPr>
              <w:t>Развитие муниципальной службы и  и</w:t>
            </w:r>
            <w:r w:rsidRPr="004178D7">
              <w:rPr>
                <w:sz w:val="24"/>
                <w:szCs w:val="24"/>
              </w:rPr>
              <w:t>нформационное общество</w:t>
            </w:r>
          </w:p>
        </w:tc>
        <w:tc>
          <w:tcPr>
            <w:tcW w:w="1958" w:type="dxa"/>
            <w:shd w:val="clear" w:color="auto" w:fill="auto"/>
            <w:hideMark/>
          </w:tcPr>
          <w:p w:rsidR="00416590" w:rsidRPr="004178D7" w:rsidRDefault="00230264" w:rsidP="00416590">
            <w:pPr>
              <w:spacing w:line="228" w:lineRule="auto"/>
              <w:jc w:val="center"/>
              <w:rPr>
                <w:spacing w:val="-20"/>
                <w:sz w:val="24"/>
                <w:szCs w:val="24"/>
              </w:rPr>
            </w:pPr>
            <w:r>
              <w:rPr>
                <w:spacing w:val="-20"/>
                <w:sz w:val="24"/>
                <w:szCs w:val="24"/>
              </w:rPr>
              <w:t>35,0</w:t>
            </w:r>
          </w:p>
        </w:tc>
        <w:tc>
          <w:tcPr>
            <w:tcW w:w="1272" w:type="dxa"/>
          </w:tcPr>
          <w:p w:rsidR="00416590" w:rsidRPr="004178D7" w:rsidRDefault="00545DC6" w:rsidP="00416590">
            <w:pPr>
              <w:spacing w:line="228" w:lineRule="auto"/>
              <w:jc w:val="center"/>
              <w:rPr>
                <w:spacing w:val="-20"/>
                <w:sz w:val="24"/>
                <w:szCs w:val="24"/>
              </w:rPr>
            </w:pPr>
            <w:r>
              <w:rPr>
                <w:spacing w:val="-20"/>
                <w:sz w:val="24"/>
                <w:szCs w:val="24"/>
              </w:rPr>
              <w:t>25,0</w:t>
            </w:r>
          </w:p>
        </w:tc>
        <w:tc>
          <w:tcPr>
            <w:tcW w:w="1701" w:type="dxa"/>
            <w:shd w:val="clear" w:color="auto" w:fill="auto"/>
            <w:hideMark/>
          </w:tcPr>
          <w:p w:rsidR="00416590" w:rsidRPr="004178D7" w:rsidRDefault="00230264" w:rsidP="00416590">
            <w:pPr>
              <w:spacing w:line="228" w:lineRule="auto"/>
              <w:jc w:val="center"/>
              <w:rPr>
                <w:spacing w:val="-20"/>
                <w:sz w:val="24"/>
                <w:szCs w:val="24"/>
              </w:rPr>
            </w:pPr>
            <w:r>
              <w:rPr>
                <w:spacing w:val="-20"/>
                <w:sz w:val="24"/>
                <w:szCs w:val="24"/>
              </w:rPr>
              <w:t>71,4</w:t>
            </w:r>
          </w:p>
        </w:tc>
      </w:tr>
      <w:tr w:rsidR="00416590" w:rsidRPr="004178D7" w:rsidTr="009039BE">
        <w:trPr>
          <w:trHeight w:val="496"/>
        </w:trPr>
        <w:tc>
          <w:tcPr>
            <w:tcW w:w="5397" w:type="dxa"/>
            <w:shd w:val="clear" w:color="auto" w:fill="auto"/>
            <w:hideMark/>
          </w:tcPr>
          <w:p w:rsidR="00416590" w:rsidRPr="004178D7" w:rsidRDefault="00416590" w:rsidP="00416590">
            <w:pPr>
              <w:rPr>
                <w:sz w:val="24"/>
                <w:szCs w:val="24"/>
              </w:rPr>
            </w:pPr>
            <w:r w:rsidRPr="004178D7">
              <w:rPr>
                <w:sz w:val="24"/>
                <w:szCs w:val="24"/>
              </w:rPr>
              <w:t>9. Защита населения и территории от чрезвычайных ситуаций, обеспечение пожарной безопасности и безопасности людей на водных объектах</w:t>
            </w:r>
          </w:p>
        </w:tc>
        <w:tc>
          <w:tcPr>
            <w:tcW w:w="1958" w:type="dxa"/>
            <w:shd w:val="clear" w:color="auto" w:fill="auto"/>
            <w:hideMark/>
          </w:tcPr>
          <w:p w:rsidR="00416590" w:rsidRPr="004178D7" w:rsidRDefault="00230264" w:rsidP="00416590">
            <w:pPr>
              <w:jc w:val="center"/>
              <w:rPr>
                <w:sz w:val="24"/>
                <w:szCs w:val="24"/>
              </w:rPr>
            </w:pPr>
            <w:r>
              <w:rPr>
                <w:sz w:val="24"/>
                <w:szCs w:val="24"/>
              </w:rPr>
              <w:t>2,0</w:t>
            </w:r>
          </w:p>
        </w:tc>
        <w:tc>
          <w:tcPr>
            <w:tcW w:w="1272" w:type="dxa"/>
          </w:tcPr>
          <w:p w:rsidR="00416590" w:rsidRPr="004178D7" w:rsidRDefault="00545DC6" w:rsidP="00416590">
            <w:pPr>
              <w:jc w:val="center"/>
              <w:rPr>
                <w:sz w:val="24"/>
                <w:szCs w:val="24"/>
              </w:rPr>
            </w:pPr>
            <w:r>
              <w:rPr>
                <w:sz w:val="24"/>
                <w:szCs w:val="24"/>
              </w:rPr>
              <w:t>4,0</w:t>
            </w:r>
          </w:p>
        </w:tc>
        <w:tc>
          <w:tcPr>
            <w:tcW w:w="1701" w:type="dxa"/>
            <w:shd w:val="clear" w:color="auto" w:fill="auto"/>
            <w:hideMark/>
          </w:tcPr>
          <w:p w:rsidR="00416590" w:rsidRPr="004178D7" w:rsidRDefault="00230264" w:rsidP="00416590">
            <w:pPr>
              <w:jc w:val="center"/>
              <w:rPr>
                <w:sz w:val="24"/>
                <w:szCs w:val="24"/>
              </w:rPr>
            </w:pPr>
            <w:r>
              <w:rPr>
                <w:sz w:val="24"/>
                <w:szCs w:val="24"/>
              </w:rPr>
              <w:t>200,0</w:t>
            </w:r>
          </w:p>
        </w:tc>
      </w:tr>
      <w:tr w:rsidR="00416590" w:rsidRPr="004178D7" w:rsidTr="009039BE">
        <w:trPr>
          <w:trHeight w:val="272"/>
        </w:trPr>
        <w:tc>
          <w:tcPr>
            <w:tcW w:w="5397" w:type="dxa"/>
            <w:shd w:val="clear" w:color="auto" w:fill="auto"/>
            <w:hideMark/>
          </w:tcPr>
          <w:p w:rsidR="00416590" w:rsidRPr="004178D7" w:rsidRDefault="009039BE" w:rsidP="00416590">
            <w:pPr>
              <w:rPr>
                <w:sz w:val="24"/>
                <w:szCs w:val="24"/>
              </w:rPr>
            </w:pPr>
            <w:r>
              <w:rPr>
                <w:sz w:val="24"/>
                <w:szCs w:val="24"/>
              </w:rPr>
              <w:t xml:space="preserve">                  </w:t>
            </w:r>
            <w:r w:rsidR="00416590" w:rsidRPr="004178D7">
              <w:rPr>
                <w:sz w:val="24"/>
                <w:szCs w:val="24"/>
              </w:rPr>
              <w:t xml:space="preserve"> Региональная политика</w:t>
            </w:r>
          </w:p>
        </w:tc>
        <w:tc>
          <w:tcPr>
            <w:tcW w:w="1958" w:type="dxa"/>
            <w:shd w:val="clear" w:color="auto" w:fill="auto"/>
            <w:hideMark/>
          </w:tcPr>
          <w:p w:rsidR="00416590" w:rsidRPr="004178D7" w:rsidRDefault="00416590" w:rsidP="00416590">
            <w:pPr>
              <w:autoSpaceDE w:val="0"/>
              <w:autoSpaceDN w:val="0"/>
              <w:adjustRightInd w:val="0"/>
              <w:jc w:val="center"/>
              <w:rPr>
                <w:kern w:val="2"/>
                <w:sz w:val="24"/>
                <w:szCs w:val="24"/>
                <w:lang w:eastAsia="en-US"/>
              </w:rPr>
            </w:pPr>
          </w:p>
        </w:tc>
        <w:tc>
          <w:tcPr>
            <w:tcW w:w="1272" w:type="dxa"/>
          </w:tcPr>
          <w:p w:rsidR="00416590" w:rsidRPr="004178D7" w:rsidRDefault="00416590" w:rsidP="00416590">
            <w:pPr>
              <w:jc w:val="center"/>
              <w:rPr>
                <w:kern w:val="2"/>
                <w:sz w:val="24"/>
                <w:szCs w:val="24"/>
                <w:lang w:eastAsia="en-US"/>
              </w:rPr>
            </w:pPr>
          </w:p>
        </w:tc>
        <w:tc>
          <w:tcPr>
            <w:tcW w:w="1701" w:type="dxa"/>
            <w:shd w:val="clear" w:color="auto" w:fill="auto"/>
            <w:hideMark/>
          </w:tcPr>
          <w:p w:rsidR="00416590" w:rsidRPr="004178D7" w:rsidRDefault="00416590" w:rsidP="00416590">
            <w:pPr>
              <w:jc w:val="center"/>
              <w:rPr>
                <w:kern w:val="2"/>
                <w:sz w:val="24"/>
                <w:szCs w:val="24"/>
                <w:lang w:eastAsia="en-US"/>
              </w:rPr>
            </w:pPr>
          </w:p>
        </w:tc>
      </w:tr>
      <w:tr w:rsidR="00416590" w:rsidRPr="004178D7" w:rsidTr="009039BE">
        <w:trPr>
          <w:trHeight w:val="355"/>
        </w:trPr>
        <w:tc>
          <w:tcPr>
            <w:tcW w:w="5397" w:type="dxa"/>
            <w:shd w:val="clear" w:color="auto" w:fill="auto"/>
            <w:hideMark/>
          </w:tcPr>
          <w:p w:rsidR="00416590" w:rsidRPr="004178D7" w:rsidRDefault="009039BE" w:rsidP="00416590">
            <w:pPr>
              <w:rPr>
                <w:sz w:val="24"/>
                <w:szCs w:val="24"/>
              </w:rPr>
            </w:pPr>
            <w:r>
              <w:rPr>
                <w:sz w:val="24"/>
                <w:szCs w:val="24"/>
              </w:rPr>
              <w:t xml:space="preserve">10. Управление муниципальными </w:t>
            </w:r>
            <w:r w:rsidR="00416590" w:rsidRPr="004178D7">
              <w:rPr>
                <w:sz w:val="24"/>
                <w:szCs w:val="24"/>
              </w:rPr>
              <w:t xml:space="preserve"> финансами и создание условий для эффективного управления муниципальными финансами</w:t>
            </w:r>
          </w:p>
        </w:tc>
        <w:tc>
          <w:tcPr>
            <w:tcW w:w="1958" w:type="dxa"/>
            <w:shd w:val="clear" w:color="auto" w:fill="auto"/>
            <w:hideMark/>
          </w:tcPr>
          <w:p w:rsidR="00416590" w:rsidRPr="004178D7" w:rsidRDefault="00230264" w:rsidP="00416590">
            <w:pPr>
              <w:widowControl w:val="0"/>
              <w:spacing w:line="228" w:lineRule="auto"/>
              <w:jc w:val="center"/>
              <w:rPr>
                <w:sz w:val="24"/>
                <w:szCs w:val="24"/>
              </w:rPr>
            </w:pPr>
            <w:r>
              <w:rPr>
                <w:sz w:val="24"/>
                <w:szCs w:val="24"/>
              </w:rPr>
              <w:t>3493,1</w:t>
            </w:r>
          </w:p>
        </w:tc>
        <w:tc>
          <w:tcPr>
            <w:tcW w:w="1272" w:type="dxa"/>
          </w:tcPr>
          <w:p w:rsidR="00416590" w:rsidRPr="004178D7" w:rsidRDefault="00545DC6" w:rsidP="00416590">
            <w:pPr>
              <w:widowControl w:val="0"/>
              <w:spacing w:line="228" w:lineRule="auto"/>
              <w:jc w:val="center"/>
              <w:rPr>
                <w:sz w:val="24"/>
                <w:szCs w:val="24"/>
              </w:rPr>
            </w:pPr>
            <w:r>
              <w:rPr>
                <w:sz w:val="24"/>
                <w:szCs w:val="24"/>
              </w:rPr>
              <w:t>3</w:t>
            </w:r>
            <w:r w:rsidR="00C95B7E">
              <w:rPr>
                <w:sz w:val="24"/>
                <w:szCs w:val="24"/>
              </w:rPr>
              <w:t>609,8</w:t>
            </w:r>
          </w:p>
        </w:tc>
        <w:tc>
          <w:tcPr>
            <w:tcW w:w="1701" w:type="dxa"/>
            <w:shd w:val="clear" w:color="auto" w:fill="auto"/>
            <w:hideMark/>
          </w:tcPr>
          <w:p w:rsidR="00416590" w:rsidRPr="004178D7" w:rsidRDefault="00E10C45" w:rsidP="00416590">
            <w:pPr>
              <w:widowControl w:val="0"/>
              <w:spacing w:line="228" w:lineRule="auto"/>
              <w:jc w:val="center"/>
              <w:rPr>
                <w:sz w:val="24"/>
                <w:szCs w:val="24"/>
              </w:rPr>
            </w:pPr>
            <w:r>
              <w:rPr>
                <w:sz w:val="24"/>
                <w:szCs w:val="24"/>
              </w:rPr>
              <w:t>10</w:t>
            </w:r>
            <w:r w:rsidR="00C95B7E">
              <w:rPr>
                <w:sz w:val="24"/>
                <w:szCs w:val="24"/>
              </w:rPr>
              <w:t>3,3</w:t>
            </w:r>
          </w:p>
        </w:tc>
      </w:tr>
    </w:tbl>
    <w:p w:rsidR="0091582C" w:rsidRPr="004178D7" w:rsidRDefault="0091582C" w:rsidP="0091582C">
      <w:pPr>
        <w:jc w:val="center"/>
        <w:rPr>
          <w:b/>
          <w:sz w:val="24"/>
          <w:szCs w:val="24"/>
        </w:rPr>
      </w:pPr>
    </w:p>
    <w:p w:rsidR="009534D4" w:rsidRPr="004178D7" w:rsidRDefault="009534D4" w:rsidP="00FE375B">
      <w:pPr>
        <w:jc w:val="center"/>
        <w:rPr>
          <w:b/>
          <w:sz w:val="24"/>
          <w:szCs w:val="24"/>
        </w:rPr>
      </w:pPr>
    </w:p>
    <w:p w:rsidR="009534D4" w:rsidRPr="004178D7" w:rsidRDefault="009534D4" w:rsidP="00FE375B">
      <w:pPr>
        <w:jc w:val="center"/>
        <w:rPr>
          <w:b/>
          <w:sz w:val="24"/>
          <w:szCs w:val="24"/>
        </w:rPr>
      </w:pPr>
    </w:p>
    <w:p w:rsidR="009534D4" w:rsidRPr="004178D7" w:rsidRDefault="009534D4" w:rsidP="00FE375B">
      <w:pPr>
        <w:jc w:val="center"/>
        <w:rPr>
          <w:b/>
          <w:sz w:val="24"/>
          <w:szCs w:val="24"/>
        </w:rPr>
      </w:pPr>
    </w:p>
    <w:p w:rsidR="00FE375B" w:rsidRPr="004178D7" w:rsidRDefault="00FE375B" w:rsidP="00FE375B">
      <w:pPr>
        <w:jc w:val="center"/>
        <w:rPr>
          <w:b/>
          <w:sz w:val="24"/>
          <w:szCs w:val="24"/>
        </w:rPr>
      </w:pPr>
      <w:r w:rsidRPr="004178D7">
        <w:rPr>
          <w:b/>
          <w:sz w:val="24"/>
          <w:szCs w:val="24"/>
          <w:lang w:val="en-US"/>
        </w:rPr>
        <w:t>V</w:t>
      </w:r>
      <w:r w:rsidRPr="004178D7">
        <w:rPr>
          <w:b/>
          <w:sz w:val="24"/>
          <w:szCs w:val="24"/>
        </w:rPr>
        <w:t xml:space="preserve">. Бюджетные ассигнования </w:t>
      </w:r>
    </w:p>
    <w:p w:rsidR="00FE375B" w:rsidRPr="004178D7" w:rsidRDefault="00FE375B" w:rsidP="00FE375B">
      <w:pPr>
        <w:jc w:val="center"/>
        <w:rPr>
          <w:sz w:val="24"/>
          <w:szCs w:val="24"/>
        </w:rPr>
      </w:pPr>
      <w:r w:rsidRPr="004178D7">
        <w:rPr>
          <w:b/>
          <w:sz w:val="24"/>
          <w:szCs w:val="24"/>
        </w:rPr>
        <w:t xml:space="preserve">по разделам бюджетной классификации расходов </w:t>
      </w:r>
    </w:p>
    <w:p w:rsidR="00FE375B" w:rsidRPr="004178D7" w:rsidRDefault="00FE375B" w:rsidP="00FE375B">
      <w:pPr>
        <w:autoSpaceDE w:val="0"/>
        <w:autoSpaceDN w:val="0"/>
        <w:adjustRightInd w:val="0"/>
        <w:ind w:firstLine="709"/>
        <w:jc w:val="both"/>
        <w:outlineLvl w:val="0"/>
        <w:rPr>
          <w:rFonts w:eastAsia="Calibri"/>
          <w:b/>
          <w:sz w:val="24"/>
          <w:szCs w:val="24"/>
          <w:lang w:eastAsia="en-US"/>
        </w:rPr>
      </w:pPr>
    </w:p>
    <w:p w:rsidR="00980812" w:rsidRPr="004178D7" w:rsidRDefault="00980812" w:rsidP="00980812">
      <w:pPr>
        <w:ind w:firstLine="709"/>
        <w:jc w:val="both"/>
        <w:rPr>
          <w:sz w:val="24"/>
          <w:szCs w:val="24"/>
        </w:rPr>
      </w:pPr>
      <w:r w:rsidRPr="004178D7">
        <w:rPr>
          <w:sz w:val="24"/>
          <w:szCs w:val="24"/>
        </w:rPr>
        <w:lastRenderedPageBreak/>
        <w:t>На 2016 год объем расходов пре</w:t>
      </w:r>
      <w:r w:rsidR="00787A4E">
        <w:rPr>
          <w:sz w:val="24"/>
          <w:szCs w:val="24"/>
        </w:rPr>
        <w:t xml:space="preserve">длагается в сумме </w:t>
      </w:r>
      <w:r w:rsidR="00545DC6">
        <w:rPr>
          <w:sz w:val="24"/>
          <w:szCs w:val="24"/>
        </w:rPr>
        <w:t xml:space="preserve"> 6646,3 </w:t>
      </w:r>
      <w:r w:rsidR="00787A4E">
        <w:rPr>
          <w:sz w:val="24"/>
          <w:szCs w:val="24"/>
        </w:rPr>
        <w:t>тысяч</w:t>
      </w:r>
      <w:r w:rsidRPr="004178D7">
        <w:rPr>
          <w:sz w:val="24"/>
          <w:szCs w:val="24"/>
        </w:rPr>
        <w:t xml:space="preserve"> рублей, с ростом относительно у</w:t>
      </w:r>
      <w:r w:rsidR="00787A4E">
        <w:rPr>
          <w:sz w:val="24"/>
          <w:szCs w:val="24"/>
        </w:rPr>
        <w:t xml:space="preserve">ровня 2015 года на </w:t>
      </w:r>
      <w:r w:rsidR="00C95B7E">
        <w:rPr>
          <w:sz w:val="24"/>
          <w:szCs w:val="24"/>
        </w:rPr>
        <w:t>81,3</w:t>
      </w:r>
      <w:r w:rsidR="00787A4E">
        <w:rPr>
          <w:sz w:val="24"/>
          <w:szCs w:val="24"/>
        </w:rPr>
        <w:t xml:space="preserve"> тысяч </w:t>
      </w:r>
      <w:r w:rsidRPr="004178D7">
        <w:rPr>
          <w:sz w:val="24"/>
          <w:szCs w:val="24"/>
        </w:rPr>
        <w:t>р</w:t>
      </w:r>
      <w:r w:rsidR="00787A4E">
        <w:rPr>
          <w:sz w:val="24"/>
          <w:szCs w:val="24"/>
        </w:rPr>
        <w:t xml:space="preserve">ублей или на </w:t>
      </w:r>
      <w:r w:rsidR="00C95B7E">
        <w:rPr>
          <w:sz w:val="24"/>
          <w:szCs w:val="24"/>
        </w:rPr>
        <w:t>101,2</w:t>
      </w:r>
      <w:r w:rsidRPr="004178D7">
        <w:rPr>
          <w:sz w:val="24"/>
          <w:szCs w:val="24"/>
        </w:rPr>
        <w:t xml:space="preserve"> процента. </w:t>
      </w:r>
    </w:p>
    <w:p w:rsidR="00980812" w:rsidRPr="004178D7" w:rsidRDefault="00980812" w:rsidP="00980812">
      <w:pPr>
        <w:ind w:firstLine="709"/>
        <w:jc w:val="both"/>
        <w:rPr>
          <w:sz w:val="24"/>
          <w:szCs w:val="24"/>
        </w:rPr>
      </w:pPr>
      <w:r w:rsidRPr="004178D7">
        <w:rPr>
          <w:sz w:val="24"/>
          <w:szCs w:val="24"/>
        </w:rPr>
        <w:t xml:space="preserve">Расходы </w:t>
      </w:r>
      <w:r w:rsidR="001C026D" w:rsidRPr="004178D7">
        <w:rPr>
          <w:sz w:val="24"/>
          <w:szCs w:val="24"/>
        </w:rPr>
        <w:t>местного</w:t>
      </w:r>
      <w:r w:rsidRPr="004178D7">
        <w:rPr>
          <w:sz w:val="24"/>
          <w:szCs w:val="24"/>
        </w:rPr>
        <w:t xml:space="preserve"> бюджета по разделам бюджетной классификации представлены в следующей таблице.</w:t>
      </w:r>
    </w:p>
    <w:p w:rsidR="00416590" w:rsidRPr="004178D7" w:rsidRDefault="00787A4E" w:rsidP="00416590">
      <w:pPr>
        <w:widowControl w:val="0"/>
        <w:jc w:val="right"/>
        <w:rPr>
          <w:sz w:val="24"/>
          <w:szCs w:val="24"/>
        </w:rPr>
      </w:pPr>
      <w:r>
        <w:rPr>
          <w:sz w:val="24"/>
          <w:szCs w:val="24"/>
        </w:rPr>
        <w:t>Тыс.</w:t>
      </w:r>
      <w:r w:rsidR="00416590" w:rsidRPr="004178D7">
        <w:rPr>
          <w:sz w:val="24"/>
          <w:szCs w:val="24"/>
        </w:rPr>
        <w:t xml:space="preserve"> рублей</w:t>
      </w:r>
    </w:p>
    <w:p w:rsidR="00416590" w:rsidRPr="004178D7" w:rsidRDefault="00416590" w:rsidP="00416590">
      <w:pPr>
        <w:ind w:firstLine="851"/>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84"/>
        <w:gridCol w:w="1559"/>
        <w:gridCol w:w="1702"/>
      </w:tblGrid>
      <w:tr w:rsidR="00980812" w:rsidRPr="004178D7" w:rsidTr="00F171E5">
        <w:trPr>
          <w:cantSplit/>
          <w:tblHeader/>
        </w:trPr>
        <w:tc>
          <w:tcPr>
            <w:tcW w:w="4678" w:type="dxa"/>
            <w:vMerge w:val="restart"/>
            <w:tcBorders>
              <w:top w:val="single" w:sz="4" w:space="0" w:color="auto"/>
              <w:left w:val="single" w:sz="4" w:space="0" w:color="auto"/>
            </w:tcBorders>
            <w:vAlign w:val="center"/>
          </w:tcPr>
          <w:p w:rsidR="00980812" w:rsidRPr="004178D7" w:rsidRDefault="00980812" w:rsidP="00F171E5">
            <w:pPr>
              <w:pStyle w:val="ConsPlusNormal"/>
              <w:ind w:firstLine="0"/>
              <w:jc w:val="center"/>
              <w:rPr>
                <w:rFonts w:ascii="Times New Roman" w:hAnsi="Times New Roman"/>
                <w:b/>
                <w:sz w:val="24"/>
                <w:szCs w:val="24"/>
              </w:rPr>
            </w:pPr>
            <w:r w:rsidRPr="004178D7">
              <w:rPr>
                <w:rFonts w:ascii="Times New Roman" w:hAnsi="Times New Roman"/>
                <w:b/>
                <w:sz w:val="24"/>
                <w:szCs w:val="24"/>
              </w:rPr>
              <w:t>Расходы по разделам бюджетной классификации</w:t>
            </w:r>
          </w:p>
        </w:tc>
        <w:tc>
          <w:tcPr>
            <w:tcW w:w="1984" w:type="dxa"/>
            <w:tcBorders>
              <w:top w:val="single" w:sz="4" w:space="0" w:color="auto"/>
            </w:tcBorders>
          </w:tcPr>
          <w:p w:rsidR="00980812" w:rsidRPr="004178D7" w:rsidRDefault="00980812" w:rsidP="00F171E5">
            <w:pPr>
              <w:pStyle w:val="ConsPlusNormal"/>
              <w:spacing w:line="360" w:lineRule="auto"/>
              <w:ind w:firstLine="0"/>
              <w:jc w:val="center"/>
              <w:rPr>
                <w:rFonts w:ascii="Times New Roman" w:hAnsi="Times New Roman"/>
                <w:b/>
                <w:sz w:val="24"/>
                <w:szCs w:val="24"/>
              </w:rPr>
            </w:pPr>
            <w:r w:rsidRPr="004178D7">
              <w:rPr>
                <w:rFonts w:ascii="Times New Roman" w:hAnsi="Times New Roman"/>
                <w:b/>
                <w:sz w:val="24"/>
                <w:szCs w:val="24"/>
              </w:rPr>
              <w:t>2015 год</w:t>
            </w:r>
          </w:p>
        </w:tc>
        <w:tc>
          <w:tcPr>
            <w:tcW w:w="1559" w:type="dxa"/>
            <w:tcBorders>
              <w:top w:val="single" w:sz="4" w:space="0" w:color="auto"/>
              <w:right w:val="single" w:sz="4" w:space="0" w:color="auto"/>
            </w:tcBorders>
          </w:tcPr>
          <w:p w:rsidR="00980812" w:rsidRPr="004178D7" w:rsidRDefault="00980812" w:rsidP="00F171E5">
            <w:pPr>
              <w:pStyle w:val="ConsPlusNormal"/>
              <w:ind w:firstLine="0"/>
              <w:rPr>
                <w:rFonts w:ascii="Times New Roman" w:hAnsi="Times New Roman"/>
                <w:b/>
                <w:sz w:val="24"/>
                <w:szCs w:val="24"/>
              </w:rPr>
            </w:pPr>
            <w:r w:rsidRPr="004178D7">
              <w:rPr>
                <w:rFonts w:ascii="Times New Roman" w:hAnsi="Times New Roman"/>
                <w:b/>
                <w:sz w:val="24"/>
                <w:szCs w:val="24"/>
              </w:rPr>
              <w:t xml:space="preserve">     2016 год</w:t>
            </w:r>
          </w:p>
        </w:tc>
        <w:tc>
          <w:tcPr>
            <w:tcW w:w="1702" w:type="dxa"/>
            <w:vMerge w:val="restart"/>
            <w:tcBorders>
              <w:top w:val="single" w:sz="4" w:space="0" w:color="auto"/>
              <w:right w:val="single" w:sz="4" w:space="0" w:color="auto"/>
            </w:tcBorders>
          </w:tcPr>
          <w:p w:rsidR="00980812" w:rsidRPr="004178D7" w:rsidRDefault="00980812" w:rsidP="00F171E5">
            <w:pPr>
              <w:pStyle w:val="ConsPlusNormal"/>
              <w:ind w:firstLine="0"/>
              <w:jc w:val="center"/>
              <w:rPr>
                <w:rFonts w:ascii="Times New Roman" w:hAnsi="Times New Roman"/>
                <w:b/>
                <w:sz w:val="24"/>
                <w:szCs w:val="24"/>
              </w:rPr>
            </w:pPr>
            <w:r w:rsidRPr="004178D7">
              <w:rPr>
                <w:rFonts w:ascii="Times New Roman" w:hAnsi="Times New Roman"/>
                <w:sz w:val="24"/>
                <w:szCs w:val="24"/>
              </w:rPr>
              <w:t xml:space="preserve">Изменение к </w:t>
            </w:r>
            <w:r w:rsidRPr="004178D7">
              <w:rPr>
                <w:rFonts w:ascii="Times New Roman" w:hAnsi="Times New Roman"/>
                <w:sz w:val="24"/>
                <w:szCs w:val="24"/>
              </w:rPr>
              <w:br/>
              <w:t>предыдущему году, %</w:t>
            </w:r>
          </w:p>
        </w:tc>
      </w:tr>
      <w:tr w:rsidR="00980812" w:rsidRPr="004178D7" w:rsidTr="00F171E5">
        <w:trPr>
          <w:cantSplit/>
          <w:tblHeader/>
        </w:trPr>
        <w:tc>
          <w:tcPr>
            <w:tcW w:w="4678" w:type="dxa"/>
            <w:vMerge/>
            <w:tcBorders>
              <w:left w:val="single" w:sz="4" w:space="0" w:color="auto"/>
              <w:bottom w:val="single" w:sz="4" w:space="0" w:color="auto"/>
            </w:tcBorders>
          </w:tcPr>
          <w:p w:rsidR="00980812" w:rsidRPr="004178D7" w:rsidRDefault="00980812" w:rsidP="00F171E5">
            <w:pPr>
              <w:pStyle w:val="ConsPlusNormal"/>
              <w:ind w:firstLine="0"/>
              <w:rPr>
                <w:rFonts w:ascii="Times New Roman" w:hAnsi="Times New Roman"/>
                <w:sz w:val="24"/>
                <w:szCs w:val="24"/>
              </w:rPr>
            </w:pPr>
          </w:p>
        </w:tc>
        <w:tc>
          <w:tcPr>
            <w:tcW w:w="1984" w:type="dxa"/>
            <w:tcBorders>
              <w:bottom w:val="single" w:sz="4" w:space="0" w:color="auto"/>
            </w:tcBorders>
          </w:tcPr>
          <w:p w:rsidR="00980812" w:rsidRPr="00787A4E" w:rsidRDefault="00787A4E" w:rsidP="00F171E5">
            <w:pPr>
              <w:pStyle w:val="ConsPlusNormal"/>
              <w:ind w:firstLine="0"/>
              <w:jc w:val="center"/>
              <w:rPr>
                <w:rFonts w:ascii="Times New Roman" w:hAnsi="Times New Roman"/>
                <w:sz w:val="22"/>
                <w:szCs w:val="22"/>
              </w:rPr>
            </w:pPr>
            <w:r w:rsidRPr="00787A4E">
              <w:rPr>
                <w:rFonts w:ascii="Times New Roman" w:hAnsi="Times New Roman"/>
                <w:sz w:val="22"/>
                <w:szCs w:val="22"/>
              </w:rPr>
              <w:t xml:space="preserve"> </w:t>
            </w:r>
            <w:r w:rsidRPr="00787A4E">
              <w:rPr>
                <w:rFonts w:ascii="Times New Roman" w:hAnsi="Times New Roman"/>
                <w:color w:val="000000"/>
                <w:spacing w:val="-4"/>
                <w:kern w:val="24"/>
                <w:sz w:val="22"/>
                <w:szCs w:val="22"/>
              </w:rPr>
              <w:t xml:space="preserve">Решение С обрания депутатов Ленинского сельского поселения № 67 от 24.12.2014 года </w:t>
            </w:r>
            <w:r w:rsidR="00980812" w:rsidRPr="00787A4E">
              <w:rPr>
                <w:rFonts w:ascii="Times New Roman" w:hAnsi="Times New Roman"/>
                <w:sz w:val="22"/>
                <w:szCs w:val="22"/>
              </w:rPr>
              <w:t>(первоначально утвержденный)</w:t>
            </w:r>
          </w:p>
        </w:tc>
        <w:tc>
          <w:tcPr>
            <w:tcW w:w="1559" w:type="dxa"/>
            <w:tcBorders>
              <w:bottom w:val="single" w:sz="4" w:space="0" w:color="auto"/>
            </w:tcBorders>
          </w:tcPr>
          <w:p w:rsidR="00980812" w:rsidRPr="00787A4E" w:rsidRDefault="0093152B" w:rsidP="00F171E5">
            <w:pPr>
              <w:pStyle w:val="ConsPlusNormal"/>
              <w:ind w:firstLine="0"/>
              <w:jc w:val="center"/>
              <w:rPr>
                <w:rFonts w:ascii="Times New Roman" w:hAnsi="Times New Roman"/>
                <w:sz w:val="22"/>
                <w:szCs w:val="22"/>
              </w:rPr>
            </w:pPr>
            <w:r>
              <w:rPr>
                <w:rFonts w:ascii="Times New Roman" w:hAnsi="Times New Roman"/>
                <w:sz w:val="22"/>
                <w:szCs w:val="22"/>
              </w:rPr>
              <w:t>2016 год</w:t>
            </w:r>
          </w:p>
        </w:tc>
        <w:tc>
          <w:tcPr>
            <w:tcW w:w="1702" w:type="dxa"/>
            <w:vMerge/>
            <w:tcBorders>
              <w:bottom w:val="single" w:sz="4" w:space="0" w:color="auto"/>
              <w:right w:val="single" w:sz="4" w:space="0" w:color="auto"/>
            </w:tcBorders>
          </w:tcPr>
          <w:p w:rsidR="00980812" w:rsidRPr="004178D7" w:rsidRDefault="00980812" w:rsidP="00F171E5">
            <w:pPr>
              <w:pStyle w:val="ConsPlusNormal"/>
              <w:ind w:firstLine="0"/>
              <w:jc w:val="center"/>
              <w:rPr>
                <w:rFonts w:ascii="Times New Roman" w:hAnsi="Times New Roman"/>
                <w:b/>
                <w:sz w:val="24"/>
                <w:szCs w:val="24"/>
              </w:rPr>
            </w:pPr>
          </w:p>
        </w:tc>
      </w:tr>
      <w:tr w:rsidR="00980812" w:rsidRPr="004178D7" w:rsidTr="00F171E5">
        <w:trPr>
          <w:cantSplit/>
        </w:trPr>
        <w:tc>
          <w:tcPr>
            <w:tcW w:w="4678" w:type="dxa"/>
            <w:tcBorders>
              <w:top w:val="single" w:sz="4" w:space="0" w:color="auto"/>
              <w:bottom w:val="single" w:sz="4" w:space="0" w:color="auto"/>
            </w:tcBorders>
          </w:tcPr>
          <w:p w:rsidR="00980812" w:rsidRPr="004178D7" w:rsidRDefault="00980812" w:rsidP="00F171E5">
            <w:pPr>
              <w:pStyle w:val="ConsPlusNormal"/>
              <w:ind w:firstLine="0"/>
              <w:rPr>
                <w:rFonts w:ascii="Times New Roman" w:hAnsi="Times New Roman"/>
                <w:b/>
                <w:sz w:val="24"/>
                <w:szCs w:val="24"/>
              </w:rPr>
            </w:pPr>
            <w:r w:rsidRPr="004178D7">
              <w:rPr>
                <w:rFonts w:ascii="Times New Roman" w:hAnsi="Times New Roman"/>
                <w:b/>
                <w:sz w:val="24"/>
                <w:szCs w:val="24"/>
              </w:rPr>
              <w:t>Расходы всего</w:t>
            </w:r>
          </w:p>
        </w:tc>
        <w:tc>
          <w:tcPr>
            <w:tcW w:w="1984" w:type="dxa"/>
            <w:tcBorders>
              <w:top w:val="single" w:sz="4" w:space="0" w:color="auto"/>
              <w:bottom w:val="single" w:sz="4" w:space="0" w:color="auto"/>
            </w:tcBorders>
          </w:tcPr>
          <w:p w:rsidR="00980812" w:rsidRPr="004178D7" w:rsidRDefault="00E10C45" w:rsidP="00F171E5">
            <w:pPr>
              <w:pStyle w:val="ConsPlusNormal"/>
              <w:ind w:firstLine="0"/>
              <w:jc w:val="center"/>
              <w:rPr>
                <w:rFonts w:ascii="Times New Roman" w:hAnsi="Times New Roman"/>
                <w:b/>
                <w:sz w:val="24"/>
                <w:szCs w:val="24"/>
              </w:rPr>
            </w:pPr>
            <w:r>
              <w:rPr>
                <w:rFonts w:ascii="Times New Roman" w:hAnsi="Times New Roman"/>
                <w:b/>
                <w:sz w:val="24"/>
                <w:szCs w:val="24"/>
              </w:rPr>
              <w:t>6565,0</w:t>
            </w:r>
          </w:p>
        </w:tc>
        <w:tc>
          <w:tcPr>
            <w:tcW w:w="1559" w:type="dxa"/>
            <w:tcBorders>
              <w:top w:val="single" w:sz="4" w:space="0" w:color="auto"/>
              <w:bottom w:val="single" w:sz="4" w:space="0" w:color="auto"/>
            </w:tcBorders>
          </w:tcPr>
          <w:p w:rsidR="00980812" w:rsidRPr="004178D7" w:rsidRDefault="00017544" w:rsidP="00F171E5">
            <w:pPr>
              <w:pStyle w:val="ConsPlusNormal"/>
              <w:ind w:firstLine="0"/>
              <w:jc w:val="center"/>
              <w:rPr>
                <w:rFonts w:ascii="Times New Roman" w:hAnsi="Times New Roman"/>
                <w:b/>
                <w:sz w:val="24"/>
                <w:szCs w:val="24"/>
              </w:rPr>
            </w:pPr>
            <w:r>
              <w:rPr>
                <w:rFonts w:ascii="Times New Roman" w:hAnsi="Times New Roman"/>
                <w:b/>
                <w:sz w:val="24"/>
                <w:szCs w:val="24"/>
              </w:rPr>
              <w:t>6646,3</w:t>
            </w:r>
          </w:p>
        </w:tc>
        <w:tc>
          <w:tcPr>
            <w:tcW w:w="1702" w:type="dxa"/>
            <w:tcBorders>
              <w:top w:val="single" w:sz="4" w:space="0" w:color="auto"/>
              <w:bottom w:val="single" w:sz="4" w:space="0" w:color="auto"/>
            </w:tcBorders>
          </w:tcPr>
          <w:p w:rsidR="00980812" w:rsidRPr="004178D7" w:rsidRDefault="00E10C45" w:rsidP="00F171E5">
            <w:pPr>
              <w:pStyle w:val="ConsPlusNormal"/>
              <w:ind w:firstLine="0"/>
              <w:jc w:val="center"/>
              <w:rPr>
                <w:rFonts w:ascii="Times New Roman" w:hAnsi="Times New Roman"/>
                <w:b/>
                <w:sz w:val="24"/>
                <w:szCs w:val="24"/>
              </w:rPr>
            </w:pPr>
            <w:r>
              <w:rPr>
                <w:rFonts w:ascii="Times New Roman" w:hAnsi="Times New Roman"/>
                <w:b/>
                <w:sz w:val="24"/>
                <w:szCs w:val="24"/>
              </w:rPr>
              <w:t>101,2</w:t>
            </w:r>
          </w:p>
        </w:tc>
      </w:tr>
      <w:tr w:rsidR="00980812" w:rsidRPr="004178D7" w:rsidTr="00F171E5">
        <w:trPr>
          <w:cantSplit/>
        </w:trPr>
        <w:tc>
          <w:tcPr>
            <w:tcW w:w="4678" w:type="dxa"/>
            <w:vAlign w:val="center"/>
          </w:tcPr>
          <w:p w:rsidR="00980812" w:rsidRPr="004178D7" w:rsidRDefault="00980812" w:rsidP="00F171E5">
            <w:pPr>
              <w:pStyle w:val="a4"/>
              <w:rPr>
                <w:sz w:val="24"/>
                <w:szCs w:val="24"/>
                <w:lang w:val="en-US"/>
              </w:rPr>
            </w:pPr>
            <w:r w:rsidRPr="004178D7">
              <w:rPr>
                <w:sz w:val="24"/>
                <w:szCs w:val="24"/>
              </w:rPr>
              <w:t>в том числе</w:t>
            </w:r>
            <w:r w:rsidRPr="004178D7">
              <w:rPr>
                <w:sz w:val="24"/>
                <w:szCs w:val="24"/>
                <w:lang w:val="en-US"/>
              </w:rPr>
              <w:t>:</w:t>
            </w:r>
          </w:p>
        </w:tc>
        <w:tc>
          <w:tcPr>
            <w:tcW w:w="1984" w:type="dxa"/>
            <w:vAlign w:val="center"/>
          </w:tcPr>
          <w:p w:rsidR="00980812" w:rsidRPr="004178D7" w:rsidRDefault="00980812" w:rsidP="00F171E5">
            <w:pPr>
              <w:pStyle w:val="ConsPlusNormal"/>
              <w:ind w:hanging="108"/>
              <w:jc w:val="center"/>
              <w:rPr>
                <w:rFonts w:ascii="Times New Roman" w:hAnsi="Times New Roman"/>
                <w:b/>
                <w:sz w:val="24"/>
                <w:szCs w:val="24"/>
              </w:rPr>
            </w:pPr>
          </w:p>
        </w:tc>
        <w:tc>
          <w:tcPr>
            <w:tcW w:w="1559" w:type="dxa"/>
            <w:vAlign w:val="center"/>
          </w:tcPr>
          <w:p w:rsidR="00980812" w:rsidRPr="004178D7" w:rsidRDefault="00980812" w:rsidP="00F171E5">
            <w:pPr>
              <w:pStyle w:val="ConsPlusNormal"/>
              <w:ind w:firstLine="34"/>
              <w:jc w:val="center"/>
              <w:rPr>
                <w:rFonts w:ascii="Times New Roman" w:hAnsi="Times New Roman"/>
                <w:b/>
                <w:sz w:val="24"/>
                <w:szCs w:val="24"/>
              </w:rPr>
            </w:pPr>
          </w:p>
        </w:tc>
        <w:tc>
          <w:tcPr>
            <w:tcW w:w="1702" w:type="dxa"/>
            <w:vAlign w:val="center"/>
          </w:tcPr>
          <w:p w:rsidR="00980812" w:rsidRPr="004178D7" w:rsidRDefault="00980812" w:rsidP="00F171E5">
            <w:pPr>
              <w:pStyle w:val="ConsPlusNormal"/>
              <w:ind w:firstLine="0"/>
              <w:jc w:val="center"/>
              <w:rPr>
                <w:rFonts w:ascii="Times New Roman" w:hAnsi="Times New Roman"/>
                <w:b/>
                <w:sz w:val="24"/>
                <w:szCs w:val="24"/>
              </w:rPr>
            </w:pP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Общегосударственные вопросы</w:t>
            </w:r>
          </w:p>
        </w:tc>
        <w:tc>
          <w:tcPr>
            <w:tcW w:w="1984" w:type="dxa"/>
            <w:vAlign w:val="center"/>
          </w:tcPr>
          <w:p w:rsidR="00416590" w:rsidRPr="004178D7" w:rsidRDefault="00E10C45" w:rsidP="00416590">
            <w:pPr>
              <w:jc w:val="center"/>
              <w:rPr>
                <w:bCs/>
                <w:sz w:val="24"/>
                <w:szCs w:val="24"/>
              </w:rPr>
            </w:pPr>
            <w:r>
              <w:rPr>
                <w:bCs/>
                <w:sz w:val="24"/>
                <w:szCs w:val="24"/>
              </w:rPr>
              <w:t>3533,3</w:t>
            </w:r>
          </w:p>
        </w:tc>
        <w:tc>
          <w:tcPr>
            <w:tcW w:w="1559" w:type="dxa"/>
            <w:vAlign w:val="center"/>
          </w:tcPr>
          <w:p w:rsidR="00416590" w:rsidRPr="004178D7" w:rsidRDefault="00C95B7E" w:rsidP="00416590">
            <w:pPr>
              <w:jc w:val="center"/>
              <w:rPr>
                <w:bCs/>
                <w:sz w:val="24"/>
                <w:szCs w:val="24"/>
              </w:rPr>
            </w:pPr>
            <w:r>
              <w:rPr>
                <w:bCs/>
                <w:sz w:val="24"/>
                <w:szCs w:val="24"/>
              </w:rPr>
              <w:t>4022,9</w:t>
            </w:r>
          </w:p>
        </w:tc>
        <w:tc>
          <w:tcPr>
            <w:tcW w:w="1702" w:type="dxa"/>
            <w:vAlign w:val="center"/>
          </w:tcPr>
          <w:p w:rsidR="00416590" w:rsidRPr="004178D7" w:rsidRDefault="00E10C45" w:rsidP="00416590">
            <w:pPr>
              <w:jc w:val="center"/>
              <w:rPr>
                <w:bCs/>
                <w:sz w:val="24"/>
                <w:szCs w:val="24"/>
              </w:rPr>
            </w:pPr>
            <w:r>
              <w:rPr>
                <w:bCs/>
                <w:sz w:val="24"/>
                <w:szCs w:val="24"/>
              </w:rPr>
              <w:t>1</w:t>
            </w:r>
            <w:r w:rsidR="00C95B7E">
              <w:rPr>
                <w:bCs/>
                <w:sz w:val="24"/>
                <w:szCs w:val="24"/>
              </w:rPr>
              <w:t>13,8</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Национальная оборона</w:t>
            </w:r>
          </w:p>
        </w:tc>
        <w:tc>
          <w:tcPr>
            <w:tcW w:w="1984" w:type="dxa"/>
            <w:vAlign w:val="center"/>
          </w:tcPr>
          <w:p w:rsidR="00416590" w:rsidRPr="004178D7" w:rsidRDefault="00E10C45" w:rsidP="00416590">
            <w:pPr>
              <w:jc w:val="center"/>
              <w:rPr>
                <w:bCs/>
                <w:sz w:val="24"/>
                <w:szCs w:val="24"/>
              </w:rPr>
            </w:pPr>
            <w:r>
              <w:rPr>
                <w:bCs/>
                <w:sz w:val="24"/>
                <w:szCs w:val="24"/>
              </w:rPr>
              <w:t>164,7</w:t>
            </w:r>
          </w:p>
        </w:tc>
        <w:tc>
          <w:tcPr>
            <w:tcW w:w="1559" w:type="dxa"/>
            <w:vAlign w:val="center"/>
          </w:tcPr>
          <w:p w:rsidR="00416590" w:rsidRPr="004178D7" w:rsidRDefault="00017544" w:rsidP="00416590">
            <w:pPr>
              <w:jc w:val="center"/>
              <w:rPr>
                <w:bCs/>
                <w:sz w:val="24"/>
                <w:szCs w:val="24"/>
              </w:rPr>
            </w:pPr>
            <w:r>
              <w:rPr>
                <w:bCs/>
                <w:sz w:val="24"/>
                <w:szCs w:val="24"/>
              </w:rPr>
              <w:t>174,8</w:t>
            </w:r>
          </w:p>
        </w:tc>
        <w:tc>
          <w:tcPr>
            <w:tcW w:w="1702" w:type="dxa"/>
            <w:vAlign w:val="center"/>
          </w:tcPr>
          <w:p w:rsidR="00416590" w:rsidRPr="004178D7" w:rsidRDefault="00E10C45" w:rsidP="00416590">
            <w:pPr>
              <w:jc w:val="center"/>
              <w:rPr>
                <w:bCs/>
                <w:sz w:val="24"/>
                <w:szCs w:val="24"/>
              </w:rPr>
            </w:pPr>
            <w:r>
              <w:rPr>
                <w:bCs/>
                <w:sz w:val="24"/>
                <w:szCs w:val="24"/>
              </w:rPr>
              <w:t>106,1</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Национальная безопасность и правоохранительная деятельность</w:t>
            </w:r>
          </w:p>
        </w:tc>
        <w:tc>
          <w:tcPr>
            <w:tcW w:w="1984" w:type="dxa"/>
            <w:vAlign w:val="center"/>
          </w:tcPr>
          <w:p w:rsidR="00416590" w:rsidRPr="004178D7" w:rsidRDefault="00E10C45" w:rsidP="00416590">
            <w:pPr>
              <w:jc w:val="center"/>
              <w:rPr>
                <w:bCs/>
                <w:sz w:val="24"/>
                <w:szCs w:val="24"/>
              </w:rPr>
            </w:pPr>
            <w:r>
              <w:rPr>
                <w:bCs/>
                <w:sz w:val="24"/>
                <w:szCs w:val="24"/>
              </w:rPr>
              <w:t>71,6</w:t>
            </w:r>
          </w:p>
        </w:tc>
        <w:tc>
          <w:tcPr>
            <w:tcW w:w="1559" w:type="dxa"/>
            <w:vAlign w:val="center"/>
          </w:tcPr>
          <w:p w:rsidR="00416590" w:rsidRPr="004178D7" w:rsidRDefault="00017544" w:rsidP="00416590">
            <w:pPr>
              <w:jc w:val="center"/>
              <w:rPr>
                <w:bCs/>
                <w:sz w:val="24"/>
                <w:szCs w:val="24"/>
              </w:rPr>
            </w:pPr>
            <w:r>
              <w:rPr>
                <w:bCs/>
                <w:sz w:val="24"/>
                <w:szCs w:val="24"/>
              </w:rPr>
              <w:t>71,7</w:t>
            </w:r>
          </w:p>
        </w:tc>
        <w:tc>
          <w:tcPr>
            <w:tcW w:w="1702" w:type="dxa"/>
            <w:vAlign w:val="center"/>
          </w:tcPr>
          <w:p w:rsidR="00416590" w:rsidRPr="004178D7" w:rsidRDefault="00E10C45" w:rsidP="00416590">
            <w:pPr>
              <w:jc w:val="center"/>
              <w:rPr>
                <w:bCs/>
                <w:sz w:val="24"/>
                <w:szCs w:val="24"/>
              </w:rPr>
            </w:pPr>
            <w:r>
              <w:rPr>
                <w:bCs/>
                <w:sz w:val="24"/>
                <w:szCs w:val="24"/>
              </w:rPr>
              <w:t>100,1</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Национальная экономика</w:t>
            </w:r>
          </w:p>
        </w:tc>
        <w:tc>
          <w:tcPr>
            <w:tcW w:w="1984" w:type="dxa"/>
            <w:vAlign w:val="center"/>
          </w:tcPr>
          <w:p w:rsidR="00416590" w:rsidRPr="004178D7" w:rsidRDefault="00E10C45" w:rsidP="00416590">
            <w:pPr>
              <w:jc w:val="center"/>
              <w:rPr>
                <w:bCs/>
                <w:sz w:val="24"/>
                <w:szCs w:val="24"/>
              </w:rPr>
            </w:pPr>
            <w:r>
              <w:rPr>
                <w:bCs/>
                <w:sz w:val="24"/>
                <w:szCs w:val="24"/>
              </w:rPr>
              <w:t>600,8</w:t>
            </w:r>
          </w:p>
        </w:tc>
        <w:tc>
          <w:tcPr>
            <w:tcW w:w="1559" w:type="dxa"/>
            <w:vAlign w:val="center"/>
          </w:tcPr>
          <w:p w:rsidR="00416590" w:rsidRPr="004178D7" w:rsidRDefault="00017544" w:rsidP="00416590">
            <w:pPr>
              <w:jc w:val="center"/>
              <w:rPr>
                <w:bCs/>
                <w:sz w:val="24"/>
                <w:szCs w:val="24"/>
              </w:rPr>
            </w:pPr>
            <w:r>
              <w:rPr>
                <w:bCs/>
                <w:sz w:val="24"/>
                <w:szCs w:val="24"/>
              </w:rPr>
              <w:t>95,0</w:t>
            </w:r>
          </w:p>
        </w:tc>
        <w:tc>
          <w:tcPr>
            <w:tcW w:w="1702" w:type="dxa"/>
            <w:vAlign w:val="center"/>
          </w:tcPr>
          <w:p w:rsidR="00416590" w:rsidRPr="004178D7" w:rsidRDefault="00E10C45" w:rsidP="00416590">
            <w:pPr>
              <w:jc w:val="center"/>
              <w:rPr>
                <w:bCs/>
                <w:sz w:val="24"/>
                <w:szCs w:val="24"/>
              </w:rPr>
            </w:pPr>
            <w:r>
              <w:rPr>
                <w:bCs/>
                <w:sz w:val="24"/>
                <w:szCs w:val="24"/>
              </w:rPr>
              <w:t>15,8</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Жилищно-коммунальное хозяйство</w:t>
            </w:r>
          </w:p>
        </w:tc>
        <w:tc>
          <w:tcPr>
            <w:tcW w:w="1984" w:type="dxa"/>
            <w:vAlign w:val="center"/>
          </w:tcPr>
          <w:p w:rsidR="00416590" w:rsidRPr="004178D7" w:rsidRDefault="00E10C45" w:rsidP="00416590">
            <w:pPr>
              <w:jc w:val="center"/>
              <w:rPr>
                <w:bCs/>
                <w:sz w:val="24"/>
                <w:szCs w:val="24"/>
              </w:rPr>
            </w:pPr>
            <w:r>
              <w:rPr>
                <w:bCs/>
                <w:sz w:val="24"/>
                <w:szCs w:val="24"/>
              </w:rPr>
              <w:t>1000,5</w:t>
            </w:r>
          </w:p>
        </w:tc>
        <w:tc>
          <w:tcPr>
            <w:tcW w:w="1559" w:type="dxa"/>
            <w:vAlign w:val="center"/>
          </w:tcPr>
          <w:p w:rsidR="00416590" w:rsidRPr="004178D7" w:rsidRDefault="00C95B7E" w:rsidP="00416590">
            <w:pPr>
              <w:jc w:val="center"/>
              <w:rPr>
                <w:bCs/>
                <w:sz w:val="24"/>
                <w:szCs w:val="24"/>
              </w:rPr>
            </w:pPr>
            <w:r>
              <w:rPr>
                <w:bCs/>
                <w:sz w:val="24"/>
                <w:szCs w:val="24"/>
              </w:rPr>
              <w:t>453,4</w:t>
            </w:r>
          </w:p>
        </w:tc>
        <w:tc>
          <w:tcPr>
            <w:tcW w:w="1702" w:type="dxa"/>
            <w:vAlign w:val="center"/>
          </w:tcPr>
          <w:p w:rsidR="00416590" w:rsidRPr="004178D7" w:rsidRDefault="00C95B7E" w:rsidP="00416590">
            <w:pPr>
              <w:jc w:val="center"/>
              <w:rPr>
                <w:bCs/>
                <w:sz w:val="24"/>
                <w:szCs w:val="24"/>
              </w:rPr>
            </w:pPr>
            <w:r>
              <w:rPr>
                <w:bCs/>
                <w:sz w:val="24"/>
                <w:szCs w:val="24"/>
              </w:rPr>
              <w:t>45,3</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Охрана окружающей среды</w:t>
            </w:r>
          </w:p>
        </w:tc>
        <w:tc>
          <w:tcPr>
            <w:tcW w:w="1984" w:type="dxa"/>
            <w:vAlign w:val="center"/>
          </w:tcPr>
          <w:p w:rsidR="00416590" w:rsidRPr="004178D7" w:rsidRDefault="00E10C45" w:rsidP="00416590">
            <w:pPr>
              <w:jc w:val="center"/>
              <w:rPr>
                <w:bCs/>
                <w:sz w:val="24"/>
                <w:szCs w:val="24"/>
              </w:rPr>
            </w:pPr>
            <w:r>
              <w:rPr>
                <w:bCs/>
                <w:sz w:val="24"/>
                <w:szCs w:val="24"/>
              </w:rPr>
              <w:t>5,0</w:t>
            </w:r>
          </w:p>
        </w:tc>
        <w:tc>
          <w:tcPr>
            <w:tcW w:w="1559" w:type="dxa"/>
            <w:vAlign w:val="center"/>
          </w:tcPr>
          <w:p w:rsidR="00416590" w:rsidRPr="004178D7" w:rsidRDefault="00017544" w:rsidP="00416590">
            <w:pPr>
              <w:jc w:val="center"/>
              <w:rPr>
                <w:bCs/>
                <w:sz w:val="24"/>
                <w:szCs w:val="24"/>
              </w:rPr>
            </w:pPr>
            <w:r>
              <w:rPr>
                <w:bCs/>
                <w:sz w:val="24"/>
                <w:szCs w:val="24"/>
              </w:rPr>
              <w:t>20,0</w:t>
            </w:r>
          </w:p>
        </w:tc>
        <w:tc>
          <w:tcPr>
            <w:tcW w:w="1702" w:type="dxa"/>
            <w:vAlign w:val="center"/>
          </w:tcPr>
          <w:p w:rsidR="00416590" w:rsidRPr="004178D7" w:rsidRDefault="00E10C45" w:rsidP="00416590">
            <w:pPr>
              <w:jc w:val="center"/>
              <w:rPr>
                <w:bCs/>
                <w:sz w:val="24"/>
                <w:szCs w:val="24"/>
              </w:rPr>
            </w:pPr>
            <w:r>
              <w:rPr>
                <w:bCs/>
                <w:sz w:val="24"/>
                <w:szCs w:val="24"/>
              </w:rPr>
              <w:t>400,0</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Культура, кинематография</w:t>
            </w:r>
          </w:p>
        </w:tc>
        <w:tc>
          <w:tcPr>
            <w:tcW w:w="1984" w:type="dxa"/>
            <w:vAlign w:val="center"/>
          </w:tcPr>
          <w:p w:rsidR="00416590" w:rsidRPr="004178D7" w:rsidRDefault="00E10C45" w:rsidP="00416590">
            <w:pPr>
              <w:jc w:val="center"/>
              <w:rPr>
                <w:bCs/>
                <w:sz w:val="24"/>
                <w:szCs w:val="24"/>
              </w:rPr>
            </w:pPr>
            <w:r>
              <w:rPr>
                <w:bCs/>
                <w:sz w:val="24"/>
                <w:szCs w:val="24"/>
              </w:rPr>
              <w:t>1005,3</w:t>
            </w:r>
          </w:p>
        </w:tc>
        <w:tc>
          <w:tcPr>
            <w:tcW w:w="1559" w:type="dxa"/>
            <w:vAlign w:val="center"/>
          </w:tcPr>
          <w:p w:rsidR="00416590" w:rsidRPr="004178D7" w:rsidRDefault="00017544" w:rsidP="00416590">
            <w:pPr>
              <w:jc w:val="center"/>
              <w:rPr>
                <w:bCs/>
                <w:sz w:val="24"/>
                <w:szCs w:val="24"/>
              </w:rPr>
            </w:pPr>
            <w:r>
              <w:rPr>
                <w:bCs/>
                <w:sz w:val="24"/>
                <w:szCs w:val="24"/>
              </w:rPr>
              <w:t>1000,9</w:t>
            </w:r>
          </w:p>
        </w:tc>
        <w:tc>
          <w:tcPr>
            <w:tcW w:w="1702" w:type="dxa"/>
            <w:vAlign w:val="center"/>
          </w:tcPr>
          <w:p w:rsidR="00416590" w:rsidRPr="004178D7" w:rsidRDefault="00E10C45" w:rsidP="00416590">
            <w:pPr>
              <w:jc w:val="center"/>
              <w:rPr>
                <w:bCs/>
                <w:sz w:val="24"/>
                <w:szCs w:val="24"/>
              </w:rPr>
            </w:pPr>
            <w:r>
              <w:rPr>
                <w:bCs/>
                <w:sz w:val="24"/>
                <w:szCs w:val="24"/>
              </w:rPr>
              <w:t>99,6</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Социальная политика</w:t>
            </w:r>
          </w:p>
        </w:tc>
        <w:tc>
          <w:tcPr>
            <w:tcW w:w="1984" w:type="dxa"/>
            <w:vAlign w:val="center"/>
          </w:tcPr>
          <w:p w:rsidR="00416590" w:rsidRPr="004178D7" w:rsidRDefault="00E10C45" w:rsidP="00416590">
            <w:pPr>
              <w:jc w:val="center"/>
              <w:rPr>
                <w:bCs/>
                <w:sz w:val="24"/>
                <w:szCs w:val="24"/>
              </w:rPr>
            </w:pPr>
            <w:r>
              <w:rPr>
                <w:bCs/>
                <w:sz w:val="24"/>
                <w:szCs w:val="24"/>
              </w:rPr>
              <w:t>173,8</w:t>
            </w:r>
          </w:p>
        </w:tc>
        <w:tc>
          <w:tcPr>
            <w:tcW w:w="1559" w:type="dxa"/>
            <w:vAlign w:val="center"/>
          </w:tcPr>
          <w:p w:rsidR="00416590" w:rsidRPr="004178D7" w:rsidRDefault="00C95B7E" w:rsidP="00416590">
            <w:pPr>
              <w:jc w:val="center"/>
              <w:rPr>
                <w:bCs/>
                <w:sz w:val="24"/>
                <w:szCs w:val="24"/>
              </w:rPr>
            </w:pPr>
            <w:r>
              <w:rPr>
                <w:bCs/>
                <w:sz w:val="24"/>
                <w:szCs w:val="24"/>
              </w:rPr>
              <w:t>105,3</w:t>
            </w:r>
          </w:p>
        </w:tc>
        <w:tc>
          <w:tcPr>
            <w:tcW w:w="1702" w:type="dxa"/>
            <w:vAlign w:val="center"/>
          </w:tcPr>
          <w:p w:rsidR="00416590" w:rsidRPr="004178D7" w:rsidRDefault="00E10C45" w:rsidP="00416590">
            <w:pPr>
              <w:jc w:val="center"/>
              <w:rPr>
                <w:bCs/>
                <w:sz w:val="24"/>
                <w:szCs w:val="24"/>
              </w:rPr>
            </w:pPr>
            <w:r>
              <w:rPr>
                <w:bCs/>
                <w:sz w:val="24"/>
                <w:szCs w:val="24"/>
              </w:rPr>
              <w:t>100,9</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Физическая культура и спорт</w:t>
            </w:r>
          </w:p>
        </w:tc>
        <w:tc>
          <w:tcPr>
            <w:tcW w:w="1984" w:type="dxa"/>
            <w:vAlign w:val="center"/>
          </w:tcPr>
          <w:p w:rsidR="00416590" w:rsidRPr="004178D7" w:rsidRDefault="00E10C45" w:rsidP="00416590">
            <w:pPr>
              <w:jc w:val="center"/>
              <w:rPr>
                <w:bCs/>
                <w:sz w:val="24"/>
                <w:szCs w:val="24"/>
              </w:rPr>
            </w:pPr>
            <w:r>
              <w:rPr>
                <w:bCs/>
                <w:sz w:val="24"/>
                <w:szCs w:val="24"/>
              </w:rPr>
              <w:t>10,0</w:t>
            </w:r>
          </w:p>
        </w:tc>
        <w:tc>
          <w:tcPr>
            <w:tcW w:w="1559" w:type="dxa"/>
            <w:vAlign w:val="center"/>
          </w:tcPr>
          <w:p w:rsidR="00416590" w:rsidRPr="004178D7" w:rsidRDefault="00017544" w:rsidP="00416590">
            <w:pPr>
              <w:jc w:val="center"/>
              <w:rPr>
                <w:bCs/>
                <w:sz w:val="24"/>
                <w:szCs w:val="24"/>
              </w:rPr>
            </w:pPr>
            <w:r>
              <w:rPr>
                <w:bCs/>
                <w:sz w:val="24"/>
                <w:szCs w:val="24"/>
              </w:rPr>
              <w:t>10,0</w:t>
            </w:r>
          </w:p>
        </w:tc>
        <w:tc>
          <w:tcPr>
            <w:tcW w:w="1702" w:type="dxa"/>
            <w:vAlign w:val="center"/>
          </w:tcPr>
          <w:p w:rsidR="00416590" w:rsidRPr="004178D7" w:rsidRDefault="00E10C45" w:rsidP="00416590">
            <w:pPr>
              <w:jc w:val="center"/>
              <w:rPr>
                <w:bCs/>
                <w:sz w:val="24"/>
                <w:szCs w:val="24"/>
              </w:rPr>
            </w:pPr>
            <w:r>
              <w:rPr>
                <w:bCs/>
                <w:sz w:val="24"/>
                <w:szCs w:val="24"/>
              </w:rPr>
              <w:t>100,0</w:t>
            </w:r>
          </w:p>
        </w:tc>
      </w:tr>
      <w:tr w:rsidR="00416590" w:rsidRPr="004178D7" w:rsidTr="00F171E5">
        <w:trPr>
          <w:cantSplit/>
        </w:trPr>
        <w:tc>
          <w:tcPr>
            <w:tcW w:w="4678" w:type="dxa"/>
            <w:vAlign w:val="center"/>
          </w:tcPr>
          <w:p w:rsidR="00416590" w:rsidRPr="004178D7" w:rsidRDefault="00416590" w:rsidP="00F171E5">
            <w:pPr>
              <w:pStyle w:val="a4"/>
              <w:jc w:val="left"/>
              <w:rPr>
                <w:sz w:val="24"/>
                <w:szCs w:val="24"/>
              </w:rPr>
            </w:pPr>
            <w:r w:rsidRPr="004178D7">
              <w:rPr>
                <w:sz w:val="24"/>
                <w:szCs w:val="24"/>
              </w:rPr>
              <w:t>Обслуживание государственного долга</w:t>
            </w:r>
          </w:p>
        </w:tc>
        <w:tc>
          <w:tcPr>
            <w:tcW w:w="1984" w:type="dxa"/>
            <w:vAlign w:val="center"/>
          </w:tcPr>
          <w:p w:rsidR="00416590" w:rsidRPr="004178D7" w:rsidRDefault="00E10C45" w:rsidP="00416590">
            <w:pPr>
              <w:jc w:val="center"/>
              <w:rPr>
                <w:bCs/>
                <w:sz w:val="24"/>
                <w:szCs w:val="24"/>
              </w:rPr>
            </w:pPr>
            <w:r>
              <w:rPr>
                <w:bCs/>
                <w:sz w:val="24"/>
                <w:szCs w:val="24"/>
              </w:rPr>
              <w:t>0</w:t>
            </w:r>
          </w:p>
        </w:tc>
        <w:tc>
          <w:tcPr>
            <w:tcW w:w="1559" w:type="dxa"/>
            <w:vAlign w:val="center"/>
          </w:tcPr>
          <w:p w:rsidR="00416590" w:rsidRPr="004178D7" w:rsidRDefault="00017544" w:rsidP="00416590">
            <w:pPr>
              <w:jc w:val="center"/>
              <w:rPr>
                <w:bCs/>
                <w:sz w:val="24"/>
                <w:szCs w:val="24"/>
              </w:rPr>
            </w:pPr>
            <w:r>
              <w:rPr>
                <w:bCs/>
                <w:sz w:val="24"/>
                <w:szCs w:val="24"/>
              </w:rPr>
              <w:t>0</w:t>
            </w:r>
          </w:p>
        </w:tc>
        <w:tc>
          <w:tcPr>
            <w:tcW w:w="1702" w:type="dxa"/>
            <w:vAlign w:val="center"/>
          </w:tcPr>
          <w:p w:rsidR="00416590" w:rsidRPr="004178D7" w:rsidRDefault="00E10C45" w:rsidP="00416590">
            <w:pPr>
              <w:jc w:val="center"/>
              <w:rPr>
                <w:bCs/>
                <w:sz w:val="24"/>
                <w:szCs w:val="24"/>
              </w:rPr>
            </w:pPr>
            <w:r>
              <w:rPr>
                <w:bCs/>
                <w:sz w:val="24"/>
                <w:szCs w:val="24"/>
              </w:rPr>
              <w:t>0</w:t>
            </w:r>
          </w:p>
        </w:tc>
      </w:tr>
      <w:tr w:rsidR="00416590" w:rsidRPr="004178D7" w:rsidTr="00F171E5">
        <w:trPr>
          <w:cantSplit/>
        </w:trPr>
        <w:tc>
          <w:tcPr>
            <w:tcW w:w="4678" w:type="dxa"/>
            <w:tcBorders>
              <w:bottom w:val="single" w:sz="4" w:space="0" w:color="auto"/>
            </w:tcBorders>
            <w:vAlign w:val="center"/>
          </w:tcPr>
          <w:p w:rsidR="00416590" w:rsidRPr="004178D7" w:rsidRDefault="00416590" w:rsidP="00F171E5">
            <w:pPr>
              <w:pStyle w:val="a4"/>
              <w:jc w:val="left"/>
              <w:rPr>
                <w:sz w:val="24"/>
                <w:szCs w:val="24"/>
              </w:rPr>
            </w:pPr>
            <w:r w:rsidRPr="004178D7">
              <w:rPr>
                <w:sz w:val="24"/>
                <w:szCs w:val="24"/>
              </w:rPr>
              <w:t>Межбюджетные</w:t>
            </w:r>
            <w:r w:rsidR="00787A4E">
              <w:rPr>
                <w:sz w:val="24"/>
                <w:szCs w:val="24"/>
              </w:rPr>
              <w:t xml:space="preserve"> трансферты </w:t>
            </w:r>
          </w:p>
        </w:tc>
        <w:tc>
          <w:tcPr>
            <w:tcW w:w="1984" w:type="dxa"/>
            <w:tcBorders>
              <w:bottom w:val="single" w:sz="4" w:space="0" w:color="auto"/>
            </w:tcBorders>
            <w:vAlign w:val="center"/>
          </w:tcPr>
          <w:p w:rsidR="00416590" w:rsidRPr="004178D7" w:rsidRDefault="00E10C45" w:rsidP="00416590">
            <w:pPr>
              <w:jc w:val="center"/>
              <w:rPr>
                <w:bCs/>
                <w:sz w:val="24"/>
                <w:szCs w:val="24"/>
              </w:rPr>
            </w:pPr>
            <w:r>
              <w:rPr>
                <w:bCs/>
                <w:sz w:val="24"/>
                <w:szCs w:val="24"/>
              </w:rPr>
              <w:t>0</w:t>
            </w:r>
          </w:p>
        </w:tc>
        <w:tc>
          <w:tcPr>
            <w:tcW w:w="1559" w:type="dxa"/>
            <w:tcBorders>
              <w:bottom w:val="single" w:sz="4" w:space="0" w:color="auto"/>
            </w:tcBorders>
            <w:vAlign w:val="center"/>
          </w:tcPr>
          <w:p w:rsidR="00416590" w:rsidRPr="004178D7" w:rsidRDefault="00017544" w:rsidP="00416590">
            <w:pPr>
              <w:jc w:val="center"/>
              <w:rPr>
                <w:bCs/>
                <w:sz w:val="24"/>
                <w:szCs w:val="24"/>
              </w:rPr>
            </w:pPr>
            <w:r>
              <w:rPr>
                <w:bCs/>
                <w:sz w:val="24"/>
                <w:szCs w:val="24"/>
              </w:rPr>
              <w:t>0</w:t>
            </w:r>
          </w:p>
        </w:tc>
        <w:tc>
          <w:tcPr>
            <w:tcW w:w="1702" w:type="dxa"/>
            <w:tcBorders>
              <w:bottom w:val="single" w:sz="4" w:space="0" w:color="auto"/>
            </w:tcBorders>
            <w:vAlign w:val="center"/>
          </w:tcPr>
          <w:p w:rsidR="00416590" w:rsidRPr="004178D7" w:rsidRDefault="00E10C45" w:rsidP="00416590">
            <w:pPr>
              <w:jc w:val="center"/>
              <w:rPr>
                <w:bCs/>
                <w:sz w:val="24"/>
                <w:szCs w:val="24"/>
              </w:rPr>
            </w:pPr>
            <w:r>
              <w:rPr>
                <w:bCs/>
                <w:sz w:val="24"/>
                <w:szCs w:val="24"/>
              </w:rPr>
              <w:t>0</w:t>
            </w:r>
          </w:p>
        </w:tc>
      </w:tr>
    </w:tbl>
    <w:p w:rsidR="00CB39CA" w:rsidRPr="004178D7" w:rsidRDefault="00CB39CA" w:rsidP="00FE375B">
      <w:pPr>
        <w:autoSpaceDE w:val="0"/>
        <w:autoSpaceDN w:val="0"/>
        <w:adjustRightInd w:val="0"/>
        <w:ind w:firstLine="709"/>
        <w:jc w:val="both"/>
        <w:outlineLvl w:val="0"/>
        <w:rPr>
          <w:rFonts w:eastAsia="Calibri"/>
          <w:b/>
          <w:sz w:val="24"/>
          <w:szCs w:val="24"/>
          <w:lang w:eastAsia="en-US"/>
        </w:rPr>
      </w:pPr>
    </w:p>
    <w:p w:rsidR="00416590" w:rsidRPr="004178D7" w:rsidRDefault="00416590" w:rsidP="00416590">
      <w:pPr>
        <w:autoSpaceDE w:val="0"/>
        <w:autoSpaceDN w:val="0"/>
        <w:adjustRightInd w:val="0"/>
        <w:jc w:val="center"/>
        <w:outlineLvl w:val="0"/>
        <w:rPr>
          <w:rFonts w:eastAsia="Calibri"/>
          <w:b/>
          <w:sz w:val="24"/>
          <w:szCs w:val="24"/>
          <w:lang w:eastAsia="en-US"/>
        </w:rPr>
      </w:pPr>
      <w:r w:rsidRPr="004178D7">
        <w:rPr>
          <w:rFonts w:eastAsia="Calibri"/>
          <w:b/>
          <w:sz w:val="24"/>
          <w:szCs w:val="24"/>
          <w:lang w:eastAsia="en-US"/>
        </w:rPr>
        <w:t>РАЗДЕЛ</w:t>
      </w:r>
    </w:p>
    <w:p w:rsidR="00416590" w:rsidRPr="004178D7" w:rsidRDefault="00416590" w:rsidP="00416590">
      <w:pPr>
        <w:autoSpaceDE w:val="0"/>
        <w:autoSpaceDN w:val="0"/>
        <w:adjustRightInd w:val="0"/>
        <w:jc w:val="center"/>
        <w:outlineLvl w:val="0"/>
        <w:rPr>
          <w:rFonts w:eastAsia="Calibri"/>
          <w:b/>
          <w:sz w:val="24"/>
          <w:szCs w:val="24"/>
          <w:lang w:eastAsia="en-US"/>
        </w:rPr>
      </w:pPr>
      <w:r w:rsidRPr="004178D7">
        <w:rPr>
          <w:rFonts w:eastAsia="Calibri"/>
          <w:b/>
          <w:sz w:val="24"/>
          <w:szCs w:val="24"/>
          <w:lang w:eastAsia="en-US"/>
        </w:rPr>
        <w:t>«ОБЩЕГОСУДАРСТВЕННЫЕ ВОПРОСЫ»</w:t>
      </w:r>
    </w:p>
    <w:p w:rsidR="00416590" w:rsidRPr="004178D7" w:rsidRDefault="00416590" w:rsidP="00416590">
      <w:pPr>
        <w:autoSpaceDE w:val="0"/>
        <w:autoSpaceDN w:val="0"/>
        <w:adjustRightInd w:val="0"/>
        <w:ind w:firstLine="709"/>
        <w:jc w:val="center"/>
        <w:outlineLvl w:val="0"/>
        <w:rPr>
          <w:rFonts w:eastAsia="Calibri"/>
          <w:sz w:val="24"/>
          <w:szCs w:val="24"/>
          <w:lang w:eastAsia="en-US"/>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«Общегосударственные вопросы» предусмотрены бюджетные </w:t>
      </w:r>
      <w:r w:rsidR="00787A4E">
        <w:rPr>
          <w:rFonts w:eastAsia="Calibri"/>
          <w:sz w:val="24"/>
          <w:szCs w:val="24"/>
          <w:lang w:eastAsia="en-US"/>
        </w:rPr>
        <w:t xml:space="preserve">ассигнования в сумме </w:t>
      </w:r>
      <w:r w:rsidR="00C95B7E">
        <w:rPr>
          <w:rFonts w:eastAsia="Calibri"/>
          <w:sz w:val="24"/>
          <w:szCs w:val="24"/>
          <w:lang w:eastAsia="en-US"/>
        </w:rPr>
        <w:t>4022,9</w:t>
      </w:r>
      <w:r w:rsidR="00787A4E">
        <w:rPr>
          <w:rFonts w:eastAsia="Calibri"/>
          <w:sz w:val="24"/>
          <w:szCs w:val="24"/>
          <w:lang w:eastAsia="en-US"/>
        </w:rPr>
        <w:t xml:space="preserve"> тыс</w:t>
      </w:r>
      <w:r w:rsidRPr="004178D7">
        <w:rPr>
          <w:rFonts w:eastAsia="Calibri"/>
          <w:sz w:val="24"/>
          <w:szCs w:val="24"/>
          <w:lang w:eastAsia="en-US"/>
        </w:rPr>
        <w:t>. рублей.</w:t>
      </w:r>
    </w:p>
    <w:p w:rsidR="00416590" w:rsidRPr="004178D7" w:rsidRDefault="00416590" w:rsidP="00416590">
      <w:pPr>
        <w:ind w:firstLine="709"/>
        <w:jc w:val="both"/>
        <w:rPr>
          <w:spacing w:val="-1"/>
          <w:sz w:val="24"/>
          <w:szCs w:val="24"/>
        </w:rPr>
      </w:pPr>
      <w:r w:rsidRPr="004178D7">
        <w:rPr>
          <w:spacing w:val="-1"/>
          <w:sz w:val="24"/>
          <w:szCs w:val="24"/>
        </w:rPr>
        <w:t>Расходы по разделу будут направлены на:</w:t>
      </w:r>
    </w:p>
    <w:p w:rsidR="00416590" w:rsidRPr="004178D7" w:rsidRDefault="00416590" w:rsidP="00416590">
      <w:pPr>
        <w:ind w:firstLine="709"/>
        <w:jc w:val="both"/>
        <w:rPr>
          <w:spacing w:val="-1"/>
          <w:sz w:val="24"/>
          <w:szCs w:val="24"/>
        </w:rPr>
      </w:pPr>
      <w:r w:rsidRPr="004178D7">
        <w:rPr>
          <w:spacing w:val="-1"/>
          <w:sz w:val="24"/>
          <w:szCs w:val="24"/>
        </w:rPr>
        <w:t>финансовое обеспечение</w:t>
      </w:r>
      <w:r w:rsidR="00787A4E">
        <w:rPr>
          <w:spacing w:val="-1"/>
          <w:sz w:val="24"/>
          <w:szCs w:val="24"/>
        </w:rPr>
        <w:t xml:space="preserve"> аппарата управления </w:t>
      </w:r>
      <w:r w:rsidR="00C95B7E">
        <w:rPr>
          <w:spacing w:val="-1"/>
          <w:sz w:val="24"/>
          <w:szCs w:val="24"/>
        </w:rPr>
        <w:t>2790,9</w:t>
      </w:r>
      <w:r w:rsidRPr="004178D7">
        <w:rPr>
          <w:spacing w:val="-1"/>
          <w:sz w:val="24"/>
          <w:szCs w:val="24"/>
        </w:rPr>
        <w:t xml:space="preserve"> рублей;</w:t>
      </w:r>
    </w:p>
    <w:p w:rsidR="00416590" w:rsidRPr="004178D7" w:rsidRDefault="00416590" w:rsidP="00416590">
      <w:pPr>
        <w:ind w:firstLine="709"/>
        <w:jc w:val="both"/>
        <w:rPr>
          <w:spacing w:val="-1"/>
          <w:sz w:val="24"/>
          <w:szCs w:val="24"/>
        </w:rPr>
      </w:pPr>
      <w:r w:rsidRPr="004178D7">
        <w:rPr>
          <w:spacing w:val="-1"/>
          <w:sz w:val="24"/>
          <w:szCs w:val="24"/>
        </w:rPr>
        <w:t>обеспечение дополнительных гарантий гражданским служащим в части выплаты единовременного пособия за полные годы стажа гражданской службы уволенным пенсионерам в соответствии с Областным законом от 26</w:t>
      </w:r>
      <w:r w:rsidR="00EF1A99" w:rsidRPr="004178D7">
        <w:rPr>
          <w:spacing w:val="-1"/>
          <w:sz w:val="24"/>
          <w:szCs w:val="24"/>
        </w:rPr>
        <w:t xml:space="preserve"> июля </w:t>
      </w:r>
      <w:r w:rsidRPr="004178D7">
        <w:rPr>
          <w:spacing w:val="-1"/>
          <w:sz w:val="24"/>
          <w:szCs w:val="24"/>
        </w:rPr>
        <w:t xml:space="preserve">2005 </w:t>
      </w:r>
      <w:r w:rsidR="00EF1A99" w:rsidRPr="004178D7">
        <w:rPr>
          <w:spacing w:val="-1"/>
          <w:sz w:val="24"/>
          <w:szCs w:val="24"/>
        </w:rPr>
        <w:t xml:space="preserve">года </w:t>
      </w:r>
      <w:r w:rsidRPr="004178D7">
        <w:rPr>
          <w:spacing w:val="-1"/>
          <w:sz w:val="24"/>
          <w:szCs w:val="24"/>
        </w:rPr>
        <w:t>№ 344-ЗС «О государственной гражданской службе Ростовской области» и ежегодной компенсации на лечение отдельным категориям граждан, замещавших государственные должности Ростовской области или должности государственной гражданской службы Росто</w:t>
      </w:r>
      <w:r w:rsidR="00787A4E">
        <w:rPr>
          <w:spacing w:val="-1"/>
          <w:sz w:val="24"/>
          <w:szCs w:val="24"/>
        </w:rPr>
        <w:t xml:space="preserve">вской области в сумме </w:t>
      </w:r>
      <w:r w:rsidRPr="004178D7">
        <w:rPr>
          <w:spacing w:val="-1"/>
          <w:sz w:val="24"/>
          <w:szCs w:val="24"/>
        </w:rPr>
        <w:t xml:space="preserve"> </w:t>
      </w:r>
      <w:r w:rsidR="00BE1B76">
        <w:rPr>
          <w:spacing w:val="-1"/>
          <w:sz w:val="24"/>
          <w:szCs w:val="24"/>
        </w:rPr>
        <w:t xml:space="preserve">350,1 </w:t>
      </w:r>
      <w:r w:rsidRPr="004178D7">
        <w:rPr>
          <w:spacing w:val="-1"/>
          <w:sz w:val="24"/>
          <w:szCs w:val="24"/>
        </w:rPr>
        <w:t>рублей;</w:t>
      </w:r>
    </w:p>
    <w:p w:rsidR="00416590" w:rsidRPr="004178D7" w:rsidRDefault="00416590" w:rsidP="00416590">
      <w:pPr>
        <w:ind w:firstLine="709"/>
        <w:jc w:val="both"/>
        <w:rPr>
          <w:rFonts w:eastAsia="Calibri"/>
          <w:sz w:val="24"/>
          <w:szCs w:val="24"/>
          <w:lang w:eastAsia="en-US"/>
        </w:rPr>
      </w:pPr>
      <w:r w:rsidRPr="004178D7">
        <w:rPr>
          <w:sz w:val="24"/>
          <w:szCs w:val="24"/>
        </w:rPr>
        <w:t xml:space="preserve"> на осуществление полномочий по определению в соответствии с частью 1 статьи 11.2 </w:t>
      </w:r>
      <w:r w:rsidR="001C026D" w:rsidRPr="004178D7">
        <w:rPr>
          <w:sz w:val="24"/>
          <w:szCs w:val="24"/>
        </w:rPr>
        <w:t>Местного</w:t>
      </w:r>
      <w:r w:rsidRPr="004178D7">
        <w:rPr>
          <w:sz w:val="24"/>
          <w:szCs w:val="24"/>
        </w:rPr>
        <w:t xml:space="preserve"> закона от 25.10.2002 № 273-ЗС «Об административных правонарушениях» перечня должностных лиц, уполномоченных составлять протоколы об административных правонарушениях </w:t>
      </w:r>
      <w:r w:rsidR="00787A4E">
        <w:rPr>
          <w:rFonts w:eastAsia="Calibri"/>
          <w:sz w:val="24"/>
          <w:szCs w:val="24"/>
          <w:lang w:eastAsia="en-US"/>
        </w:rPr>
        <w:t>в сумме 0,2 тысяч</w:t>
      </w:r>
      <w:r w:rsidRPr="004178D7">
        <w:rPr>
          <w:rFonts w:eastAsia="Calibri"/>
          <w:sz w:val="24"/>
          <w:szCs w:val="24"/>
          <w:lang w:eastAsia="en-US"/>
        </w:rPr>
        <w:t xml:space="preserve"> рублей;</w:t>
      </w:r>
    </w:p>
    <w:p w:rsidR="00416590" w:rsidRPr="004178D7" w:rsidRDefault="00416590" w:rsidP="00416590">
      <w:pPr>
        <w:ind w:firstLine="709"/>
        <w:jc w:val="both"/>
        <w:rPr>
          <w:sz w:val="24"/>
          <w:szCs w:val="24"/>
        </w:rPr>
      </w:pPr>
      <w:r w:rsidRPr="004178D7">
        <w:rPr>
          <w:sz w:val="24"/>
          <w:szCs w:val="24"/>
        </w:rPr>
        <w:t>содержание архивных учреждений в части расходов на хранение, комплектование, учет и использование архивных документо</w:t>
      </w:r>
      <w:r w:rsidR="00787A4E">
        <w:rPr>
          <w:sz w:val="24"/>
          <w:szCs w:val="24"/>
        </w:rPr>
        <w:t xml:space="preserve">в, относящихся к муниципальной собственности в сумме </w:t>
      </w:r>
      <w:r w:rsidR="00BE1B76">
        <w:rPr>
          <w:sz w:val="24"/>
          <w:szCs w:val="24"/>
        </w:rPr>
        <w:t xml:space="preserve">3,6 </w:t>
      </w:r>
      <w:r w:rsidR="00787A4E">
        <w:rPr>
          <w:sz w:val="24"/>
          <w:szCs w:val="24"/>
        </w:rPr>
        <w:t>тысяч</w:t>
      </w:r>
      <w:r w:rsidRPr="004178D7">
        <w:rPr>
          <w:sz w:val="24"/>
          <w:szCs w:val="24"/>
        </w:rPr>
        <w:t xml:space="preserve"> рублей;</w:t>
      </w:r>
    </w:p>
    <w:p w:rsidR="00416590" w:rsidRPr="004178D7" w:rsidRDefault="00416590" w:rsidP="00416590">
      <w:pPr>
        <w:ind w:firstLine="709"/>
        <w:jc w:val="both"/>
        <w:rPr>
          <w:spacing w:val="-1"/>
          <w:sz w:val="24"/>
          <w:szCs w:val="24"/>
        </w:rPr>
      </w:pPr>
      <w:r w:rsidRPr="004178D7">
        <w:rPr>
          <w:spacing w:val="-1"/>
          <w:sz w:val="24"/>
          <w:szCs w:val="24"/>
        </w:rPr>
        <w:t>подготовку и проведение выборов в органы местного</w:t>
      </w:r>
      <w:r w:rsidR="00787A4E">
        <w:rPr>
          <w:spacing w:val="-1"/>
          <w:sz w:val="24"/>
          <w:szCs w:val="24"/>
        </w:rPr>
        <w:t xml:space="preserve"> самоуправления в сумме 302,0</w:t>
      </w:r>
      <w:r w:rsidRPr="004178D7">
        <w:rPr>
          <w:spacing w:val="-1"/>
          <w:sz w:val="24"/>
          <w:szCs w:val="24"/>
        </w:rPr>
        <w:t>. рублей;</w:t>
      </w:r>
    </w:p>
    <w:p w:rsidR="00416590" w:rsidRPr="004178D7" w:rsidRDefault="00416590" w:rsidP="00416590">
      <w:pPr>
        <w:ind w:firstLine="709"/>
        <w:jc w:val="both"/>
        <w:rPr>
          <w:color w:val="000000"/>
          <w:sz w:val="24"/>
          <w:szCs w:val="24"/>
        </w:rPr>
      </w:pPr>
      <w:r w:rsidRPr="004178D7">
        <w:rPr>
          <w:color w:val="000000"/>
          <w:sz w:val="24"/>
          <w:szCs w:val="24"/>
        </w:rPr>
        <w:t>уплату налога на имущество и земельного налога органов государственной власти Росто</w:t>
      </w:r>
      <w:r w:rsidR="00C5328B">
        <w:rPr>
          <w:color w:val="000000"/>
          <w:sz w:val="24"/>
          <w:szCs w:val="24"/>
        </w:rPr>
        <w:t xml:space="preserve">вской области в сумме </w:t>
      </w:r>
      <w:r w:rsidR="00BE1B76">
        <w:rPr>
          <w:color w:val="000000"/>
          <w:sz w:val="24"/>
          <w:szCs w:val="24"/>
        </w:rPr>
        <w:t xml:space="preserve">25,0 </w:t>
      </w:r>
      <w:r w:rsidR="00C5328B">
        <w:rPr>
          <w:color w:val="000000"/>
          <w:sz w:val="24"/>
          <w:szCs w:val="24"/>
        </w:rPr>
        <w:t>тысяч</w:t>
      </w:r>
      <w:r w:rsidRPr="004178D7">
        <w:rPr>
          <w:color w:val="000000"/>
          <w:sz w:val="24"/>
          <w:szCs w:val="24"/>
        </w:rPr>
        <w:t xml:space="preserve"> рублей;</w:t>
      </w:r>
    </w:p>
    <w:p w:rsidR="00416590" w:rsidRPr="004178D7" w:rsidRDefault="00416590" w:rsidP="00416590">
      <w:pPr>
        <w:spacing w:line="360" w:lineRule="auto"/>
        <w:ind w:firstLine="709"/>
        <w:rPr>
          <w:sz w:val="24"/>
          <w:szCs w:val="24"/>
        </w:rPr>
      </w:pPr>
    </w:p>
    <w:p w:rsidR="00416590" w:rsidRPr="004178D7" w:rsidRDefault="00416590" w:rsidP="00416590">
      <w:pPr>
        <w:autoSpaceDE w:val="0"/>
        <w:autoSpaceDN w:val="0"/>
        <w:adjustRightInd w:val="0"/>
        <w:jc w:val="center"/>
        <w:outlineLvl w:val="2"/>
        <w:rPr>
          <w:b/>
          <w:sz w:val="24"/>
          <w:szCs w:val="24"/>
        </w:rPr>
      </w:pPr>
      <w:r w:rsidRPr="004178D7">
        <w:rPr>
          <w:b/>
          <w:sz w:val="24"/>
          <w:szCs w:val="24"/>
        </w:rPr>
        <w:t>РАЗДЕЛ</w:t>
      </w:r>
    </w:p>
    <w:p w:rsidR="00416590" w:rsidRPr="004178D7" w:rsidRDefault="00416590" w:rsidP="00416590">
      <w:pPr>
        <w:autoSpaceDE w:val="0"/>
        <w:autoSpaceDN w:val="0"/>
        <w:adjustRightInd w:val="0"/>
        <w:jc w:val="center"/>
        <w:outlineLvl w:val="2"/>
        <w:rPr>
          <w:b/>
          <w:sz w:val="24"/>
          <w:szCs w:val="24"/>
        </w:rPr>
      </w:pPr>
      <w:r w:rsidRPr="004178D7">
        <w:rPr>
          <w:b/>
          <w:sz w:val="24"/>
          <w:szCs w:val="24"/>
        </w:rPr>
        <w:t xml:space="preserve"> «НАЦИОНАЛЬНАЯ ОБОРОНА»</w:t>
      </w:r>
    </w:p>
    <w:p w:rsidR="00416590" w:rsidRPr="004178D7" w:rsidRDefault="00416590" w:rsidP="00416590">
      <w:pPr>
        <w:autoSpaceDE w:val="0"/>
        <w:autoSpaceDN w:val="0"/>
        <w:adjustRightInd w:val="0"/>
        <w:jc w:val="center"/>
        <w:outlineLvl w:val="2"/>
        <w:rPr>
          <w:b/>
          <w:sz w:val="24"/>
          <w:szCs w:val="24"/>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«Национальная оборона» предусмотрены бюджетны</w:t>
      </w:r>
      <w:r w:rsidR="004665AC">
        <w:rPr>
          <w:rFonts w:eastAsia="Calibri"/>
          <w:sz w:val="24"/>
          <w:szCs w:val="24"/>
          <w:lang w:eastAsia="en-US"/>
        </w:rPr>
        <w:t>е ассигнования в сумме</w:t>
      </w:r>
      <w:r w:rsidR="00BE1B76">
        <w:rPr>
          <w:rFonts w:eastAsia="Calibri"/>
          <w:sz w:val="24"/>
          <w:szCs w:val="24"/>
          <w:lang w:eastAsia="en-US"/>
        </w:rPr>
        <w:t xml:space="preserve"> 174,8</w:t>
      </w:r>
      <w:r w:rsidR="004665AC">
        <w:rPr>
          <w:rFonts w:eastAsia="Calibri"/>
          <w:sz w:val="24"/>
          <w:szCs w:val="24"/>
          <w:lang w:eastAsia="en-US"/>
        </w:rPr>
        <w:t xml:space="preserve"> тыс.</w:t>
      </w:r>
      <w:r w:rsidRPr="004178D7">
        <w:rPr>
          <w:rFonts w:eastAsia="Calibri"/>
          <w:sz w:val="24"/>
          <w:szCs w:val="24"/>
          <w:lang w:eastAsia="en-US"/>
        </w:rPr>
        <w:t xml:space="preserve"> рублей.</w:t>
      </w:r>
    </w:p>
    <w:p w:rsidR="009534D4" w:rsidRPr="004178D7" w:rsidRDefault="009534D4" w:rsidP="00416590">
      <w:pPr>
        <w:autoSpaceDE w:val="0"/>
        <w:autoSpaceDN w:val="0"/>
        <w:adjustRightInd w:val="0"/>
        <w:ind w:firstLine="720"/>
        <w:rPr>
          <w:b/>
          <w:sz w:val="24"/>
          <w:szCs w:val="24"/>
        </w:rPr>
      </w:pPr>
    </w:p>
    <w:p w:rsidR="009534D4" w:rsidRPr="004178D7" w:rsidRDefault="009534D4" w:rsidP="00416590">
      <w:pPr>
        <w:autoSpaceDE w:val="0"/>
        <w:autoSpaceDN w:val="0"/>
        <w:adjustRightInd w:val="0"/>
        <w:ind w:firstLine="720"/>
        <w:rPr>
          <w:b/>
          <w:sz w:val="24"/>
          <w:szCs w:val="24"/>
        </w:rPr>
      </w:pPr>
    </w:p>
    <w:p w:rsidR="00416590" w:rsidRPr="004178D7" w:rsidRDefault="00416590" w:rsidP="00416590">
      <w:pPr>
        <w:autoSpaceDE w:val="0"/>
        <w:autoSpaceDN w:val="0"/>
        <w:adjustRightInd w:val="0"/>
        <w:jc w:val="center"/>
        <w:outlineLvl w:val="2"/>
        <w:rPr>
          <w:b/>
          <w:sz w:val="24"/>
          <w:szCs w:val="24"/>
        </w:rPr>
      </w:pPr>
      <w:r w:rsidRPr="004178D7">
        <w:rPr>
          <w:b/>
          <w:sz w:val="24"/>
          <w:szCs w:val="24"/>
        </w:rPr>
        <w:t>РАЗДЕЛ</w:t>
      </w:r>
    </w:p>
    <w:p w:rsidR="00416590" w:rsidRPr="004178D7" w:rsidRDefault="00416590" w:rsidP="00416590">
      <w:pPr>
        <w:autoSpaceDE w:val="0"/>
        <w:autoSpaceDN w:val="0"/>
        <w:adjustRightInd w:val="0"/>
        <w:jc w:val="center"/>
        <w:outlineLvl w:val="2"/>
        <w:rPr>
          <w:b/>
          <w:sz w:val="24"/>
          <w:szCs w:val="24"/>
        </w:rPr>
      </w:pPr>
      <w:r w:rsidRPr="004178D7">
        <w:rPr>
          <w:b/>
          <w:sz w:val="24"/>
          <w:szCs w:val="24"/>
        </w:rPr>
        <w:t>«НАЦИОНАЛЬНАЯ ЭКОНОМИКА»</w:t>
      </w:r>
    </w:p>
    <w:p w:rsidR="00416590" w:rsidRPr="004178D7" w:rsidRDefault="00416590" w:rsidP="00416590">
      <w:pPr>
        <w:autoSpaceDE w:val="0"/>
        <w:autoSpaceDN w:val="0"/>
        <w:adjustRightInd w:val="0"/>
        <w:ind w:firstLine="540"/>
        <w:jc w:val="both"/>
        <w:rPr>
          <w:sz w:val="24"/>
          <w:szCs w:val="24"/>
          <w:lang w:eastAsia="en-US"/>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«Национальная экономика» предусмотрены бюджетные ас</w:t>
      </w:r>
      <w:r w:rsidR="00D243AA">
        <w:rPr>
          <w:rFonts w:eastAsia="Calibri"/>
          <w:sz w:val="24"/>
          <w:szCs w:val="24"/>
          <w:lang w:eastAsia="en-US"/>
        </w:rPr>
        <w:t xml:space="preserve">сигнования в </w:t>
      </w:r>
      <w:r w:rsidR="00C75ED9">
        <w:rPr>
          <w:rFonts w:eastAsia="Calibri"/>
          <w:sz w:val="24"/>
          <w:szCs w:val="24"/>
          <w:lang w:eastAsia="en-US"/>
        </w:rPr>
        <w:t xml:space="preserve"> 120,0 </w:t>
      </w:r>
      <w:r w:rsidR="00D243AA">
        <w:rPr>
          <w:rFonts w:eastAsia="Calibri"/>
          <w:sz w:val="24"/>
          <w:szCs w:val="24"/>
          <w:lang w:eastAsia="en-US"/>
        </w:rPr>
        <w:t>сумме  тысяч</w:t>
      </w:r>
      <w:r w:rsidRPr="004178D7">
        <w:rPr>
          <w:rFonts w:eastAsia="Calibri"/>
          <w:sz w:val="24"/>
          <w:szCs w:val="24"/>
          <w:lang w:eastAsia="en-US"/>
        </w:rPr>
        <w:t xml:space="preserve"> рублей.</w:t>
      </w:r>
    </w:p>
    <w:p w:rsidR="00416590" w:rsidRPr="004178D7" w:rsidRDefault="00416590" w:rsidP="00416590">
      <w:pPr>
        <w:ind w:firstLine="709"/>
        <w:jc w:val="both"/>
        <w:rPr>
          <w:spacing w:val="-1"/>
          <w:sz w:val="24"/>
          <w:szCs w:val="24"/>
        </w:rPr>
      </w:pPr>
      <w:r w:rsidRPr="004178D7">
        <w:rPr>
          <w:spacing w:val="-1"/>
          <w:sz w:val="24"/>
          <w:szCs w:val="24"/>
        </w:rPr>
        <w:t xml:space="preserve">Формирование объемов бюджетных ассигнований обусловлено общими подходами к формированию проекта </w:t>
      </w:r>
      <w:r w:rsidR="001C026D" w:rsidRPr="004178D7">
        <w:rPr>
          <w:spacing w:val="-1"/>
          <w:sz w:val="24"/>
          <w:szCs w:val="24"/>
        </w:rPr>
        <w:t>местного</w:t>
      </w:r>
      <w:r w:rsidRPr="004178D7">
        <w:rPr>
          <w:spacing w:val="-1"/>
          <w:sz w:val="24"/>
          <w:szCs w:val="24"/>
        </w:rPr>
        <w:t xml:space="preserve"> бюджета.</w:t>
      </w:r>
    </w:p>
    <w:p w:rsidR="00416590" w:rsidRPr="004178D7" w:rsidRDefault="00416590" w:rsidP="00416590">
      <w:pPr>
        <w:autoSpaceDE w:val="0"/>
        <w:autoSpaceDN w:val="0"/>
        <w:adjustRightInd w:val="0"/>
        <w:ind w:firstLine="709"/>
        <w:jc w:val="both"/>
        <w:outlineLvl w:val="0"/>
        <w:rPr>
          <w:sz w:val="24"/>
          <w:szCs w:val="24"/>
        </w:rPr>
      </w:pPr>
    </w:p>
    <w:p w:rsidR="00416590" w:rsidRPr="004178D7" w:rsidRDefault="00416590" w:rsidP="00416590">
      <w:pPr>
        <w:pStyle w:val="6"/>
        <w:spacing w:before="0" w:after="0"/>
        <w:ind w:firstLine="709"/>
        <w:jc w:val="both"/>
        <w:rPr>
          <w:rFonts w:ascii="Times New Roman" w:hAnsi="Times New Roman"/>
          <w:i/>
          <w:sz w:val="24"/>
          <w:szCs w:val="24"/>
        </w:rPr>
      </w:pPr>
      <w:r w:rsidRPr="004178D7">
        <w:rPr>
          <w:rFonts w:ascii="Times New Roman" w:hAnsi="Times New Roman"/>
          <w:i/>
          <w:sz w:val="24"/>
          <w:szCs w:val="24"/>
        </w:rPr>
        <w:t xml:space="preserve"> «Дорожное хозяйство (дорожные фонды)»</w:t>
      </w:r>
    </w:p>
    <w:p w:rsidR="00416590" w:rsidRPr="004178D7" w:rsidRDefault="00416590" w:rsidP="00416590">
      <w:pPr>
        <w:ind w:firstLine="709"/>
        <w:jc w:val="both"/>
        <w:rPr>
          <w:sz w:val="24"/>
          <w:szCs w:val="24"/>
        </w:rPr>
      </w:pPr>
      <w:r w:rsidRPr="004178D7">
        <w:rPr>
          <w:sz w:val="24"/>
          <w:szCs w:val="24"/>
        </w:rPr>
        <w:t>Планирование расходов на дорожное хозяйство осуществляется на основании прогнозируемого объема поступлений доходов дорожного фонда Ростовской области.</w:t>
      </w:r>
    </w:p>
    <w:p w:rsidR="00416590" w:rsidRPr="004178D7" w:rsidRDefault="00416590" w:rsidP="00C75ED9">
      <w:pPr>
        <w:ind w:firstLine="709"/>
        <w:jc w:val="both"/>
        <w:rPr>
          <w:b/>
          <w:i/>
        </w:rPr>
      </w:pPr>
      <w:r w:rsidRPr="004178D7">
        <w:rPr>
          <w:sz w:val="24"/>
          <w:szCs w:val="24"/>
        </w:rPr>
        <w:t>На капитальный ремонт, включая разработку проектной документации, ремонт и содержание автомобильных д</w:t>
      </w:r>
      <w:r w:rsidR="00CB6C0A">
        <w:rPr>
          <w:sz w:val="24"/>
          <w:szCs w:val="24"/>
        </w:rPr>
        <w:t>орог общего пользования местного значения</w:t>
      </w:r>
      <w:r w:rsidRPr="004178D7">
        <w:rPr>
          <w:sz w:val="24"/>
          <w:szCs w:val="24"/>
        </w:rPr>
        <w:t xml:space="preserve"> в 2016 году пла</w:t>
      </w:r>
      <w:r w:rsidR="00D243AA">
        <w:rPr>
          <w:sz w:val="24"/>
          <w:szCs w:val="24"/>
        </w:rPr>
        <w:t xml:space="preserve">нируется направить </w:t>
      </w:r>
      <w:r w:rsidR="00E52B04">
        <w:rPr>
          <w:sz w:val="24"/>
          <w:szCs w:val="24"/>
        </w:rPr>
        <w:t xml:space="preserve">787,3 </w:t>
      </w:r>
      <w:r w:rsidR="00D243AA">
        <w:rPr>
          <w:sz w:val="24"/>
          <w:szCs w:val="24"/>
        </w:rPr>
        <w:t xml:space="preserve"> тысяч </w:t>
      </w:r>
      <w:r w:rsidRPr="004178D7">
        <w:rPr>
          <w:sz w:val="24"/>
          <w:szCs w:val="24"/>
        </w:rPr>
        <w:t>рублей.</w:t>
      </w:r>
    </w:p>
    <w:p w:rsidR="00416590" w:rsidRPr="004178D7" w:rsidRDefault="00416590" w:rsidP="00416590">
      <w:pPr>
        <w:autoSpaceDE w:val="0"/>
        <w:autoSpaceDN w:val="0"/>
        <w:adjustRightInd w:val="0"/>
        <w:ind w:firstLine="709"/>
        <w:jc w:val="both"/>
        <w:outlineLvl w:val="2"/>
        <w:rPr>
          <w:b/>
          <w:sz w:val="24"/>
          <w:szCs w:val="24"/>
        </w:rPr>
      </w:pPr>
    </w:p>
    <w:p w:rsidR="00416590" w:rsidRPr="004178D7" w:rsidRDefault="00416590" w:rsidP="00416590">
      <w:pPr>
        <w:ind w:firstLine="709"/>
        <w:jc w:val="both"/>
        <w:rPr>
          <w:b/>
          <w:i/>
          <w:sz w:val="24"/>
          <w:szCs w:val="24"/>
        </w:rPr>
      </w:pPr>
      <w:r w:rsidRPr="004178D7">
        <w:rPr>
          <w:b/>
          <w:i/>
          <w:sz w:val="24"/>
          <w:szCs w:val="24"/>
        </w:rPr>
        <w:t>Подраздел «Другие вопросы в области национальной экономики»</w:t>
      </w:r>
    </w:p>
    <w:p w:rsidR="00416590" w:rsidRPr="004178D7" w:rsidRDefault="00416590" w:rsidP="00416590">
      <w:pPr>
        <w:ind w:firstLine="709"/>
        <w:jc w:val="both"/>
        <w:rPr>
          <w:spacing w:val="-1"/>
          <w:sz w:val="24"/>
          <w:szCs w:val="24"/>
        </w:rPr>
      </w:pPr>
      <w:r w:rsidRPr="004178D7">
        <w:rPr>
          <w:spacing w:val="-1"/>
          <w:sz w:val="24"/>
          <w:szCs w:val="24"/>
        </w:rPr>
        <w:t>Расходы по подразделу будут направлены на:</w:t>
      </w:r>
      <w:r w:rsidR="00E52B04" w:rsidRPr="001639AE">
        <w:rPr>
          <w:sz w:val="24"/>
          <w:szCs w:val="24"/>
        </w:rPr>
        <w:t xml:space="preserve"> на межевание и оценку земельных участков в сумме </w:t>
      </w:r>
      <w:r w:rsidR="00E52B04">
        <w:rPr>
          <w:sz w:val="24"/>
          <w:szCs w:val="24"/>
        </w:rPr>
        <w:t>2</w:t>
      </w:r>
      <w:r w:rsidR="00E52B04" w:rsidRPr="001639AE">
        <w:rPr>
          <w:sz w:val="24"/>
          <w:szCs w:val="24"/>
        </w:rPr>
        <w:t>0,0</w:t>
      </w:r>
      <w:r w:rsidR="00E52B04">
        <w:rPr>
          <w:sz w:val="24"/>
          <w:szCs w:val="24"/>
        </w:rPr>
        <w:t xml:space="preserve"> тысяч рублей.</w:t>
      </w:r>
    </w:p>
    <w:p w:rsidR="00416590" w:rsidRPr="004178D7" w:rsidRDefault="00416590" w:rsidP="00416590">
      <w:pPr>
        <w:tabs>
          <w:tab w:val="left" w:pos="709"/>
        </w:tabs>
        <w:autoSpaceDE w:val="0"/>
        <w:autoSpaceDN w:val="0"/>
        <w:adjustRightInd w:val="0"/>
        <w:ind w:firstLine="709"/>
        <w:jc w:val="both"/>
        <w:rPr>
          <w:rFonts w:eastAsia="Calibri"/>
          <w:sz w:val="24"/>
          <w:szCs w:val="24"/>
          <w:lang w:eastAsia="en-US"/>
        </w:rPr>
      </w:pPr>
    </w:p>
    <w:p w:rsidR="00416590" w:rsidRPr="004178D7" w:rsidRDefault="00416590" w:rsidP="00416590">
      <w:pPr>
        <w:autoSpaceDE w:val="0"/>
        <w:autoSpaceDN w:val="0"/>
        <w:adjustRightInd w:val="0"/>
        <w:jc w:val="center"/>
        <w:outlineLvl w:val="2"/>
        <w:rPr>
          <w:b/>
          <w:sz w:val="24"/>
          <w:szCs w:val="24"/>
        </w:rPr>
      </w:pPr>
      <w:r w:rsidRPr="004178D7">
        <w:rPr>
          <w:b/>
          <w:sz w:val="24"/>
          <w:szCs w:val="24"/>
        </w:rPr>
        <w:t>РАЗДЕЛ</w:t>
      </w:r>
    </w:p>
    <w:p w:rsidR="00416590" w:rsidRPr="004178D7" w:rsidRDefault="00416590" w:rsidP="00416590">
      <w:pPr>
        <w:jc w:val="center"/>
        <w:rPr>
          <w:b/>
          <w:sz w:val="24"/>
          <w:szCs w:val="24"/>
        </w:rPr>
      </w:pPr>
      <w:r w:rsidRPr="004178D7">
        <w:rPr>
          <w:b/>
          <w:sz w:val="24"/>
          <w:szCs w:val="24"/>
        </w:rPr>
        <w:t>«ЖИЛИЩНО-КОММУНАЛЬНОЕ ХОЗЯЙСТВО»</w:t>
      </w:r>
    </w:p>
    <w:p w:rsidR="00416590" w:rsidRPr="004178D7" w:rsidRDefault="00416590" w:rsidP="00416590">
      <w:pPr>
        <w:ind w:firstLine="709"/>
        <w:jc w:val="both"/>
        <w:rPr>
          <w:sz w:val="24"/>
          <w:szCs w:val="24"/>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«Жилищно-коммунальное хозяйство» предусмотрены бюджетные асс</w:t>
      </w:r>
      <w:r w:rsidR="00CB6C0A">
        <w:rPr>
          <w:rFonts w:eastAsia="Calibri"/>
          <w:sz w:val="24"/>
          <w:szCs w:val="24"/>
          <w:lang w:eastAsia="en-US"/>
        </w:rPr>
        <w:t xml:space="preserve">игнования в сумме   </w:t>
      </w:r>
      <w:r w:rsidR="00E52B04">
        <w:rPr>
          <w:rFonts w:eastAsia="Calibri"/>
          <w:sz w:val="24"/>
          <w:szCs w:val="24"/>
          <w:lang w:eastAsia="en-US"/>
        </w:rPr>
        <w:t>453,4</w:t>
      </w:r>
      <w:r w:rsidR="00CB6C0A">
        <w:rPr>
          <w:rFonts w:eastAsia="Calibri"/>
          <w:sz w:val="24"/>
          <w:szCs w:val="24"/>
          <w:lang w:eastAsia="en-US"/>
        </w:rPr>
        <w:t xml:space="preserve">тысяч </w:t>
      </w:r>
      <w:r w:rsidRPr="004178D7">
        <w:rPr>
          <w:rFonts w:eastAsia="Calibri"/>
          <w:sz w:val="24"/>
          <w:szCs w:val="24"/>
          <w:lang w:eastAsia="en-US"/>
        </w:rPr>
        <w:t xml:space="preserve"> рублей.</w:t>
      </w:r>
    </w:p>
    <w:p w:rsidR="00416590" w:rsidRPr="004178D7" w:rsidRDefault="00416590" w:rsidP="00416590">
      <w:pPr>
        <w:ind w:firstLine="709"/>
        <w:jc w:val="both"/>
        <w:rPr>
          <w:spacing w:val="-1"/>
          <w:sz w:val="24"/>
          <w:szCs w:val="24"/>
        </w:rPr>
      </w:pPr>
      <w:r w:rsidRPr="004178D7">
        <w:rPr>
          <w:spacing w:val="-1"/>
          <w:sz w:val="24"/>
          <w:szCs w:val="24"/>
        </w:rPr>
        <w:t>Расходы по разделу будут направлены на:</w:t>
      </w:r>
    </w:p>
    <w:p w:rsidR="00416590" w:rsidRPr="004178D7" w:rsidRDefault="00416590" w:rsidP="00C75ED9">
      <w:pPr>
        <w:ind w:firstLine="709"/>
        <w:jc w:val="both"/>
        <w:rPr>
          <w:sz w:val="24"/>
          <w:szCs w:val="24"/>
        </w:rPr>
      </w:pPr>
      <w:r w:rsidRPr="004178D7">
        <w:rPr>
          <w:sz w:val="24"/>
          <w:szCs w:val="24"/>
        </w:rPr>
        <w:t>проектировани</w:t>
      </w:r>
      <w:r w:rsidR="00E52B04">
        <w:rPr>
          <w:sz w:val="24"/>
          <w:szCs w:val="24"/>
        </w:rPr>
        <w:t>е и ремонт</w:t>
      </w:r>
      <w:r w:rsidRPr="004178D7">
        <w:rPr>
          <w:sz w:val="24"/>
          <w:szCs w:val="24"/>
        </w:rPr>
        <w:t xml:space="preserve"> объектов водопроводно-канализаци</w:t>
      </w:r>
      <w:r w:rsidR="00E52B04">
        <w:rPr>
          <w:sz w:val="24"/>
          <w:szCs w:val="24"/>
        </w:rPr>
        <w:t xml:space="preserve">онного хозяйства муниципальной </w:t>
      </w:r>
      <w:r w:rsidRPr="004178D7">
        <w:rPr>
          <w:sz w:val="24"/>
          <w:szCs w:val="24"/>
        </w:rPr>
        <w:t xml:space="preserve"> </w:t>
      </w:r>
      <w:r w:rsidR="00CB6C0A">
        <w:rPr>
          <w:sz w:val="24"/>
          <w:szCs w:val="24"/>
        </w:rPr>
        <w:t xml:space="preserve">собственности в сумме </w:t>
      </w:r>
      <w:r w:rsidR="00E52B04">
        <w:rPr>
          <w:sz w:val="24"/>
          <w:szCs w:val="24"/>
        </w:rPr>
        <w:t xml:space="preserve">100,0 </w:t>
      </w:r>
      <w:r w:rsidR="00CB6C0A">
        <w:rPr>
          <w:sz w:val="24"/>
          <w:szCs w:val="24"/>
        </w:rPr>
        <w:t>тысяч</w:t>
      </w:r>
      <w:r w:rsidRPr="004178D7">
        <w:rPr>
          <w:sz w:val="24"/>
          <w:szCs w:val="24"/>
        </w:rPr>
        <w:t xml:space="preserve"> рублей. </w:t>
      </w:r>
    </w:p>
    <w:p w:rsidR="00CB6C0A" w:rsidRDefault="00416590" w:rsidP="00416590">
      <w:pPr>
        <w:ind w:firstLine="709"/>
        <w:jc w:val="both"/>
        <w:rPr>
          <w:rFonts w:eastAsia="Calibri"/>
          <w:sz w:val="24"/>
          <w:szCs w:val="24"/>
          <w:lang w:eastAsia="en-US"/>
        </w:rPr>
      </w:pPr>
      <w:r w:rsidRPr="004178D7">
        <w:rPr>
          <w:sz w:val="24"/>
          <w:szCs w:val="24"/>
        </w:rPr>
        <w:t>создан</w:t>
      </w:r>
      <w:r w:rsidR="00CB6C0A">
        <w:rPr>
          <w:sz w:val="24"/>
          <w:szCs w:val="24"/>
        </w:rPr>
        <w:t xml:space="preserve">ие и развитие </w:t>
      </w:r>
      <w:r w:rsidRPr="004178D7">
        <w:rPr>
          <w:sz w:val="24"/>
          <w:szCs w:val="24"/>
        </w:rPr>
        <w:t xml:space="preserve"> инфраструктуры</w:t>
      </w:r>
      <w:r w:rsidR="00CB6C0A">
        <w:rPr>
          <w:rFonts w:eastAsia="Calibri"/>
          <w:sz w:val="24"/>
          <w:szCs w:val="24"/>
          <w:lang w:eastAsia="en-US"/>
        </w:rPr>
        <w:t xml:space="preserve"> </w:t>
      </w:r>
      <w:r w:rsidRPr="004178D7">
        <w:rPr>
          <w:rFonts w:eastAsia="Calibri"/>
          <w:sz w:val="24"/>
          <w:szCs w:val="24"/>
          <w:lang w:eastAsia="en-US"/>
        </w:rPr>
        <w:t xml:space="preserve"> жилищно-коммунального </w:t>
      </w:r>
      <w:r w:rsidR="00CB6C0A">
        <w:rPr>
          <w:rFonts w:eastAsia="Calibri"/>
          <w:sz w:val="24"/>
          <w:szCs w:val="24"/>
          <w:lang w:eastAsia="en-US"/>
        </w:rPr>
        <w:t xml:space="preserve">сельского поселения в сумме  </w:t>
      </w:r>
      <w:r w:rsidR="00E52B04">
        <w:rPr>
          <w:rFonts w:eastAsia="Calibri"/>
          <w:sz w:val="24"/>
          <w:szCs w:val="24"/>
          <w:lang w:eastAsia="en-US"/>
        </w:rPr>
        <w:t xml:space="preserve">353,4 </w:t>
      </w:r>
      <w:r w:rsidR="00CB6C0A">
        <w:rPr>
          <w:rFonts w:eastAsia="Calibri"/>
          <w:sz w:val="24"/>
          <w:szCs w:val="24"/>
          <w:lang w:eastAsia="en-US"/>
        </w:rPr>
        <w:t>тысяч рублей</w:t>
      </w:r>
    </w:p>
    <w:p w:rsidR="00416590" w:rsidRPr="004178D7" w:rsidRDefault="00416590" w:rsidP="00416590">
      <w:pPr>
        <w:pStyle w:val="ConsPlusTitle"/>
        <w:jc w:val="center"/>
        <w:outlineLvl w:val="2"/>
        <w:rPr>
          <w:rFonts w:ascii="Times New Roman" w:hAnsi="Times New Roman"/>
          <w:sz w:val="24"/>
          <w:szCs w:val="24"/>
          <w:lang w:eastAsia="en-US"/>
        </w:rPr>
      </w:pPr>
      <w:r w:rsidRPr="004178D7">
        <w:rPr>
          <w:rFonts w:ascii="Times New Roman" w:hAnsi="Times New Roman"/>
          <w:sz w:val="24"/>
          <w:szCs w:val="24"/>
          <w:lang w:eastAsia="en-US"/>
        </w:rPr>
        <w:t>РАЗДЕЛ</w:t>
      </w:r>
    </w:p>
    <w:p w:rsidR="00416590" w:rsidRPr="004178D7" w:rsidRDefault="00416590" w:rsidP="00416590">
      <w:pPr>
        <w:autoSpaceDE w:val="0"/>
        <w:autoSpaceDN w:val="0"/>
        <w:adjustRightInd w:val="0"/>
        <w:jc w:val="center"/>
        <w:outlineLvl w:val="0"/>
        <w:rPr>
          <w:b/>
          <w:sz w:val="24"/>
          <w:szCs w:val="24"/>
          <w:lang w:eastAsia="en-US"/>
        </w:rPr>
      </w:pPr>
      <w:r w:rsidRPr="004178D7">
        <w:rPr>
          <w:b/>
          <w:sz w:val="24"/>
          <w:szCs w:val="24"/>
          <w:lang w:eastAsia="en-US"/>
        </w:rPr>
        <w:t>«</w:t>
      </w:r>
      <w:r w:rsidRPr="004178D7">
        <w:rPr>
          <w:b/>
          <w:sz w:val="24"/>
          <w:szCs w:val="24"/>
        </w:rPr>
        <w:t>ОХРАНА ОКРУЖАЮЩЕЙ СРЕДЫ</w:t>
      </w:r>
      <w:r w:rsidRPr="004178D7">
        <w:rPr>
          <w:b/>
          <w:sz w:val="24"/>
          <w:szCs w:val="24"/>
          <w:lang w:eastAsia="en-US"/>
        </w:rPr>
        <w:t>»</w:t>
      </w:r>
    </w:p>
    <w:p w:rsidR="00416590" w:rsidRPr="004178D7" w:rsidRDefault="00416590" w:rsidP="00416590">
      <w:pPr>
        <w:autoSpaceDE w:val="0"/>
        <w:autoSpaceDN w:val="0"/>
        <w:adjustRightInd w:val="0"/>
        <w:jc w:val="center"/>
        <w:outlineLvl w:val="0"/>
        <w:rPr>
          <w:b/>
          <w:sz w:val="24"/>
          <w:szCs w:val="24"/>
          <w:lang w:eastAsia="en-US"/>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«Охрана окружающей среды» предусмотрены бюджетные ас</w:t>
      </w:r>
      <w:r w:rsidR="00CB6C0A">
        <w:rPr>
          <w:rFonts w:eastAsia="Calibri"/>
          <w:sz w:val="24"/>
          <w:szCs w:val="24"/>
          <w:lang w:eastAsia="en-US"/>
        </w:rPr>
        <w:t>сигнования в сумме</w:t>
      </w:r>
      <w:r w:rsidR="00E52B04">
        <w:rPr>
          <w:rFonts w:eastAsia="Calibri"/>
          <w:sz w:val="24"/>
          <w:szCs w:val="24"/>
          <w:lang w:eastAsia="en-US"/>
        </w:rPr>
        <w:t xml:space="preserve"> 10,0 </w:t>
      </w:r>
      <w:r w:rsidR="00CB6C0A">
        <w:rPr>
          <w:rFonts w:eastAsia="Calibri"/>
          <w:sz w:val="24"/>
          <w:szCs w:val="24"/>
          <w:lang w:eastAsia="en-US"/>
        </w:rPr>
        <w:t xml:space="preserve"> тысяч </w:t>
      </w:r>
      <w:r w:rsidRPr="004178D7">
        <w:rPr>
          <w:rFonts w:eastAsia="Calibri"/>
          <w:sz w:val="24"/>
          <w:szCs w:val="24"/>
          <w:lang w:eastAsia="en-US"/>
        </w:rPr>
        <w:t xml:space="preserve"> рублей.</w:t>
      </w:r>
    </w:p>
    <w:p w:rsidR="00E66ABF" w:rsidRPr="001639AE" w:rsidRDefault="00416590" w:rsidP="00E66ABF">
      <w:pPr>
        <w:pStyle w:val="a4"/>
        <w:jc w:val="both"/>
        <w:rPr>
          <w:sz w:val="24"/>
          <w:szCs w:val="24"/>
          <w:lang w:eastAsia="en-US"/>
        </w:rPr>
      </w:pPr>
      <w:r w:rsidRPr="004178D7">
        <w:rPr>
          <w:spacing w:val="-1"/>
          <w:sz w:val="24"/>
          <w:szCs w:val="24"/>
        </w:rPr>
        <w:t>Расходы по разделу будут направлены на:</w:t>
      </w:r>
      <w:r w:rsidR="00E66ABF" w:rsidRPr="00E66ABF">
        <w:rPr>
          <w:sz w:val="24"/>
          <w:szCs w:val="24"/>
        </w:rPr>
        <w:t xml:space="preserve"> </w:t>
      </w:r>
      <w:r w:rsidR="00E66ABF" w:rsidRPr="001639AE">
        <w:rPr>
          <w:sz w:val="24"/>
          <w:szCs w:val="24"/>
        </w:rPr>
        <w:t xml:space="preserve">организацию и проведение мероприятий по охране окружающей среды (организации и проведению </w:t>
      </w:r>
      <w:r w:rsidR="00E66ABF" w:rsidRPr="001639AE">
        <w:rPr>
          <w:iCs/>
          <w:sz w:val="24"/>
          <w:szCs w:val="24"/>
        </w:rPr>
        <w:t xml:space="preserve">работ по  </w:t>
      </w:r>
      <w:r w:rsidR="00E66ABF" w:rsidRPr="001639AE">
        <w:rPr>
          <w:sz w:val="24"/>
          <w:szCs w:val="24"/>
        </w:rPr>
        <w:t xml:space="preserve">наведению санитарного порядка на территории района, экологические субботники, посадке деревьев и кустарников, уборке сухостойных деревьев, разбивке </w:t>
      </w:r>
      <w:r w:rsidR="00E66ABF">
        <w:rPr>
          <w:sz w:val="24"/>
          <w:szCs w:val="24"/>
        </w:rPr>
        <w:t xml:space="preserve">парков и цветников) в сумме 20,0 тыс. рублей </w:t>
      </w:r>
      <w:r w:rsidR="00E66ABF" w:rsidRPr="001639AE">
        <w:rPr>
          <w:sz w:val="24"/>
          <w:szCs w:val="24"/>
        </w:rPr>
        <w:t xml:space="preserve">.  </w:t>
      </w:r>
    </w:p>
    <w:p w:rsidR="00416590" w:rsidRPr="004178D7" w:rsidRDefault="00416590" w:rsidP="00416590">
      <w:pPr>
        <w:ind w:firstLine="709"/>
        <w:jc w:val="both"/>
        <w:rPr>
          <w:spacing w:val="-1"/>
          <w:sz w:val="24"/>
          <w:szCs w:val="24"/>
        </w:rPr>
      </w:pPr>
    </w:p>
    <w:p w:rsidR="00416590" w:rsidRPr="004178D7" w:rsidRDefault="00416590" w:rsidP="00416590">
      <w:pPr>
        <w:widowControl w:val="0"/>
        <w:tabs>
          <w:tab w:val="left" w:pos="90"/>
          <w:tab w:val="center" w:pos="5970"/>
          <w:tab w:val="center" w:pos="6532"/>
          <w:tab w:val="right" w:pos="8670"/>
          <w:tab w:val="right" w:pos="10545"/>
        </w:tabs>
        <w:autoSpaceDE w:val="0"/>
        <w:autoSpaceDN w:val="0"/>
        <w:adjustRightInd w:val="0"/>
        <w:rPr>
          <w:b/>
          <w:bCs/>
          <w:sz w:val="24"/>
          <w:szCs w:val="24"/>
          <w:lang w:eastAsia="en-US"/>
        </w:rPr>
      </w:pPr>
    </w:p>
    <w:p w:rsidR="009534D4" w:rsidRPr="004178D7" w:rsidRDefault="009534D4" w:rsidP="00416590">
      <w:pPr>
        <w:widowControl w:val="0"/>
        <w:tabs>
          <w:tab w:val="left" w:pos="90"/>
          <w:tab w:val="center" w:pos="5970"/>
          <w:tab w:val="center" w:pos="6532"/>
          <w:tab w:val="right" w:pos="8670"/>
          <w:tab w:val="right" w:pos="10545"/>
        </w:tabs>
        <w:autoSpaceDE w:val="0"/>
        <w:autoSpaceDN w:val="0"/>
        <w:adjustRightInd w:val="0"/>
        <w:rPr>
          <w:b/>
          <w:bCs/>
          <w:sz w:val="24"/>
          <w:szCs w:val="24"/>
          <w:lang w:eastAsia="en-US"/>
        </w:rPr>
      </w:pPr>
    </w:p>
    <w:p w:rsidR="009534D4" w:rsidRPr="004178D7" w:rsidRDefault="009534D4" w:rsidP="00416590">
      <w:pPr>
        <w:widowControl w:val="0"/>
        <w:tabs>
          <w:tab w:val="left" w:pos="90"/>
          <w:tab w:val="center" w:pos="5970"/>
          <w:tab w:val="center" w:pos="6532"/>
          <w:tab w:val="right" w:pos="8670"/>
          <w:tab w:val="right" w:pos="10545"/>
        </w:tabs>
        <w:autoSpaceDE w:val="0"/>
        <w:autoSpaceDN w:val="0"/>
        <w:adjustRightInd w:val="0"/>
        <w:rPr>
          <w:b/>
          <w:bCs/>
          <w:sz w:val="24"/>
          <w:szCs w:val="24"/>
          <w:lang w:eastAsia="en-US"/>
        </w:rPr>
      </w:pPr>
    </w:p>
    <w:p w:rsidR="009534D4" w:rsidRPr="004178D7" w:rsidRDefault="009534D4" w:rsidP="00416590">
      <w:pPr>
        <w:widowControl w:val="0"/>
        <w:tabs>
          <w:tab w:val="left" w:pos="90"/>
          <w:tab w:val="center" w:pos="5970"/>
          <w:tab w:val="center" w:pos="6532"/>
          <w:tab w:val="right" w:pos="8670"/>
          <w:tab w:val="right" w:pos="10545"/>
        </w:tabs>
        <w:autoSpaceDE w:val="0"/>
        <w:autoSpaceDN w:val="0"/>
        <w:adjustRightInd w:val="0"/>
        <w:rPr>
          <w:b/>
          <w:bCs/>
          <w:sz w:val="24"/>
          <w:szCs w:val="24"/>
          <w:lang w:eastAsia="en-US"/>
        </w:rPr>
      </w:pPr>
    </w:p>
    <w:p w:rsidR="00416590" w:rsidRPr="004178D7" w:rsidRDefault="00416590" w:rsidP="00416590">
      <w:pPr>
        <w:autoSpaceDE w:val="0"/>
        <w:autoSpaceDN w:val="0"/>
        <w:adjustRightInd w:val="0"/>
        <w:ind w:firstLine="709"/>
        <w:rPr>
          <w:b/>
          <w:sz w:val="24"/>
          <w:szCs w:val="24"/>
        </w:rPr>
      </w:pPr>
    </w:p>
    <w:p w:rsidR="00416590" w:rsidRPr="004178D7" w:rsidRDefault="00416590" w:rsidP="00416590">
      <w:pPr>
        <w:autoSpaceDE w:val="0"/>
        <w:autoSpaceDN w:val="0"/>
        <w:adjustRightInd w:val="0"/>
        <w:ind w:firstLine="709"/>
        <w:jc w:val="center"/>
        <w:rPr>
          <w:b/>
          <w:sz w:val="24"/>
          <w:szCs w:val="24"/>
        </w:rPr>
      </w:pPr>
      <w:r w:rsidRPr="004178D7">
        <w:rPr>
          <w:b/>
          <w:sz w:val="24"/>
          <w:szCs w:val="24"/>
        </w:rPr>
        <w:t>РАЗДЕЛ</w:t>
      </w:r>
    </w:p>
    <w:p w:rsidR="00416590" w:rsidRPr="004178D7" w:rsidRDefault="00416590" w:rsidP="00416590">
      <w:pPr>
        <w:autoSpaceDE w:val="0"/>
        <w:autoSpaceDN w:val="0"/>
        <w:adjustRightInd w:val="0"/>
        <w:ind w:firstLine="709"/>
        <w:jc w:val="center"/>
        <w:rPr>
          <w:b/>
          <w:sz w:val="24"/>
          <w:szCs w:val="24"/>
        </w:rPr>
      </w:pPr>
      <w:r w:rsidRPr="004178D7">
        <w:rPr>
          <w:b/>
          <w:sz w:val="24"/>
          <w:szCs w:val="24"/>
        </w:rPr>
        <w:t xml:space="preserve"> «КУЛЬТУРА, КИНЕМАТОГРАФИЯ»</w:t>
      </w:r>
    </w:p>
    <w:p w:rsidR="00416590" w:rsidRPr="004178D7" w:rsidRDefault="00416590" w:rsidP="00416590">
      <w:pPr>
        <w:autoSpaceDE w:val="0"/>
        <w:autoSpaceDN w:val="0"/>
        <w:adjustRightInd w:val="0"/>
        <w:ind w:firstLine="709"/>
        <w:jc w:val="center"/>
        <w:rPr>
          <w:b/>
          <w:sz w:val="24"/>
          <w:szCs w:val="24"/>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«Культура, кинематография» предусмотрены бюджетные а</w:t>
      </w:r>
      <w:r w:rsidR="00CB6C0A">
        <w:rPr>
          <w:rFonts w:eastAsia="Calibri"/>
          <w:sz w:val="24"/>
          <w:szCs w:val="24"/>
          <w:lang w:eastAsia="en-US"/>
        </w:rPr>
        <w:t xml:space="preserve">ссигнования в сумме  </w:t>
      </w:r>
      <w:r w:rsidR="00E66ABF">
        <w:rPr>
          <w:rFonts w:eastAsia="Calibri"/>
          <w:sz w:val="24"/>
          <w:szCs w:val="24"/>
          <w:lang w:eastAsia="en-US"/>
        </w:rPr>
        <w:t xml:space="preserve">1000,9 </w:t>
      </w:r>
      <w:r w:rsidR="00CB6C0A">
        <w:rPr>
          <w:rFonts w:eastAsia="Calibri"/>
          <w:sz w:val="24"/>
          <w:szCs w:val="24"/>
          <w:lang w:eastAsia="en-US"/>
        </w:rPr>
        <w:t>тысяч</w:t>
      </w:r>
      <w:r w:rsidRPr="004178D7">
        <w:rPr>
          <w:rFonts w:eastAsia="Calibri"/>
          <w:sz w:val="24"/>
          <w:szCs w:val="24"/>
          <w:lang w:eastAsia="en-US"/>
        </w:rPr>
        <w:t xml:space="preserve"> рублей.</w:t>
      </w:r>
    </w:p>
    <w:p w:rsidR="00416590" w:rsidRPr="004178D7" w:rsidRDefault="00416590" w:rsidP="00416590">
      <w:pPr>
        <w:ind w:firstLine="709"/>
        <w:jc w:val="both"/>
        <w:rPr>
          <w:spacing w:val="-1"/>
          <w:sz w:val="24"/>
          <w:szCs w:val="24"/>
        </w:rPr>
      </w:pPr>
      <w:r w:rsidRPr="004178D7">
        <w:rPr>
          <w:spacing w:val="-1"/>
          <w:sz w:val="24"/>
          <w:szCs w:val="24"/>
        </w:rPr>
        <w:t>Расходы по разделу будут направлены на:</w:t>
      </w:r>
    </w:p>
    <w:p w:rsidR="00416590" w:rsidRPr="004178D7" w:rsidRDefault="00416590" w:rsidP="003155BF">
      <w:pPr>
        <w:ind w:firstLine="709"/>
        <w:jc w:val="both"/>
        <w:rPr>
          <w:spacing w:val="-1"/>
          <w:sz w:val="24"/>
          <w:szCs w:val="24"/>
        </w:rPr>
      </w:pPr>
      <w:r w:rsidRPr="004178D7">
        <w:rPr>
          <w:sz w:val="24"/>
          <w:szCs w:val="24"/>
        </w:rPr>
        <w:t>финансовое обеспе</w:t>
      </w:r>
      <w:r w:rsidR="00CB6C0A">
        <w:rPr>
          <w:sz w:val="24"/>
          <w:szCs w:val="24"/>
        </w:rPr>
        <w:t>чение выполнения муниципальных</w:t>
      </w:r>
      <w:r w:rsidRPr="004178D7">
        <w:rPr>
          <w:sz w:val="24"/>
          <w:szCs w:val="24"/>
        </w:rPr>
        <w:t xml:space="preserve"> заданий б</w:t>
      </w:r>
      <w:r w:rsidR="003155BF">
        <w:rPr>
          <w:sz w:val="24"/>
          <w:szCs w:val="24"/>
        </w:rPr>
        <w:t xml:space="preserve">юджетными </w:t>
      </w:r>
      <w:r w:rsidRPr="004178D7">
        <w:rPr>
          <w:sz w:val="24"/>
          <w:szCs w:val="24"/>
        </w:rPr>
        <w:t xml:space="preserve"> учреждениями культуры в сумме</w:t>
      </w:r>
      <w:r w:rsidRPr="004178D7">
        <w:rPr>
          <w:spacing w:val="-1"/>
          <w:sz w:val="24"/>
          <w:szCs w:val="24"/>
        </w:rPr>
        <w:t xml:space="preserve"> </w:t>
      </w:r>
      <w:r w:rsidR="00E66ABF">
        <w:rPr>
          <w:spacing w:val="-1"/>
          <w:sz w:val="24"/>
          <w:szCs w:val="24"/>
        </w:rPr>
        <w:t>1000,9</w:t>
      </w:r>
      <w:r w:rsidR="003155BF">
        <w:rPr>
          <w:spacing w:val="-1"/>
          <w:sz w:val="24"/>
          <w:szCs w:val="24"/>
        </w:rPr>
        <w:t xml:space="preserve"> тысяч </w:t>
      </w:r>
      <w:r w:rsidRPr="004178D7">
        <w:rPr>
          <w:spacing w:val="-1"/>
          <w:sz w:val="24"/>
          <w:szCs w:val="24"/>
        </w:rPr>
        <w:t>рублей, что позволит реализовать мероприятия по</w:t>
      </w:r>
      <w:r w:rsidRPr="004178D7">
        <w:rPr>
          <w:color w:val="000000"/>
          <w:sz w:val="24"/>
          <w:szCs w:val="24"/>
        </w:rPr>
        <w:t xml:space="preserve"> сохранению, использованию и популяризации объектов культурного наследия (памятников истории и культуры), находя</w:t>
      </w:r>
      <w:r w:rsidR="003155BF">
        <w:rPr>
          <w:color w:val="000000"/>
          <w:sz w:val="24"/>
          <w:szCs w:val="24"/>
        </w:rPr>
        <w:t>щихся в собственности поселения</w:t>
      </w:r>
      <w:r w:rsidRPr="004178D7">
        <w:rPr>
          <w:color w:val="000000"/>
          <w:sz w:val="24"/>
          <w:szCs w:val="24"/>
        </w:rPr>
        <w:t>, организовать библиотечное обслужив</w:t>
      </w:r>
      <w:r w:rsidR="003155BF">
        <w:rPr>
          <w:color w:val="000000"/>
          <w:sz w:val="24"/>
          <w:szCs w:val="24"/>
        </w:rPr>
        <w:t>ание населения в сельской  библиотеке</w:t>
      </w:r>
      <w:r w:rsidRPr="004178D7">
        <w:rPr>
          <w:color w:val="000000"/>
          <w:sz w:val="24"/>
          <w:szCs w:val="24"/>
        </w:rPr>
        <w:t xml:space="preserve">, оказать </w:t>
      </w:r>
    </w:p>
    <w:p w:rsidR="00416590" w:rsidRPr="004178D7" w:rsidRDefault="00416590" w:rsidP="00416590">
      <w:pPr>
        <w:ind w:firstLine="709"/>
        <w:jc w:val="both"/>
        <w:rPr>
          <w:spacing w:val="-1"/>
          <w:sz w:val="24"/>
          <w:szCs w:val="24"/>
        </w:rPr>
      </w:pPr>
      <w:r w:rsidRPr="004178D7">
        <w:rPr>
          <w:spacing w:val="-1"/>
          <w:sz w:val="24"/>
          <w:szCs w:val="24"/>
        </w:rPr>
        <w:t>проведение</w:t>
      </w:r>
      <w:r w:rsidRPr="004178D7">
        <w:rPr>
          <w:sz w:val="24"/>
          <w:szCs w:val="24"/>
        </w:rPr>
        <w:t xml:space="preserve"> противопожарных мероприятий в государственных учреждениях </w:t>
      </w:r>
      <w:r w:rsidRPr="004178D7">
        <w:rPr>
          <w:spacing w:val="-1"/>
          <w:sz w:val="24"/>
          <w:szCs w:val="24"/>
        </w:rPr>
        <w:t xml:space="preserve">культуры в сумме </w:t>
      </w:r>
      <w:r w:rsidR="00E66ABF">
        <w:rPr>
          <w:spacing w:val="-1"/>
          <w:sz w:val="24"/>
          <w:szCs w:val="24"/>
        </w:rPr>
        <w:t>6,0</w:t>
      </w:r>
      <w:r w:rsidR="003155BF">
        <w:rPr>
          <w:spacing w:val="-1"/>
          <w:sz w:val="24"/>
          <w:szCs w:val="24"/>
        </w:rPr>
        <w:t xml:space="preserve"> тысяч </w:t>
      </w:r>
      <w:r w:rsidRPr="004178D7">
        <w:rPr>
          <w:spacing w:val="-1"/>
          <w:sz w:val="24"/>
          <w:szCs w:val="24"/>
        </w:rPr>
        <w:t>рублей;</w:t>
      </w:r>
    </w:p>
    <w:p w:rsidR="003155BF" w:rsidRDefault="00416590" w:rsidP="00416590">
      <w:pPr>
        <w:ind w:firstLine="709"/>
        <w:jc w:val="both"/>
        <w:rPr>
          <w:spacing w:val="-1"/>
          <w:sz w:val="24"/>
          <w:szCs w:val="24"/>
        </w:rPr>
      </w:pPr>
      <w:r w:rsidRPr="004178D7">
        <w:rPr>
          <w:sz w:val="24"/>
          <w:szCs w:val="24"/>
        </w:rPr>
        <w:t>приобретение осно</w:t>
      </w:r>
      <w:r w:rsidR="003155BF">
        <w:rPr>
          <w:sz w:val="24"/>
          <w:szCs w:val="24"/>
        </w:rPr>
        <w:t>вных средств для муниципальных</w:t>
      </w:r>
      <w:r w:rsidRPr="004178D7">
        <w:rPr>
          <w:sz w:val="24"/>
          <w:szCs w:val="24"/>
        </w:rPr>
        <w:t xml:space="preserve"> учреждений  культуры в сумме</w:t>
      </w:r>
      <w:r w:rsidRPr="004178D7">
        <w:rPr>
          <w:spacing w:val="-1"/>
          <w:sz w:val="24"/>
          <w:szCs w:val="24"/>
        </w:rPr>
        <w:t xml:space="preserve"> </w:t>
      </w:r>
      <w:r w:rsidR="00E66ABF">
        <w:rPr>
          <w:spacing w:val="-1"/>
          <w:sz w:val="24"/>
          <w:szCs w:val="24"/>
        </w:rPr>
        <w:t>0,0</w:t>
      </w:r>
      <w:r w:rsidR="003155BF">
        <w:rPr>
          <w:spacing w:val="-1"/>
          <w:sz w:val="24"/>
          <w:szCs w:val="24"/>
        </w:rPr>
        <w:t>тысяч</w:t>
      </w:r>
      <w:r w:rsidRPr="004178D7">
        <w:rPr>
          <w:sz w:val="24"/>
          <w:szCs w:val="24"/>
        </w:rPr>
        <w:t xml:space="preserve">. </w:t>
      </w:r>
      <w:r w:rsidRPr="004178D7">
        <w:rPr>
          <w:spacing w:val="-1"/>
          <w:sz w:val="24"/>
          <w:szCs w:val="24"/>
        </w:rPr>
        <w:t xml:space="preserve">рублей, в том числе </w:t>
      </w:r>
    </w:p>
    <w:p w:rsidR="00416590" w:rsidRPr="004178D7" w:rsidRDefault="00416590" w:rsidP="00416590">
      <w:pPr>
        <w:autoSpaceDE w:val="0"/>
        <w:autoSpaceDN w:val="0"/>
        <w:adjustRightInd w:val="0"/>
        <w:ind w:firstLine="720"/>
        <w:jc w:val="center"/>
        <w:rPr>
          <w:b/>
          <w:sz w:val="24"/>
          <w:szCs w:val="24"/>
        </w:rPr>
      </w:pPr>
    </w:p>
    <w:p w:rsidR="00416590" w:rsidRPr="004178D7" w:rsidRDefault="00416590" w:rsidP="00416590">
      <w:pPr>
        <w:autoSpaceDE w:val="0"/>
        <w:autoSpaceDN w:val="0"/>
        <w:adjustRightInd w:val="0"/>
        <w:jc w:val="center"/>
        <w:outlineLvl w:val="2"/>
        <w:rPr>
          <w:b/>
          <w:sz w:val="24"/>
          <w:szCs w:val="24"/>
        </w:rPr>
      </w:pPr>
      <w:r w:rsidRPr="004178D7">
        <w:rPr>
          <w:b/>
          <w:sz w:val="24"/>
          <w:szCs w:val="24"/>
        </w:rPr>
        <w:t>РАЗДЕЛ</w:t>
      </w:r>
    </w:p>
    <w:p w:rsidR="00416590" w:rsidRPr="004178D7" w:rsidRDefault="00416590" w:rsidP="00416590">
      <w:pPr>
        <w:autoSpaceDE w:val="0"/>
        <w:autoSpaceDN w:val="0"/>
        <w:adjustRightInd w:val="0"/>
        <w:jc w:val="center"/>
        <w:outlineLvl w:val="2"/>
        <w:rPr>
          <w:b/>
          <w:bCs/>
          <w:sz w:val="24"/>
          <w:szCs w:val="24"/>
          <w:lang w:eastAsia="en-US"/>
        </w:rPr>
      </w:pPr>
      <w:r w:rsidRPr="004178D7">
        <w:rPr>
          <w:b/>
          <w:sz w:val="24"/>
          <w:szCs w:val="24"/>
        </w:rPr>
        <w:t>«ФИЗИЧЕСКАЯ КУЛЬТУРА И СПОРТ</w:t>
      </w:r>
      <w:r w:rsidRPr="004178D7">
        <w:rPr>
          <w:b/>
          <w:bCs/>
          <w:sz w:val="24"/>
          <w:szCs w:val="24"/>
          <w:lang w:eastAsia="en-US"/>
        </w:rPr>
        <w:t>»</w:t>
      </w:r>
    </w:p>
    <w:p w:rsidR="00416590" w:rsidRPr="004178D7" w:rsidRDefault="00416590" w:rsidP="00416590">
      <w:pPr>
        <w:widowControl w:val="0"/>
        <w:tabs>
          <w:tab w:val="left" w:pos="90"/>
          <w:tab w:val="center" w:pos="5970"/>
          <w:tab w:val="center" w:pos="6532"/>
          <w:tab w:val="right" w:pos="8670"/>
          <w:tab w:val="right" w:pos="10545"/>
        </w:tabs>
        <w:autoSpaceDE w:val="0"/>
        <w:autoSpaceDN w:val="0"/>
        <w:adjustRightInd w:val="0"/>
        <w:rPr>
          <w:b/>
          <w:bCs/>
          <w:sz w:val="24"/>
          <w:szCs w:val="24"/>
          <w:lang w:eastAsia="en-US"/>
        </w:rPr>
      </w:pPr>
    </w:p>
    <w:p w:rsidR="00416590" w:rsidRPr="004178D7" w:rsidRDefault="00416590" w:rsidP="00416590">
      <w:pPr>
        <w:autoSpaceDE w:val="0"/>
        <w:autoSpaceDN w:val="0"/>
        <w:adjustRightInd w:val="0"/>
        <w:ind w:firstLine="709"/>
        <w:jc w:val="both"/>
        <w:outlineLvl w:val="0"/>
        <w:rPr>
          <w:rFonts w:eastAsia="Calibri"/>
          <w:sz w:val="24"/>
          <w:szCs w:val="24"/>
          <w:lang w:eastAsia="en-US"/>
        </w:rPr>
      </w:pPr>
      <w:r w:rsidRPr="004178D7">
        <w:rPr>
          <w:rFonts w:eastAsia="Calibri"/>
          <w:sz w:val="24"/>
          <w:szCs w:val="24"/>
          <w:lang w:eastAsia="en-US"/>
        </w:rPr>
        <w:t xml:space="preserve">В проекте </w:t>
      </w:r>
      <w:r w:rsidR="001C026D" w:rsidRPr="004178D7">
        <w:rPr>
          <w:rFonts w:eastAsia="Calibri"/>
          <w:sz w:val="24"/>
          <w:szCs w:val="24"/>
          <w:lang w:eastAsia="en-US"/>
        </w:rPr>
        <w:t>местного</w:t>
      </w:r>
      <w:r w:rsidRPr="004178D7">
        <w:rPr>
          <w:rFonts w:eastAsia="Calibri"/>
          <w:sz w:val="24"/>
          <w:szCs w:val="24"/>
          <w:lang w:eastAsia="en-US"/>
        </w:rPr>
        <w:t xml:space="preserve"> бюджета на 2016 год по разделу «Физическая культура и спорт» предусмотрены бюджетные ассигнования в сумме</w:t>
      </w:r>
      <w:r w:rsidR="00E66ABF">
        <w:rPr>
          <w:rFonts w:eastAsia="Calibri"/>
          <w:sz w:val="24"/>
          <w:szCs w:val="24"/>
          <w:lang w:eastAsia="en-US"/>
        </w:rPr>
        <w:t xml:space="preserve"> 10,0</w:t>
      </w:r>
      <w:r w:rsidRPr="004178D7">
        <w:rPr>
          <w:rFonts w:eastAsia="Calibri"/>
          <w:sz w:val="24"/>
          <w:szCs w:val="24"/>
          <w:lang w:eastAsia="en-US"/>
        </w:rPr>
        <w:t xml:space="preserve"> </w:t>
      </w:r>
      <w:r w:rsidR="003155BF">
        <w:rPr>
          <w:sz w:val="24"/>
          <w:szCs w:val="24"/>
          <w:lang w:eastAsia="en-US"/>
        </w:rPr>
        <w:t xml:space="preserve"> тысяч </w:t>
      </w:r>
      <w:r w:rsidRPr="004178D7">
        <w:rPr>
          <w:rFonts w:eastAsia="Calibri"/>
          <w:sz w:val="24"/>
          <w:szCs w:val="24"/>
          <w:lang w:eastAsia="en-US"/>
        </w:rPr>
        <w:t>рублей.</w:t>
      </w:r>
    </w:p>
    <w:p w:rsidR="00416590" w:rsidRPr="004178D7" w:rsidRDefault="00416590" w:rsidP="00E66ABF">
      <w:pPr>
        <w:ind w:firstLine="709"/>
        <w:jc w:val="both"/>
        <w:rPr>
          <w:sz w:val="24"/>
          <w:szCs w:val="24"/>
        </w:rPr>
      </w:pPr>
      <w:r w:rsidRPr="004178D7">
        <w:rPr>
          <w:spacing w:val="-1"/>
          <w:sz w:val="24"/>
          <w:szCs w:val="24"/>
        </w:rPr>
        <w:t>Расходы по разделу будут направлены на:</w:t>
      </w:r>
      <w:r w:rsidR="00D425BC">
        <w:rPr>
          <w:sz w:val="24"/>
          <w:szCs w:val="24"/>
        </w:rPr>
        <w:t xml:space="preserve"> спортивные</w:t>
      </w:r>
      <w:r w:rsidR="003155BF">
        <w:rPr>
          <w:sz w:val="24"/>
          <w:szCs w:val="24"/>
        </w:rPr>
        <w:t xml:space="preserve"> меропри</w:t>
      </w:r>
      <w:r w:rsidR="00D425BC">
        <w:rPr>
          <w:sz w:val="24"/>
          <w:szCs w:val="24"/>
        </w:rPr>
        <w:t>ятия</w:t>
      </w:r>
      <w:r w:rsidR="003155BF">
        <w:rPr>
          <w:sz w:val="24"/>
          <w:szCs w:val="24"/>
        </w:rPr>
        <w:t xml:space="preserve"> </w:t>
      </w:r>
      <w:r w:rsidR="00D425BC">
        <w:rPr>
          <w:sz w:val="24"/>
          <w:szCs w:val="24"/>
        </w:rPr>
        <w:t xml:space="preserve"> предусмотрено </w:t>
      </w:r>
      <w:r w:rsidRPr="004178D7">
        <w:rPr>
          <w:sz w:val="24"/>
          <w:szCs w:val="24"/>
        </w:rPr>
        <w:t xml:space="preserve">рублей, </w:t>
      </w:r>
    </w:p>
    <w:p w:rsidR="00416590" w:rsidRPr="004178D7" w:rsidRDefault="00416590" w:rsidP="00416590">
      <w:pPr>
        <w:widowControl w:val="0"/>
        <w:tabs>
          <w:tab w:val="left" w:pos="7265"/>
        </w:tabs>
        <w:jc w:val="both"/>
        <w:rPr>
          <w:b/>
          <w:i/>
          <w:sz w:val="24"/>
          <w:szCs w:val="24"/>
        </w:rPr>
      </w:pPr>
    </w:p>
    <w:p w:rsidR="00920904" w:rsidRPr="004178D7" w:rsidRDefault="00920904" w:rsidP="00920904">
      <w:pPr>
        <w:autoSpaceDE w:val="0"/>
        <w:autoSpaceDN w:val="0"/>
        <w:adjustRightInd w:val="0"/>
        <w:jc w:val="center"/>
        <w:outlineLvl w:val="2"/>
        <w:rPr>
          <w:b/>
          <w:bCs/>
          <w:color w:val="FF0000"/>
          <w:sz w:val="24"/>
          <w:szCs w:val="24"/>
        </w:rPr>
      </w:pPr>
      <w:r w:rsidRPr="004178D7">
        <w:rPr>
          <w:b/>
          <w:bCs/>
          <w:sz w:val="24"/>
          <w:szCs w:val="24"/>
        </w:rPr>
        <w:t>РАЗДЕЛ</w:t>
      </w:r>
    </w:p>
    <w:p w:rsidR="00920904" w:rsidRPr="004178D7" w:rsidRDefault="00920904" w:rsidP="00920904">
      <w:pPr>
        <w:pStyle w:val="ConsPlusTitle"/>
        <w:jc w:val="center"/>
        <w:outlineLvl w:val="2"/>
        <w:rPr>
          <w:rFonts w:ascii="Times New Roman" w:hAnsi="Times New Roman"/>
          <w:sz w:val="24"/>
          <w:szCs w:val="24"/>
        </w:rPr>
      </w:pPr>
      <w:r w:rsidRPr="004178D7">
        <w:rPr>
          <w:rFonts w:ascii="Times New Roman" w:hAnsi="Times New Roman"/>
          <w:b w:val="0"/>
          <w:sz w:val="24"/>
          <w:szCs w:val="24"/>
        </w:rPr>
        <w:t>«</w:t>
      </w:r>
      <w:r w:rsidRPr="004178D7">
        <w:rPr>
          <w:rFonts w:ascii="Times New Roman" w:hAnsi="Times New Roman"/>
          <w:sz w:val="24"/>
          <w:szCs w:val="24"/>
        </w:rPr>
        <w:t>ОБСЛУЖИВАНИЕ ГОСУДАРСТВЕННОГО</w:t>
      </w:r>
    </w:p>
    <w:p w:rsidR="00920904" w:rsidRPr="004178D7" w:rsidRDefault="00920904" w:rsidP="00920904">
      <w:pPr>
        <w:pStyle w:val="ConsPlusTitle"/>
        <w:jc w:val="center"/>
        <w:rPr>
          <w:rFonts w:ascii="Times New Roman" w:hAnsi="Times New Roman"/>
          <w:sz w:val="24"/>
          <w:szCs w:val="24"/>
        </w:rPr>
      </w:pPr>
      <w:r w:rsidRPr="004178D7">
        <w:rPr>
          <w:rFonts w:ascii="Times New Roman" w:hAnsi="Times New Roman"/>
          <w:sz w:val="24"/>
          <w:szCs w:val="24"/>
        </w:rPr>
        <w:t>И МУНИЦИПАЛЬНОГО ДОЛГА</w:t>
      </w:r>
      <w:r w:rsidRPr="004178D7">
        <w:rPr>
          <w:rFonts w:ascii="Times New Roman" w:hAnsi="Times New Roman"/>
          <w:b w:val="0"/>
          <w:sz w:val="24"/>
          <w:szCs w:val="24"/>
        </w:rPr>
        <w:t>»</w:t>
      </w:r>
    </w:p>
    <w:p w:rsidR="00920904" w:rsidRPr="004178D7" w:rsidRDefault="00920904" w:rsidP="00920904">
      <w:pPr>
        <w:ind w:firstLine="709"/>
        <w:jc w:val="both"/>
        <w:rPr>
          <w:sz w:val="24"/>
          <w:szCs w:val="24"/>
        </w:rPr>
      </w:pPr>
    </w:p>
    <w:p w:rsidR="001A35F2" w:rsidRPr="004178D7" w:rsidRDefault="001A35F2" w:rsidP="001A35F2">
      <w:pPr>
        <w:ind w:firstLine="709"/>
        <w:jc w:val="both"/>
        <w:rPr>
          <w:sz w:val="24"/>
          <w:szCs w:val="24"/>
        </w:rPr>
      </w:pPr>
      <w:r w:rsidRPr="004178D7">
        <w:rPr>
          <w:sz w:val="24"/>
          <w:szCs w:val="24"/>
        </w:rPr>
        <w:t xml:space="preserve">Расходные </w:t>
      </w:r>
      <w:r w:rsidR="00D425BC">
        <w:rPr>
          <w:sz w:val="24"/>
          <w:szCs w:val="24"/>
        </w:rPr>
        <w:t xml:space="preserve">обязательства </w:t>
      </w:r>
      <w:r w:rsidRPr="004178D7">
        <w:rPr>
          <w:sz w:val="24"/>
          <w:szCs w:val="24"/>
        </w:rPr>
        <w:t xml:space="preserve"> по обслуживанию государственного долга определяются на основании заключенных государственных контрактов (кредитных договоров) и соглашений, а также прогнозируемого уровня заимствований в 2016 году. </w:t>
      </w:r>
    </w:p>
    <w:p w:rsidR="001A35F2" w:rsidRPr="004178D7" w:rsidRDefault="001A35F2" w:rsidP="001A35F2">
      <w:pPr>
        <w:ind w:firstLine="709"/>
        <w:jc w:val="both"/>
        <w:rPr>
          <w:sz w:val="24"/>
          <w:szCs w:val="24"/>
        </w:rPr>
      </w:pPr>
      <w:r w:rsidRPr="004178D7">
        <w:rPr>
          <w:sz w:val="24"/>
          <w:szCs w:val="24"/>
        </w:rPr>
        <w:t xml:space="preserve">Бюджетные ассигнования </w:t>
      </w:r>
      <w:r w:rsidR="001C026D" w:rsidRPr="004178D7">
        <w:rPr>
          <w:sz w:val="24"/>
          <w:szCs w:val="24"/>
        </w:rPr>
        <w:t>местного</w:t>
      </w:r>
      <w:r w:rsidRPr="004178D7">
        <w:rPr>
          <w:sz w:val="24"/>
          <w:szCs w:val="24"/>
        </w:rPr>
        <w:t xml:space="preserve"> бюджета по разделу «Обслуживание государственного и муниципального долга» характеризуются следующими данными:</w:t>
      </w:r>
    </w:p>
    <w:p w:rsidR="001A35F2" w:rsidRPr="004178D7" w:rsidRDefault="001A35F2" w:rsidP="001A35F2">
      <w:pPr>
        <w:autoSpaceDE w:val="0"/>
        <w:autoSpaceDN w:val="0"/>
        <w:adjustRightInd w:val="0"/>
        <w:jc w:val="right"/>
        <w:rPr>
          <w:i/>
          <w:sz w:val="24"/>
          <w:szCs w:val="24"/>
        </w:rPr>
      </w:pPr>
      <w:r w:rsidRPr="004178D7">
        <w:rPr>
          <w:i/>
          <w:sz w:val="24"/>
          <w:szCs w:val="24"/>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2"/>
        <w:gridCol w:w="2407"/>
        <w:gridCol w:w="2263"/>
      </w:tblGrid>
      <w:tr w:rsidR="001A35F2" w:rsidRPr="004178D7" w:rsidTr="00AF3205">
        <w:trPr>
          <w:trHeight w:val="255"/>
          <w:tblHeader/>
        </w:trPr>
        <w:tc>
          <w:tcPr>
            <w:tcW w:w="2668" w:type="pct"/>
            <w:vMerge w:val="restart"/>
            <w:vAlign w:val="center"/>
          </w:tcPr>
          <w:p w:rsidR="001A35F2" w:rsidRPr="004178D7" w:rsidRDefault="001A35F2" w:rsidP="00AF3205">
            <w:pPr>
              <w:jc w:val="center"/>
              <w:rPr>
                <w:b/>
                <w:sz w:val="24"/>
                <w:szCs w:val="24"/>
              </w:rPr>
            </w:pPr>
            <w:r w:rsidRPr="004178D7">
              <w:rPr>
                <w:b/>
                <w:sz w:val="24"/>
                <w:szCs w:val="24"/>
              </w:rPr>
              <w:t>Наименование</w:t>
            </w:r>
          </w:p>
        </w:tc>
        <w:tc>
          <w:tcPr>
            <w:tcW w:w="1202" w:type="pct"/>
            <w:vMerge w:val="restart"/>
            <w:vAlign w:val="center"/>
          </w:tcPr>
          <w:p w:rsidR="001A35F2" w:rsidRPr="004178D7" w:rsidRDefault="001A35F2" w:rsidP="00AF3205">
            <w:pPr>
              <w:jc w:val="center"/>
              <w:rPr>
                <w:b/>
                <w:sz w:val="24"/>
                <w:szCs w:val="24"/>
              </w:rPr>
            </w:pPr>
            <w:r w:rsidRPr="004178D7">
              <w:rPr>
                <w:b/>
                <w:sz w:val="24"/>
                <w:szCs w:val="24"/>
              </w:rPr>
              <w:t>2015 год</w:t>
            </w:r>
          </w:p>
          <w:p w:rsidR="001A35F2" w:rsidRPr="004178D7" w:rsidRDefault="001A35F2" w:rsidP="00AF3205">
            <w:pPr>
              <w:jc w:val="center"/>
              <w:rPr>
                <w:b/>
                <w:sz w:val="24"/>
                <w:szCs w:val="24"/>
              </w:rPr>
            </w:pPr>
            <w:r w:rsidRPr="004178D7">
              <w:rPr>
                <w:b/>
                <w:sz w:val="24"/>
                <w:szCs w:val="24"/>
              </w:rPr>
              <w:t>(первоначальный)</w:t>
            </w:r>
          </w:p>
        </w:tc>
        <w:tc>
          <w:tcPr>
            <w:tcW w:w="1130" w:type="pct"/>
            <w:vAlign w:val="center"/>
          </w:tcPr>
          <w:p w:rsidR="001A35F2" w:rsidRPr="004178D7" w:rsidRDefault="001A35F2" w:rsidP="00AF3205">
            <w:pPr>
              <w:jc w:val="center"/>
              <w:rPr>
                <w:b/>
                <w:sz w:val="24"/>
                <w:szCs w:val="24"/>
              </w:rPr>
            </w:pPr>
            <w:r w:rsidRPr="004178D7">
              <w:rPr>
                <w:b/>
                <w:sz w:val="24"/>
                <w:szCs w:val="24"/>
              </w:rPr>
              <w:t>Проект</w:t>
            </w:r>
          </w:p>
        </w:tc>
      </w:tr>
      <w:tr w:rsidR="001A35F2" w:rsidRPr="004178D7" w:rsidTr="00AF3205">
        <w:trPr>
          <w:trHeight w:val="613"/>
          <w:tblHeader/>
        </w:trPr>
        <w:tc>
          <w:tcPr>
            <w:tcW w:w="2668" w:type="pct"/>
            <w:vMerge/>
            <w:vAlign w:val="center"/>
          </w:tcPr>
          <w:p w:rsidR="001A35F2" w:rsidRPr="004178D7" w:rsidRDefault="001A35F2" w:rsidP="00AF3205">
            <w:pPr>
              <w:jc w:val="center"/>
              <w:rPr>
                <w:b/>
                <w:sz w:val="24"/>
                <w:szCs w:val="24"/>
              </w:rPr>
            </w:pPr>
          </w:p>
        </w:tc>
        <w:tc>
          <w:tcPr>
            <w:tcW w:w="1202" w:type="pct"/>
            <w:vMerge/>
            <w:vAlign w:val="center"/>
          </w:tcPr>
          <w:p w:rsidR="001A35F2" w:rsidRPr="004178D7" w:rsidRDefault="001A35F2" w:rsidP="00AF3205">
            <w:pPr>
              <w:jc w:val="center"/>
              <w:rPr>
                <w:b/>
                <w:sz w:val="24"/>
                <w:szCs w:val="24"/>
              </w:rPr>
            </w:pPr>
          </w:p>
        </w:tc>
        <w:tc>
          <w:tcPr>
            <w:tcW w:w="1130" w:type="pct"/>
            <w:vAlign w:val="center"/>
          </w:tcPr>
          <w:p w:rsidR="001A35F2" w:rsidRPr="004178D7" w:rsidRDefault="001A35F2" w:rsidP="00AF3205">
            <w:pPr>
              <w:jc w:val="center"/>
              <w:rPr>
                <w:b/>
                <w:sz w:val="24"/>
                <w:szCs w:val="24"/>
              </w:rPr>
            </w:pPr>
            <w:r w:rsidRPr="004178D7">
              <w:rPr>
                <w:b/>
                <w:sz w:val="24"/>
                <w:szCs w:val="24"/>
              </w:rPr>
              <w:t>2016 год</w:t>
            </w:r>
          </w:p>
        </w:tc>
      </w:tr>
      <w:tr w:rsidR="001A35F2" w:rsidRPr="004178D7" w:rsidTr="00AF3205">
        <w:trPr>
          <w:trHeight w:val="225"/>
          <w:tblHeader/>
        </w:trPr>
        <w:tc>
          <w:tcPr>
            <w:tcW w:w="2668" w:type="pct"/>
            <w:vAlign w:val="center"/>
          </w:tcPr>
          <w:p w:rsidR="001A35F2" w:rsidRPr="004178D7" w:rsidRDefault="001A35F2" w:rsidP="00AF3205">
            <w:pPr>
              <w:jc w:val="center"/>
              <w:rPr>
                <w:sz w:val="24"/>
                <w:szCs w:val="24"/>
              </w:rPr>
            </w:pPr>
            <w:r w:rsidRPr="004178D7">
              <w:rPr>
                <w:sz w:val="24"/>
                <w:szCs w:val="24"/>
              </w:rPr>
              <w:t>1</w:t>
            </w:r>
          </w:p>
        </w:tc>
        <w:tc>
          <w:tcPr>
            <w:tcW w:w="1202" w:type="pct"/>
            <w:noWrap/>
            <w:vAlign w:val="center"/>
          </w:tcPr>
          <w:p w:rsidR="001A35F2" w:rsidRPr="004178D7" w:rsidRDefault="001A35F2" w:rsidP="00AF3205">
            <w:pPr>
              <w:jc w:val="center"/>
              <w:rPr>
                <w:sz w:val="24"/>
                <w:szCs w:val="24"/>
              </w:rPr>
            </w:pPr>
            <w:r w:rsidRPr="004178D7">
              <w:rPr>
                <w:sz w:val="24"/>
                <w:szCs w:val="24"/>
              </w:rPr>
              <w:t>2</w:t>
            </w:r>
          </w:p>
        </w:tc>
        <w:tc>
          <w:tcPr>
            <w:tcW w:w="1130" w:type="pct"/>
            <w:noWrap/>
            <w:vAlign w:val="center"/>
          </w:tcPr>
          <w:p w:rsidR="001A35F2" w:rsidRPr="004178D7" w:rsidRDefault="001A35F2" w:rsidP="00AF3205">
            <w:pPr>
              <w:jc w:val="center"/>
              <w:rPr>
                <w:sz w:val="24"/>
                <w:szCs w:val="24"/>
              </w:rPr>
            </w:pPr>
            <w:r w:rsidRPr="004178D7">
              <w:rPr>
                <w:sz w:val="24"/>
                <w:szCs w:val="24"/>
              </w:rPr>
              <w:t>3</w:t>
            </w:r>
          </w:p>
        </w:tc>
      </w:tr>
      <w:tr w:rsidR="001A35F2" w:rsidRPr="004178D7" w:rsidTr="00AF3205">
        <w:trPr>
          <w:cantSplit/>
          <w:trHeight w:val="23"/>
        </w:trPr>
        <w:tc>
          <w:tcPr>
            <w:tcW w:w="2668" w:type="pct"/>
            <w:vAlign w:val="center"/>
          </w:tcPr>
          <w:p w:rsidR="001A35F2" w:rsidRPr="004178D7" w:rsidRDefault="001A35F2" w:rsidP="00AF3205">
            <w:pPr>
              <w:spacing w:before="60" w:after="60"/>
              <w:jc w:val="both"/>
              <w:rPr>
                <w:sz w:val="24"/>
                <w:szCs w:val="24"/>
              </w:rPr>
            </w:pPr>
            <w:r w:rsidRPr="004178D7">
              <w:rPr>
                <w:sz w:val="24"/>
                <w:szCs w:val="24"/>
              </w:rPr>
              <w:t>Раздел «Обслуживание государственного и муниципального долга», всего</w:t>
            </w:r>
          </w:p>
        </w:tc>
        <w:tc>
          <w:tcPr>
            <w:tcW w:w="1202" w:type="pct"/>
            <w:noWrap/>
            <w:vAlign w:val="center"/>
          </w:tcPr>
          <w:p w:rsidR="001A35F2" w:rsidRPr="004178D7" w:rsidRDefault="0025501D" w:rsidP="00AF3205">
            <w:pPr>
              <w:jc w:val="center"/>
              <w:rPr>
                <w:b/>
                <w:bCs/>
                <w:sz w:val="24"/>
                <w:szCs w:val="24"/>
              </w:rPr>
            </w:pPr>
            <w:r>
              <w:rPr>
                <w:b/>
                <w:bCs/>
                <w:sz w:val="24"/>
                <w:szCs w:val="24"/>
              </w:rPr>
              <w:t>0</w:t>
            </w:r>
          </w:p>
        </w:tc>
        <w:tc>
          <w:tcPr>
            <w:tcW w:w="1130" w:type="pct"/>
            <w:noWrap/>
            <w:vAlign w:val="center"/>
          </w:tcPr>
          <w:p w:rsidR="001A35F2" w:rsidRPr="00CA178C" w:rsidRDefault="0025501D" w:rsidP="00AF3205">
            <w:pPr>
              <w:jc w:val="center"/>
              <w:rPr>
                <w:b/>
                <w:bCs/>
                <w:sz w:val="24"/>
                <w:szCs w:val="24"/>
              </w:rPr>
            </w:pPr>
            <w:r>
              <w:rPr>
                <w:b/>
                <w:bCs/>
                <w:sz w:val="24"/>
                <w:szCs w:val="24"/>
              </w:rPr>
              <w:t>0</w:t>
            </w:r>
          </w:p>
        </w:tc>
      </w:tr>
      <w:tr w:rsidR="001A35F2" w:rsidRPr="004178D7" w:rsidTr="00AF3205">
        <w:trPr>
          <w:cantSplit/>
          <w:trHeight w:val="23"/>
        </w:trPr>
        <w:tc>
          <w:tcPr>
            <w:tcW w:w="2668" w:type="pct"/>
            <w:vAlign w:val="center"/>
          </w:tcPr>
          <w:p w:rsidR="001A35F2" w:rsidRPr="004178D7" w:rsidRDefault="001A35F2" w:rsidP="00AF3205">
            <w:pPr>
              <w:spacing w:before="60" w:after="60"/>
              <w:jc w:val="both"/>
              <w:rPr>
                <w:sz w:val="24"/>
                <w:szCs w:val="24"/>
              </w:rPr>
            </w:pPr>
            <w:r w:rsidRPr="004178D7">
              <w:rPr>
                <w:sz w:val="24"/>
                <w:szCs w:val="24"/>
              </w:rPr>
              <w:t>в том числе:</w:t>
            </w:r>
          </w:p>
        </w:tc>
        <w:tc>
          <w:tcPr>
            <w:tcW w:w="1202" w:type="pct"/>
            <w:noWrap/>
            <w:vAlign w:val="center"/>
          </w:tcPr>
          <w:p w:rsidR="001A35F2" w:rsidRPr="004178D7" w:rsidRDefault="001A35F2" w:rsidP="00AF3205">
            <w:pPr>
              <w:jc w:val="center"/>
              <w:rPr>
                <w:sz w:val="24"/>
                <w:szCs w:val="24"/>
              </w:rPr>
            </w:pPr>
          </w:p>
        </w:tc>
        <w:tc>
          <w:tcPr>
            <w:tcW w:w="1130" w:type="pct"/>
            <w:noWrap/>
            <w:vAlign w:val="center"/>
          </w:tcPr>
          <w:p w:rsidR="001A35F2" w:rsidRPr="004178D7" w:rsidRDefault="001A35F2" w:rsidP="00AF3205">
            <w:pPr>
              <w:jc w:val="center"/>
              <w:rPr>
                <w:sz w:val="24"/>
                <w:szCs w:val="24"/>
              </w:rPr>
            </w:pPr>
          </w:p>
        </w:tc>
      </w:tr>
      <w:tr w:rsidR="001A35F2" w:rsidRPr="004178D7" w:rsidTr="00AF3205">
        <w:trPr>
          <w:cantSplit/>
          <w:trHeight w:val="23"/>
        </w:trPr>
        <w:tc>
          <w:tcPr>
            <w:tcW w:w="2668" w:type="pct"/>
            <w:vAlign w:val="center"/>
          </w:tcPr>
          <w:p w:rsidR="001A35F2" w:rsidRPr="004178D7" w:rsidRDefault="001A35F2" w:rsidP="00AF3205">
            <w:pPr>
              <w:spacing w:before="60" w:after="60"/>
              <w:jc w:val="both"/>
              <w:rPr>
                <w:sz w:val="24"/>
                <w:szCs w:val="24"/>
              </w:rPr>
            </w:pPr>
            <w:r w:rsidRPr="004178D7">
              <w:rPr>
                <w:sz w:val="24"/>
                <w:szCs w:val="24"/>
              </w:rPr>
              <w:t>Обслуживание кредитов кредитных организаций</w:t>
            </w:r>
          </w:p>
        </w:tc>
        <w:tc>
          <w:tcPr>
            <w:tcW w:w="1202" w:type="pct"/>
            <w:noWrap/>
            <w:vAlign w:val="center"/>
          </w:tcPr>
          <w:p w:rsidR="001A35F2" w:rsidRPr="004178D7" w:rsidRDefault="0025501D" w:rsidP="00AF3205">
            <w:pPr>
              <w:jc w:val="center"/>
              <w:rPr>
                <w:sz w:val="24"/>
                <w:szCs w:val="24"/>
              </w:rPr>
            </w:pPr>
            <w:r>
              <w:rPr>
                <w:sz w:val="24"/>
                <w:szCs w:val="24"/>
              </w:rPr>
              <w:t>0</w:t>
            </w:r>
          </w:p>
        </w:tc>
        <w:tc>
          <w:tcPr>
            <w:tcW w:w="1130" w:type="pct"/>
            <w:noWrap/>
            <w:vAlign w:val="center"/>
          </w:tcPr>
          <w:p w:rsidR="001A35F2" w:rsidRPr="004178D7" w:rsidRDefault="0025501D" w:rsidP="00AF3205">
            <w:pPr>
              <w:jc w:val="center"/>
              <w:rPr>
                <w:sz w:val="24"/>
                <w:szCs w:val="24"/>
              </w:rPr>
            </w:pPr>
            <w:r>
              <w:rPr>
                <w:sz w:val="24"/>
                <w:szCs w:val="24"/>
              </w:rPr>
              <w:t>0</w:t>
            </w:r>
          </w:p>
        </w:tc>
      </w:tr>
      <w:tr w:rsidR="001A35F2" w:rsidRPr="004178D7" w:rsidTr="00AF3205">
        <w:trPr>
          <w:cantSplit/>
          <w:trHeight w:val="23"/>
        </w:trPr>
        <w:tc>
          <w:tcPr>
            <w:tcW w:w="2668" w:type="pct"/>
            <w:vAlign w:val="center"/>
          </w:tcPr>
          <w:p w:rsidR="001A35F2" w:rsidRPr="004178D7" w:rsidRDefault="001A35F2" w:rsidP="00AF3205">
            <w:pPr>
              <w:spacing w:before="60" w:after="60"/>
              <w:jc w:val="both"/>
              <w:rPr>
                <w:sz w:val="24"/>
                <w:szCs w:val="24"/>
              </w:rPr>
            </w:pPr>
            <w:r w:rsidRPr="004178D7">
              <w:rPr>
                <w:sz w:val="24"/>
                <w:szCs w:val="24"/>
              </w:rPr>
              <w:t xml:space="preserve">Обслуживание бюджетных кредитов </w:t>
            </w:r>
          </w:p>
        </w:tc>
        <w:tc>
          <w:tcPr>
            <w:tcW w:w="1202" w:type="pct"/>
            <w:noWrap/>
            <w:vAlign w:val="center"/>
          </w:tcPr>
          <w:p w:rsidR="001A35F2" w:rsidRPr="004178D7" w:rsidRDefault="0025501D" w:rsidP="00AF3205">
            <w:pPr>
              <w:jc w:val="center"/>
              <w:rPr>
                <w:sz w:val="24"/>
                <w:szCs w:val="24"/>
              </w:rPr>
            </w:pPr>
            <w:r>
              <w:rPr>
                <w:sz w:val="24"/>
                <w:szCs w:val="24"/>
              </w:rPr>
              <w:t>0</w:t>
            </w:r>
          </w:p>
        </w:tc>
        <w:tc>
          <w:tcPr>
            <w:tcW w:w="1130" w:type="pct"/>
            <w:noWrap/>
            <w:vAlign w:val="center"/>
          </w:tcPr>
          <w:p w:rsidR="001A35F2" w:rsidRPr="0025501D" w:rsidRDefault="0025501D" w:rsidP="00AF3205">
            <w:pPr>
              <w:jc w:val="center"/>
              <w:rPr>
                <w:sz w:val="24"/>
                <w:szCs w:val="24"/>
              </w:rPr>
            </w:pPr>
            <w:r>
              <w:rPr>
                <w:sz w:val="24"/>
                <w:szCs w:val="24"/>
              </w:rPr>
              <w:t>0</w:t>
            </w:r>
          </w:p>
        </w:tc>
      </w:tr>
    </w:tbl>
    <w:p w:rsidR="001A35F2" w:rsidRPr="004178D7" w:rsidRDefault="001A35F2" w:rsidP="001A35F2">
      <w:pPr>
        <w:jc w:val="both"/>
        <w:rPr>
          <w:sz w:val="24"/>
          <w:szCs w:val="24"/>
        </w:rPr>
      </w:pPr>
    </w:p>
    <w:p w:rsidR="009534D4" w:rsidRPr="004178D7" w:rsidRDefault="009534D4" w:rsidP="00920904">
      <w:pPr>
        <w:widowControl w:val="0"/>
        <w:tabs>
          <w:tab w:val="left" w:pos="90"/>
          <w:tab w:val="center" w:pos="5970"/>
          <w:tab w:val="right" w:pos="8670"/>
          <w:tab w:val="right" w:pos="10545"/>
        </w:tabs>
        <w:autoSpaceDE w:val="0"/>
        <w:autoSpaceDN w:val="0"/>
        <w:adjustRightInd w:val="0"/>
        <w:spacing w:before="16"/>
        <w:jc w:val="center"/>
        <w:rPr>
          <w:b/>
          <w:bCs/>
          <w:color w:val="000000"/>
          <w:sz w:val="24"/>
          <w:szCs w:val="24"/>
        </w:rPr>
      </w:pPr>
    </w:p>
    <w:p w:rsidR="009534D4" w:rsidRPr="004178D7" w:rsidRDefault="009534D4" w:rsidP="00920904">
      <w:pPr>
        <w:widowControl w:val="0"/>
        <w:tabs>
          <w:tab w:val="left" w:pos="90"/>
          <w:tab w:val="center" w:pos="5970"/>
          <w:tab w:val="right" w:pos="8670"/>
          <w:tab w:val="right" w:pos="10545"/>
        </w:tabs>
        <w:autoSpaceDE w:val="0"/>
        <w:autoSpaceDN w:val="0"/>
        <w:adjustRightInd w:val="0"/>
        <w:spacing w:before="16"/>
        <w:jc w:val="center"/>
        <w:rPr>
          <w:b/>
          <w:bCs/>
          <w:color w:val="000000"/>
          <w:sz w:val="24"/>
          <w:szCs w:val="24"/>
        </w:rPr>
      </w:pPr>
    </w:p>
    <w:p w:rsidR="009534D4" w:rsidRPr="004178D7" w:rsidRDefault="009534D4" w:rsidP="00920904">
      <w:pPr>
        <w:widowControl w:val="0"/>
        <w:tabs>
          <w:tab w:val="left" w:pos="90"/>
          <w:tab w:val="center" w:pos="5970"/>
          <w:tab w:val="right" w:pos="8670"/>
          <w:tab w:val="right" w:pos="10545"/>
        </w:tabs>
        <w:autoSpaceDE w:val="0"/>
        <w:autoSpaceDN w:val="0"/>
        <w:adjustRightInd w:val="0"/>
        <w:spacing w:before="16"/>
        <w:jc w:val="center"/>
        <w:rPr>
          <w:b/>
          <w:bCs/>
          <w:color w:val="000000"/>
          <w:sz w:val="24"/>
          <w:szCs w:val="24"/>
        </w:rPr>
      </w:pPr>
    </w:p>
    <w:p w:rsidR="00920904" w:rsidRPr="004178D7" w:rsidRDefault="00920904" w:rsidP="00920904">
      <w:pPr>
        <w:widowControl w:val="0"/>
        <w:tabs>
          <w:tab w:val="left" w:pos="90"/>
          <w:tab w:val="center" w:pos="5970"/>
          <w:tab w:val="right" w:pos="8670"/>
          <w:tab w:val="right" w:pos="10545"/>
        </w:tabs>
        <w:autoSpaceDE w:val="0"/>
        <w:autoSpaceDN w:val="0"/>
        <w:adjustRightInd w:val="0"/>
        <w:spacing w:before="16"/>
        <w:jc w:val="center"/>
        <w:rPr>
          <w:b/>
          <w:bCs/>
          <w:color w:val="000000"/>
          <w:sz w:val="24"/>
          <w:szCs w:val="24"/>
        </w:rPr>
      </w:pPr>
      <w:r w:rsidRPr="004178D7">
        <w:rPr>
          <w:b/>
          <w:bCs/>
          <w:color w:val="000000"/>
          <w:sz w:val="24"/>
          <w:szCs w:val="24"/>
        </w:rPr>
        <w:t>РАЗДЕЛ</w:t>
      </w:r>
    </w:p>
    <w:p w:rsidR="00920904" w:rsidRPr="004178D7" w:rsidRDefault="00920904" w:rsidP="00920904">
      <w:pPr>
        <w:widowControl w:val="0"/>
        <w:tabs>
          <w:tab w:val="left" w:pos="90"/>
          <w:tab w:val="center" w:pos="5970"/>
          <w:tab w:val="right" w:pos="8670"/>
          <w:tab w:val="right" w:pos="10545"/>
        </w:tabs>
        <w:autoSpaceDE w:val="0"/>
        <w:autoSpaceDN w:val="0"/>
        <w:adjustRightInd w:val="0"/>
        <w:spacing w:before="16"/>
        <w:jc w:val="center"/>
        <w:rPr>
          <w:b/>
          <w:bCs/>
          <w:color w:val="000000"/>
          <w:sz w:val="24"/>
          <w:szCs w:val="24"/>
        </w:rPr>
      </w:pPr>
      <w:r w:rsidRPr="004178D7">
        <w:rPr>
          <w:b/>
          <w:bCs/>
          <w:color w:val="000000"/>
          <w:sz w:val="24"/>
          <w:szCs w:val="24"/>
        </w:rPr>
        <w:t>«МЕЖБЮДЖЕТНЫЕ ТРАНСФЕРТЫ</w:t>
      </w:r>
    </w:p>
    <w:p w:rsidR="00920904" w:rsidRPr="004178D7" w:rsidRDefault="00920904" w:rsidP="00920904">
      <w:pPr>
        <w:widowControl w:val="0"/>
        <w:tabs>
          <w:tab w:val="left" w:pos="90"/>
        </w:tabs>
        <w:autoSpaceDE w:val="0"/>
        <w:autoSpaceDN w:val="0"/>
        <w:adjustRightInd w:val="0"/>
        <w:jc w:val="center"/>
        <w:rPr>
          <w:b/>
          <w:bCs/>
          <w:color w:val="000000"/>
          <w:sz w:val="24"/>
          <w:szCs w:val="24"/>
        </w:rPr>
      </w:pPr>
      <w:r w:rsidRPr="004178D7">
        <w:rPr>
          <w:b/>
          <w:bCs/>
          <w:color w:val="000000"/>
          <w:sz w:val="24"/>
          <w:szCs w:val="24"/>
        </w:rPr>
        <w:t>ОБЩЕГО ХАРАКТЕРА БЮДЖЕТАМ</w:t>
      </w:r>
    </w:p>
    <w:p w:rsidR="00920904" w:rsidRPr="004178D7" w:rsidRDefault="00920904" w:rsidP="00920904">
      <w:pPr>
        <w:widowControl w:val="0"/>
        <w:tabs>
          <w:tab w:val="left" w:pos="90"/>
        </w:tabs>
        <w:autoSpaceDE w:val="0"/>
        <w:autoSpaceDN w:val="0"/>
        <w:adjustRightInd w:val="0"/>
        <w:jc w:val="center"/>
        <w:rPr>
          <w:b/>
          <w:bCs/>
          <w:color w:val="000000"/>
          <w:sz w:val="24"/>
          <w:szCs w:val="24"/>
        </w:rPr>
      </w:pPr>
      <w:r w:rsidRPr="004178D7">
        <w:rPr>
          <w:b/>
          <w:bCs/>
          <w:color w:val="000000"/>
          <w:sz w:val="24"/>
          <w:szCs w:val="24"/>
        </w:rPr>
        <w:t xml:space="preserve">БЮДЖЕТНОЙ СИСТЕМЫ </w:t>
      </w:r>
    </w:p>
    <w:p w:rsidR="00920904" w:rsidRPr="004178D7" w:rsidRDefault="00920904" w:rsidP="00920904">
      <w:pPr>
        <w:widowControl w:val="0"/>
        <w:tabs>
          <w:tab w:val="left" w:pos="90"/>
        </w:tabs>
        <w:autoSpaceDE w:val="0"/>
        <w:autoSpaceDN w:val="0"/>
        <w:adjustRightInd w:val="0"/>
        <w:jc w:val="center"/>
        <w:rPr>
          <w:b/>
          <w:bCs/>
          <w:color w:val="000000"/>
          <w:sz w:val="24"/>
          <w:szCs w:val="24"/>
        </w:rPr>
      </w:pPr>
      <w:r w:rsidRPr="004178D7">
        <w:rPr>
          <w:b/>
          <w:bCs/>
          <w:color w:val="000000"/>
          <w:sz w:val="24"/>
          <w:szCs w:val="24"/>
        </w:rPr>
        <w:t>РОССИЙСКОЙ ФЕДЕРАЦИИ»</w:t>
      </w:r>
    </w:p>
    <w:p w:rsidR="00920904" w:rsidRPr="004178D7" w:rsidRDefault="00920904" w:rsidP="00920904">
      <w:pPr>
        <w:ind w:firstLine="709"/>
        <w:jc w:val="both"/>
        <w:rPr>
          <w:sz w:val="24"/>
          <w:szCs w:val="24"/>
        </w:rPr>
      </w:pPr>
    </w:p>
    <w:p w:rsidR="00B26648" w:rsidRPr="004178D7" w:rsidRDefault="00B26648" w:rsidP="00B26648">
      <w:pPr>
        <w:pStyle w:val="NormalANX"/>
        <w:spacing w:before="0" w:after="0" w:line="240" w:lineRule="auto"/>
        <w:rPr>
          <w:sz w:val="24"/>
          <w:szCs w:val="24"/>
        </w:rPr>
      </w:pPr>
      <w:r w:rsidRPr="004178D7">
        <w:rPr>
          <w:sz w:val="24"/>
          <w:szCs w:val="24"/>
        </w:rPr>
        <w:lastRenderedPageBreak/>
        <w:t xml:space="preserve">Бюджетные ассигнования в 2016 году по разделу </w:t>
      </w:r>
      <w:r w:rsidRPr="004178D7">
        <w:rPr>
          <w:i/>
          <w:sz w:val="24"/>
          <w:szCs w:val="24"/>
        </w:rPr>
        <w:t>«Межбюджетные трансферты общего характера бюджетам бюджетной системы Российской Федерации»</w:t>
      </w:r>
      <w:r w:rsidRPr="004178D7">
        <w:rPr>
          <w:sz w:val="24"/>
          <w:szCs w:val="24"/>
        </w:rPr>
        <w:t xml:space="preserve"> зап</w:t>
      </w:r>
      <w:r w:rsidR="00E17258">
        <w:rPr>
          <w:sz w:val="24"/>
          <w:szCs w:val="24"/>
        </w:rPr>
        <w:t xml:space="preserve">ланированы в объеме </w:t>
      </w:r>
      <w:r w:rsidR="0025501D">
        <w:rPr>
          <w:sz w:val="24"/>
          <w:szCs w:val="24"/>
        </w:rPr>
        <w:t>2407,0</w:t>
      </w:r>
      <w:r w:rsidR="00E17258">
        <w:rPr>
          <w:sz w:val="24"/>
          <w:szCs w:val="24"/>
        </w:rPr>
        <w:t xml:space="preserve"> тысяч </w:t>
      </w:r>
      <w:r w:rsidRPr="004178D7">
        <w:rPr>
          <w:sz w:val="24"/>
          <w:szCs w:val="24"/>
        </w:rPr>
        <w:t xml:space="preserve"> рублей и характеризуются следующими данными:</w:t>
      </w:r>
    </w:p>
    <w:p w:rsidR="00B26648" w:rsidRPr="004178D7" w:rsidRDefault="00B26648" w:rsidP="00B26648">
      <w:pPr>
        <w:autoSpaceDE w:val="0"/>
        <w:autoSpaceDN w:val="0"/>
        <w:adjustRightInd w:val="0"/>
        <w:jc w:val="right"/>
        <w:rPr>
          <w:sz w:val="24"/>
          <w:szCs w:val="24"/>
        </w:rPr>
      </w:pPr>
      <w:r w:rsidRPr="004178D7">
        <w:rPr>
          <w:sz w:val="24"/>
          <w:szCs w:val="24"/>
        </w:rPr>
        <w:t>млн. рублей</w:t>
      </w:r>
    </w:p>
    <w:tbl>
      <w:tblPr>
        <w:tblW w:w="5057" w:type="pct"/>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2480"/>
        <w:gridCol w:w="1233"/>
        <w:gridCol w:w="1912"/>
      </w:tblGrid>
      <w:tr w:rsidR="00B26648" w:rsidRPr="004178D7" w:rsidTr="006F58DF">
        <w:trPr>
          <w:trHeight w:val="613"/>
          <w:tblHeader/>
          <w:jc w:val="center"/>
        </w:trPr>
        <w:tc>
          <w:tcPr>
            <w:tcW w:w="2222" w:type="pct"/>
            <w:vAlign w:val="center"/>
          </w:tcPr>
          <w:p w:rsidR="00B26648" w:rsidRPr="004178D7" w:rsidRDefault="00B26648" w:rsidP="006F58DF">
            <w:pPr>
              <w:jc w:val="center"/>
              <w:rPr>
                <w:b/>
                <w:sz w:val="24"/>
                <w:szCs w:val="24"/>
              </w:rPr>
            </w:pPr>
            <w:r w:rsidRPr="004178D7">
              <w:rPr>
                <w:b/>
                <w:sz w:val="24"/>
                <w:szCs w:val="24"/>
              </w:rPr>
              <w:t>Наименование</w:t>
            </w:r>
          </w:p>
        </w:tc>
        <w:tc>
          <w:tcPr>
            <w:tcW w:w="1224" w:type="pct"/>
            <w:vAlign w:val="center"/>
          </w:tcPr>
          <w:p w:rsidR="00B26648" w:rsidRPr="004178D7" w:rsidRDefault="00B26648" w:rsidP="006F58DF">
            <w:pPr>
              <w:jc w:val="center"/>
              <w:rPr>
                <w:b/>
                <w:sz w:val="24"/>
                <w:szCs w:val="24"/>
              </w:rPr>
            </w:pPr>
            <w:r w:rsidRPr="004178D7">
              <w:rPr>
                <w:b/>
                <w:sz w:val="24"/>
                <w:szCs w:val="24"/>
              </w:rPr>
              <w:t>2015 год</w:t>
            </w:r>
          </w:p>
          <w:p w:rsidR="00B26648" w:rsidRPr="004178D7" w:rsidRDefault="00B26648" w:rsidP="006F58DF">
            <w:pPr>
              <w:jc w:val="center"/>
              <w:rPr>
                <w:b/>
                <w:sz w:val="24"/>
                <w:szCs w:val="24"/>
              </w:rPr>
            </w:pPr>
            <w:r w:rsidRPr="004178D7">
              <w:rPr>
                <w:b/>
                <w:sz w:val="24"/>
                <w:szCs w:val="24"/>
              </w:rPr>
              <w:t>(первоначальный)</w:t>
            </w:r>
          </w:p>
        </w:tc>
        <w:tc>
          <w:tcPr>
            <w:tcW w:w="609" w:type="pct"/>
            <w:vAlign w:val="center"/>
          </w:tcPr>
          <w:p w:rsidR="00B26648" w:rsidRPr="004178D7" w:rsidRDefault="00B26648" w:rsidP="006F58DF">
            <w:pPr>
              <w:jc w:val="center"/>
              <w:rPr>
                <w:b/>
                <w:sz w:val="24"/>
                <w:szCs w:val="24"/>
              </w:rPr>
            </w:pPr>
            <w:r w:rsidRPr="004178D7">
              <w:rPr>
                <w:b/>
                <w:sz w:val="24"/>
                <w:szCs w:val="24"/>
              </w:rPr>
              <w:t>2016 год (проект)</w:t>
            </w:r>
          </w:p>
        </w:tc>
        <w:tc>
          <w:tcPr>
            <w:tcW w:w="944" w:type="pct"/>
          </w:tcPr>
          <w:p w:rsidR="00B26648" w:rsidRPr="004178D7" w:rsidRDefault="00B26648" w:rsidP="006F58DF">
            <w:pPr>
              <w:jc w:val="center"/>
              <w:rPr>
                <w:b/>
                <w:sz w:val="24"/>
                <w:szCs w:val="24"/>
              </w:rPr>
            </w:pPr>
            <w:r w:rsidRPr="004178D7">
              <w:rPr>
                <w:b/>
                <w:sz w:val="24"/>
                <w:szCs w:val="24"/>
              </w:rPr>
              <w:t>Изменение к предыдущему году</w:t>
            </w:r>
          </w:p>
        </w:tc>
      </w:tr>
      <w:tr w:rsidR="00B26648" w:rsidRPr="004178D7" w:rsidTr="006F58DF">
        <w:trPr>
          <w:trHeight w:val="225"/>
          <w:tblHeader/>
          <w:jc w:val="center"/>
        </w:trPr>
        <w:tc>
          <w:tcPr>
            <w:tcW w:w="2222" w:type="pct"/>
            <w:vAlign w:val="center"/>
          </w:tcPr>
          <w:p w:rsidR="00B26648" w:rsidRPr="004178D7" w:rsidRDefault="00B26648" w:rsidP="006F58DF">
            <w:pPr>
              <w:jc w:val="center"/>
              <w:rPr>
                <w:sz w:val="24"/>
                <w:szCs w:val="24"/>
              </w:rPr>
            </w:pPr>
            <w:r w:rsidRPr="004178D7">
              <w:rPr>
                <w:sz w:val="24"/>
                <w:szCs w:val="24"/>
              </w:rPr>
              <w:t>1</w:t>
            </w:r>
          </w:p>
        </w:tc>
        <w:tc>
          <w:tcPr>
            <w:tcW w:w="1224" w:type="pct"/>
            <w:noWrap/>
            <w:vAlign w:val="center"/>
          </w:tcPr>
          <w:p w:rsidR="00B26648" w:rsidRPr="004178D7" w:rsidRDefault="00B26648" w:rsidP="006F58DF">
            <w:pPr>
              <w:jc w:val="center"/>
              <w:rPr>
                <w:sz w:val="24"/>
                <w:szCs w:val="24"/>
              </w:rPr>
            </w:pPr>
            <w:r w:rsidRPr="004178D7">
              <w:rPr>
                <w:sz w:val="24"/>
                <w:szCs w:val="24"/>
              </w:rPr>
              <w:t>2</w:t>
            </w:r>
          </w:p>
        </w:tc>
        <w:tc>
          <w:tcPr>
            <w:tcW w:w="609" w:type="pct"/>
            <w:noWrap/>
            <w:vAlign w:val="center"/>
          </w:tcPr>
          <w:p w:rsidR="00B26648" w:rsidRPr="004178D7" w:rsidRDefault="00B26648" w:rsidP="006F58DF">
            <w:pPr>
              <w:jc w:val="center"/>
              <w:rPr>
                <w:sz w:val="24"/>
                <w:szCs w:val="24"/>
              </w:rPr>
            </w:pPr>
            <w:r w:rsidRPr="004178D7">
              <w:rPr>
                <w:sz w:val="24"/>
                <w:szCs w:val="24"/>
              </w:rPr>
              <w:t>3</w:t>
            </w:r>
          </w:p>
        </w:tc>
        <w:tc>
          <w:tcPr>
            <w:tcW w:w="944" w:type="pct"/>
          </w:tcPr>
          <w:p w:rsidR="00B26648" w:rsidRPr="004178D7" w:rsidRDefault="00B26648" w:rsidP="006F58DF">
            <w:pPr>
              <w:jc w:val="center"/>
              <w:rPr>
                <w:sz w:val="24"/>
                <w:szCs w:val="24"/>
              </w:rPr>
            </w:pPr>
            <w:r w:rsidRPr="004178D7">
              <w:rPr>
                <w:sz w:val="24"/>
                <w:szCs w:val="24"/>
              </w:rPr>
              <w:t>4</w:t>
            </w:r>
          </w:p>
        </w:tc>
      </w:tr>
      <w:tr w:rsidR="00B26648" w:rsidRPr="004178D7" w:rsidTr="006F58DF">
        <w:trPr>
          <w:cantSplit/>
          <w:trHeight w:val="23"/>
          <w:jc w:val="center"/>
        </w:trPr>
        <w:tc>
          <w:tcPr>
            <w:tcW w:w="2222" w:type="pct"/>
          </w:tcPr>
          <w:p w:rsidR="00B26648" w:rsidRPr="004178D7" w:rsidRDefault="00B26648" w:rsidP="006F58DF">
            <w:pPr>
              <w:rPr>
                <w:b/>
                <w:sz w:val="24"/>
                <w:szCs w:val="24"/>
              </w:rPr>
            </w:pPr>
            <w:r w:rsidRPr="004178D7">
              <w:rPr>
                <w:b/>
                <w:sz w:val="24"/>
                <w:szCs w:val="24"/>
              </w:rPr>
              <w:t>Раздел «Межбюджетные трансферты общего характера бюджетам бюджетной системы Российской Федерации», всего</w:t>
            </w:r>
          </w:p>
        </w:tc>
        <w:tc>
          <w:tcPr>
            <w:tcW w:w="1224" w:type="pct"/>
            <w:noWrap/>
          </w:tcPr>
          <w:p w:rsidR="00B26648" w:rsidRPr="004178D7" w:rsidRDefault="00B26648" w:rsidP="006F58DF">
            <w:pPr>
              <w:jc w:val="center"/>
              <w:rPr>
                <w:b/>
                <w:bCs/>
                <w:sz w:val="24"/>
                <w:szCs w:val="24"/>
              </w:rPr>
            </w:pPr>
          </w:p>
        </w:tc>
        <w:tc>
          <w:tcPr>
            <w:tcW w:w="609" w:type="pct"/>
            <w:noWrap/>
          </w:tcPr>
          <w:p w:rsidR="00B26648" w:rsidRPr="004178D7" w:rsidRDefault="00B26648" w:rsidP="006F58DF">
            <w:pPr>
              <w:jc w:val="center"/>
              <w:rPr>
                <w:b/>
                <w:bCs/>
                <w:sz w:val="24"/>
                <w:szCs w:val="24"/>
              </w:rPr>
            </w:pPr>
          </w:p>
        </w:tc>
        <w:tc>
          <w:tcPr>
            <w:tcW w:w="944" w:type="pct"/>
          </w:tcPr>
          <w:p w:rsidR="00B26648" w:rsidRPr="004178D7" w:rsidRDefault="00B26648" w:rsidP="006F58DF">
            <w:pPr>
              <w:jc w:val="center"/>
              <w:rPr>
                <w:b/>
                <w:bCs/>
                <w:sz w:val="24"/>
                <w:szCs w:val="24"/>
              </w:rPr>
            </w:pPr>
          </w:p>
        </w:tc>
      </w:tr>
      <w:tr w:rsidR="00B26648" w:rsidRPr="004178D7" w:rsidTr="006F58DF">
        <w:trPr>
          <w:cantSplit/>
          <w:trHeight w:val="23"/>
          <w:jc w:val="center"/>
        </w:trPr>
        <w:tc>
          <w:tcPr>
            <w:tcW w:w="2222" w:type="pct"/>
          </w:tcPr>
          <w:p w:rsidR="00B26648" w:rsidRPr="004178D7" w:rsidRDefault="00B26648" w:rsidP="006F58DF">
            <w:pPr>
              <w:rPr>
                <w:sz w:val="24"/>
                <w:szCs w:val="24"/>
              </w:rPr>
            </w:pPr>
            <w:r w:rsidRPr="004178D7">
              <w:rPr>
                <w:sz w:val="24"/>
                <w:szCs w:val="24"/>
              </w:rPr>
              <w:t>в том числе:</w:t>
            </w:r>
          </w:p>
        </w:tc>
        <w:tc>
          <w:tcPr>
            <w:tcW w:w="1224" w:type="pct"/>
            <w:noWrap/>
          </w:tcPr>
          <w:p w:rsidR="00B26648" w:rsidRPr="004178D7" w:rsidRDefault="00B26648" w:rsidP="006F58DF">
            <w:pPr>
              <w:jc w:val="center"/>
              <w:rPr>
                <w:sz w:val="24"/>
                <w:szCs w:val="24"/>
              </w:rPr>
            </w:pPr>
          </w:p>
        </w:tc>
        <w:tc>
          <w:tcPr>
            <w:tcW w:w="609" w:type="pct"/>
            <w:noWrap/>
          </w:tcPr>
          <w:p w:rsidR="00B26648" w:rsidRPr="004178D7" w:rsidRDefault="00B26648" w:rsidP="006F58DF">
            <w:pPr>
              <w:jc w:val="center"/>
              <w:rPr>
                <w:sz w:val="24"/>
                <w:szCs w:val="24"/>
              </w:rPr>
            </w:pPr>
          </w:p>
        </w:tc>
        <w:tc>
          <w:tcPr>
            <w:tcW w:w="944" w:type="pct"/>
          </w:tcPr>
          <w:p w:rsidR="00B26648" w:rsidRPr="004178D7" w:rsidRDefault="00B26648" w:rsidP="006F58DF">
            <w:pPr>
              <w:jc w:val="center"/>
              <w:rPr>
                <w:sz w:val="24"/>
                <w:szCs w:val="24"/>
              </w:rPr>
            </w:pPr>
          </w:p>
        </w:tc>
      </w:tr>
      <w:tr w:rsidR="00B26648" w:rsidRPr="004178D7" w:rsidTr="006F58DF">
        <w:trPr>
          <w:cantSplit/>
          <w:trHeight w:val="23"/>
          <w:jc w:val="center"/>
        </w:trPr>
        <w:tc>
          <w:tcPr>
            <w:tcW w:w="2222" w:type="pct"/>
          </w:tcPr>
          <w:p w:rsidR="00B26648" w:rsidRPr="004178D7" w:rsidRDefault="00B26648" w:rsidP="006F58DF">
            <w:pPr>
              <w:widowControl w:val="0"/>
              <w:tabs>
                <w:tab w:val="left" w:pos="90"/>
                <w:tab w:val="center" w:pos="5970"/>
                <w:tab w:val="center" w:pos="6532"/>
                <w:tab w:val="right" w:pos="8670"/>
                <w:tab w:val="right" w:pos="10545"/>
              </w:tabs>
              <w:autoSpaceDE w:val="0"/>
              <w:autoSpaceDN w:val="0"/>
              <w:adjustRightInd w:val="0"/>
              <w:rPr>
                <w:bCs/>
                <w:color w:val="000000"/>
                <w:sz w:val="24"/>
                <w:szCs w:val="24"/>
              </w:rPr>
            </w:pPr>
            <w:r w:rsidRPr="004178D7">
              <w:rPr>
                <w:bCs/>
                <w:color w:val="000000"/>
                <w:sz w:val="24"/>
                <w:szCs w:val="24"/>
              </w:rPr>
              <w:t>Дотации на выравнивание бюджетной</w:t>
            </w:r>
          </w:p>
          <w:p w:rsidR="00B26648" w:rsidRPr="004178D7" w:rsidRDefault="00B26648" w:rsidP="006F58DF">
            <w:pPr>
              <w:widowControl w:val="0"/>
              <w:tabs>
                <w:tab w:val="left" w:pos="90"/>
              </w:tabs>
              <w:autoSpaceDE w:val="0"/>
              <w:autoSpaceDN w:val="0"/>
              <w:adjustRightInd w:val="0"/>
              <w:rPr>
                <w:bCs/>
                <w:color w:val="000000"/>
                <w:sz w:val="24"/>
                <w:szCs w:val="24"/>
              </w:rPr>
            </w:pPr>
            <w:r w:rsidRPr="004178D7">
              <w:rPr>
                <w:bCs/>
                <w:color w:val="000000"/>
                <w:sz w:val="24"/>
                <w:szCs w:val="24"/>
              </w:rPr>
              <w:t>обеспеченности субъектов Российской</w:t>
            </w:r>
          </w:p>
          <w:p w:rsidR="00B26648" w:rsidRPr="004178D7" w:rsidRDefault="00B26648" w:rsidP="006F58DF">
            <w:pPr>
              <w:widowControl w:val="0"/>
              <w:tabs>
                <w:tab w:val="left" w:pos="90"/>
              </w:tabs>
              <w:autoSpaceDE w:val="0"/>
              <w:autoSpaceDN w:val="0"/>
              <w:adjustRightInd w:val="0"/>
              <w:rPr>
                <w:bCs/>
                <w:color w:val="000000"/>
                <w:sz w:val="24"/>
                <w:szCs w:val="24"/>
              </w:rPr>
            </w:pPr>
            <w:r w:rsidRPr="004178D7">
              <w:rPr>
                <w:bCs/>
                <w:color w:val="000000"/>
                <w:sz w:val="24"/>
                <w:szCs w:val="24"/>
              </w:rPr>
              <w:t>Федерации и муниципальных образований</w:t>
            </w:r>
          </w:p>
        </w:tc>
        <w:tc>
          <w:tcPr>
            <w:tcW w:w="1224" w:type="pct"/>
            <w:noWrap/>
          </w:tcPr>
          <w:p w:rsidR="00B26648" w:rsidRPr="004178D7" w:rsidRDefault="0025501D" w:rsidP="006F58DF">
            <w:pPr>
              <w:jc w:val="center"/>
              <w:rPr>
                <w:sz w:val="24"/>
                <w:szCs w:val="24"/>
              </w:rPr>
            </w:pPr>
            <w:r>
              <w:rPr>
                <w:sz w:val="24"/>
                <w:szCs w:val="24"/>
              </w:rPr>
              <w:t>2232,0</w:t>
            </w:r>
          </w:p>
        </w:tc>
        <w:tc>
          <w:tcPr>
            <w:tcW w:w="609" w:type="pct"/>
            <w:noWrap/>
          </w:tcPr>
          <w:p w:rsidR="00B26648" w:rsidRPr="004178D7" w:rsidRDefault="0025501D" w:rsidP="006F58DF">
            <w:pPr>
              <w:jc w:val="center"/>
              <w:rPr>
                <w:sz w:val="24"/>
                <w:szCs w:val="24"/>
              </w:rPr>
            </w:pPr>
            <w:r>
              <w:rPr>
                <w:sz w:val="24"/>
                <w:szCs w:val="24"/>
              </w:rPr>
              <w:t>2232,0</w:t>
            </w:r>
          </w:p>
        </w:tc>
        <w:tc>
          <w:tcPr>
            <w:tcW w:w="944" w:type="pct"/>
          </w:tcPr>
          <w:p w:rsidR="00B26648" w:rsidRPr="004178D7" w:rsidRDefault="0025501D" w:rsidP="006F58DF">
            <w:pPr>
              <w:jc w:val="center"/>
              <w:rPr>
                <w:sz w:val="24"/>
                <w:szCs w:val="24"/>
              </w:rPr>
            </w:pPr>
            <w:r>
              <w:rPr>
                <w:sz w:val="24"/>
                <w:szCs w:val="24"/>
              </w:rPr>
              <w:t>0</w:t>
            </w:r>
          </w:p>
        </w:tc>
      </w:tr>
      <w:tr w:rsidR="00B26648" w:rsidRPr="004178D7" w:rsidTr="006F58DF">
        <w:trPr>
          <w:cantSplit/>
          <w:trHeight w:val="23"/>
          <w:jc w:val="center"/>
        </w:trPr>
        <w:tc>
          <w:tcPr>
            <w:tcW w:w="2222" w:type="pct"/>
          </w:tcPr>
          <w:p w:rsidR="00B26648" w:rsidRPr="004178D7" w:rsidRDefault="00B26648" w:rsidP="006F58DF">
            <w:pPr>
              <w:rPr>
                <w:sz w:val="24"/>
                <w:szCs w:val="24"/>
              </w:rPr>
            </w:pPr>
            <w:r w:rsidRPr="004178D7">
              <w:rPr>
                <w:sz w:val="24"/>
                <w:szCs w:val="24"/>
              </w:rPr>
              <w:t>Иные дотации</w:t>
            </w:r>
          </w:p>
        </w:tc>
        <w:tc>
          <w:tcPr>
            <w:tcW w:w="1224" w:type="pct"/>
            <w:noWrap/>
          </w:tcPr>
          <w:p w:rsidR="00B26648" w:rsidRPr="004178D7" w:rsidRDefault="0025501D" w:rsidP="006F58DF">
            <w:pPr>
              <w:jc w:val="center"/>
              <w:rPr>
                <w:sz w:val="24"/>
                <w:szCs w:val="24"/>
              </w:rPr>
            </w:pPr>
            <w:r>
              <w:rPr>
                <w:sz w:val="24"/>
                <w:szCs w:val="24"/>
              </w:rPr>
              <w:t>0</w:t>
            </w:r>
          </w:p>
        </w:tc>
        <w:tc>
          <w:tcPr>
            <w:tcW w:w="609" w:type="pct"/>
            <w:noWrap/>
          </w:tcPr>
          <w:p w:rsidR="00B26648" w:rsidRPr="004178D7" w:rsidRDefault="0025501D" w:rsidP="006F58DF">
            <w:pPr>
              <w:jc w:val="center"/>
              <w:rPr>
                <w:sz w:val="24"/>
                <w:szCs w:val="24"/>
              </w:rPr>
            </w:pPr>
            <w:r>
              <w:rPr>
                <w:sz w:val="24"/>
                <w:szCs w:val="24"/>
              </w:rPr>
              <w:t>0</w:t>
            </w:r>
          </w:p>
        </w:tc>
        <w:tc>
          <w:tcPr>
            <w:tcW w:w="944" w:type="pct"/>
          </w:tcPr>
          <w:p w:rsidR="00B26648" w:rsidRPr="004178D7" w:rsidRDefault="0025501D" w:rsidP="006F58DF">
            <w:pPr>
              <w:jc w:val="center"/>
              <w:rPr>
                <w:sz w:val="24"/>
                <w:szCs w:val="24"/>
              </w:rPr>
            </w:pPr>
            <w:r>
              <w:rPr>
                <w:sz w:val="24"/>
                <w:szCs w:val="24"/>
              </w:rPr>
              <w:t>0</w:t>
            </w:r>
          </w:p>
        </w:tc>
      </w:tr>
      <w:tr w:rsidR="00B26648" w:rsidRPr="004178D7" w:rsidTr="006F58DF">
        <w:trPr>
          <w:cantSplit/>
          <w:trHeight w:val="23"/>
          <w:jc w:val="center"/>
        </w:trPr>
        <w:tc>
          <w:tcPr>
            <w:tcW w:w="2222" w:type="pct"/>
          </w:tcPr>
          <w:p w:rsidR="00B26648" w:rsidRPr="004178D7" w:rsidRDefault="00B26648" w:rsidP="006F58DF">
            <w:pPr>
              <w:rPr>
                <w:sz w:val="24"/>
                <w:szCs w:val="24"/>
              </w:rPr>
            </w:pPr>
            <w:r w:rsidRPr="004178D7">
              <w:rPr>
                <w:sz w:val="24"/>
                <w:szCs w:val="24"/>
              </w:rPr>
              <w:t>Прочие межбюджетные трансферты общего характера</w:t>
            </w:r>
          </w:p>
        </w:tc>
        <w:tc>
          <w:tcPr>
            <w:tcW w:w="1224" w:type="pct"/>
            <w:noWrap/>
          </w:tcPr>
          <w:p w:rsidR="00B26648" w:rsidRPr="004178D7" w:rsidRDefault="0025501D" w:rsidP="006F58DF">
            <w:pPr>
              <w:jc w:val="center"/>
              <w:rPr>
                <w:sz w:val="24"/>
                <w:szCs w:val="24"/>
              </w:rPr>
            </w:pPr>
            <w:r>
              <w:rPr>
                <w:sz w:val="24"/>
                <w:szCs w:val="24"/>
              </w:rPr>
              <w:t>0</w:t>
            </w:r>
          </w:p>
        </w:tc>
        <w:tc>
          <w:tcPr>
            <w:tcW w:w="609" w:type="pct"/>
            <w:noWrap/>
          </w:tcPr>
          <w:p w:rsidR="00B26648" w:rsidRPr="004178D7" w:rsidRDefault="0025501D" w:rsidP="006F58DF">
            <w:pPr>
              <w:jc w:val="center"/>
              <w:rPr>
                <w:sz w:val="24"/>
                <w:szCs w:val="24"/>
              </w:rPr>
            </w:pPr>
            <w:r>
              <w:rPr>
                <w:sz w:val="24"/>
                <w:szCs w:val="24"/>
              </w:rPr>
              <w:t>0</w:t>
            </w:r>
          </w:p>
        </w:tc>
        <w:tc>
          <w:tcPr>
            <w:tcW w:w="944" w:type="pct"/>
          </w:tcPr>
          <w:p w:rsidR="00B26648" w:rsidRPr="004178D7" w:rsidRDefault="0025501D" w:rsidP="006F58DF">
            <w:pPr>
              <w:jc w:val="center"/>
              <w:rPr>
                <w:sz w:val="24"/>
                <w:szCs w:val="24"/>
              </w:rPr>
            </w:pPr>
            <w:r>
              <w:rPr>
                <w:sz w:val="24"/>
                <w:szCs w:val="24"/>
              </w:rPr>
              <w:t>0</w:t>
            </w:r>
          </w:p>
        </w:tc>
      </w:tr>
    </w:tbl>
    <w:p w:rsidR="00B26648" w:rsidRPr="004178D7" w:rsidRDefault="00B26648" w:rsidP="00B26648">
      <w:pPr>
        <w:widowControl w:val="0"/>
        <w:tabs>
          <w:tab w:val="left" w:pos="90"/>
        </w:tabs>
        <w:autoSpaceDE w:val="0"/>
        <w:autoSpaceDN w:val="0"/>
        <w:adjustRightInd w:val="0"/>
        <w:ind w:firstLine="709"/>
        <w:jc w:val="both"/>
        <w:rPr>
          <w:spacing w:val="-1"/>
          <w:sz w:val="24"/>
          <w:szCs w:val="24"/>
        </w:rPr>
      </w:pPr>
    </w:p>
    <w:p w:rsidR="00B26648" w:rsidRPr="004178D7" w:rsidRDefault="00B26648" w:rsidP="00B26648">
      <w:pPr>
        <w:pStyle w:val="NormalANX"/>
        <w:spacing w:before="0" w:after="0" w:line="240" w:lineRule="auto"/>
        <w:rPr>
          <w:i/>
          <w:sz w:val="24"/>
          <w:szCs w:val="24"/>
        </w:rPr>
      </w:pPr>
      <w:r w:rsidRPr="004178D7">
        <w:rPr>
          <w:sz w:val="24"/>
          <w:szCs w:val="24"/>
        </w:rPr>
        <w:t>Объем бюджетных ассигнований в 2016 году п</w:t>
      </w:r>
      <w:r w:rsidRPr="004178D7">
        <w:rPr>
          <w:i/>
          <w:sz w:val="24"/>
          <w:szCs w:val="24"/>
        </w:rPr>
        <w:t>о сравнению с уровнем 2015 года</w:t>
      </w:r>
      <w:r w:rsidR="0093152B">
        <w:rPr>
          <w:sz w:val="24"/>
          <w:szCs w:val="24"/>
        </w:rPr>
        <w:t xml:space="preserve"> меньше на тысяч</w:t>
      </w:r>
      <w:r w:rsidRPr="004178D7">
        <w:rPr>
          <w:sz w:val="24"/>
          <w:szCs w:val="24"/>
        </w:rPr>
        <w:t xml:space="preserve"> рублей, в том числе:</w:t>
      </w:r>
    </w:p>
    <w:p w:rsidR="00B26648" w:rsidRPr="004178D7" w:rsidRDefault="00B26648" w:rsidP="00B26648">
      <w:pPr>
        <w:ind w:firstLine="567"/>
        <w:jc w:val="both"/>
        <w:rPr>
          <w:i/>
          <w:sz w:val="24"/>
          <w:szCs w:val="24"/>
        </w:rPr>
      </w:pPr>
      <w:r w:rsidRPr="004178D7">
        <w:rPr>
          <w:i/>
          <w:sz w:val="24"/>
          <w:szCs w:val="24"/>
        </w:rPr>
        <w:t>увеличение бюджетных ассигнований на предоставление:</w:t>
      </w:r>
    </w:p>
    <w:p w:rsidR="00B26648" w:rsidRPr="004178D7" w:rsidRDefault="00B26648" w:rsidP="00E17258">
      <w:pPr>
        <w:autoSpaceDE w:val="0"/>
        <w:autoSpaceDN w:val="0"/>
        <w:adjustRightInd w:val="0"/>
        <w:ind w:firstLine="567"/>
        <w:jc w:val="both"/>
        <w:rPr>
          <w:color w:val="000000"/>
          <w:sz w:val="24"/>
          <w:szCs w:val="24"/>
        </w:rPr>
      </w:pPr>
      <w:r w:rsidRPr="004178D7">
        <w:rPr>
          <w:sz w:val="24"/>
          <w:szCs w:val="24"/>
        </w:rPr>
        <w:t xml:space="preserve">- дотаций на выравнивание бюджетной обеспеченности </w:t>
      </w:r>
    </w:p>
    <w:p w:rsidR="00B26648" w:rsidRPr="004178D7" w:rsidRDefault="00B26648" w:rsidP="00B26648">
      <w:pPr>
        <w:pStyle w:val="NormalANX"/>
        <w:spacing w:before="0" w:after="0" w:line="240" w:lineRule="auto"/>
        <w:rPr>
          <w:sz w:val="24"/>
          <w:szCs w:val="24"/>
        </w:rPr>
      </w:pPr>
    </w:p>
    <w:p w:rsidR="00B26648" w:rsidRPr="004178D7" w:rsidRDefault="00B26648" w:rsidP="00B26648">
      <w:pPr>
        <w:autoSpaceDE w:val="0"/>
        <w:autoSpaceDN w:val="0"/>
        <w:adjustRightInd w:val="0"/>
        <w:jc w:val="center"/>
        <w:outlineLvl w:val="1"/>
        <w:rPr>
          <w:b/>
          <w:sz w:val="24"/>
          <w:szCs w:val="24"/>
        </w:rPr>
      </w:pPr>
      <w:r w:rsidRPr="004178D7">
        <w:rPr>
          <w:b/>
          <w:sz w:val="24"/>
          <w:szCs w:val="24"/>
        </w:rPr>
        <w:t>Дотации и субвенции  на выравнивание бюджетной обеспеченности</w:t>
      </w:r>
    </w:p>
    <w:p w:rsidR="00B26648" w:rsidRPr="004178D7" w:rsidRDefault="00E17258" w:rsidP="00B26648">
      <w:pPr>
        <w:ind w:firstLine="709"/>
        <w:jc w:val="center"/>
        <w:rPr>
          <w:b/>
          <w:sz w:val="24"/>
          <w:szCs w:val="24"/>
        </w:rPr>
      </w:pPr>
      <w:r>
        <w:rPr>
          <w:b/>
          <w:sz w:val="24"/>
          <w:szCs w:val="24"/>
        </w:rPr>
        <w:t>Ленинского сельского поселения</w:t>
      </w:r>
    </w:p>
    <w:p w:rsidR="00B26648" w:rsidRPr="004178D7" w:rsidRDefault="00B26648" w:rsidP="00B26648">
      <w:pPr>
        <w:ind w:firstLine="709"/>
        <w:jc w:val="center"/>
        <w:rPr>
          <w:b/>
          <w:sz w:val="24"/>
          <w:szCs w:val="24"/>
        </w:rPr>
      </w:pPr>
    </w:p>
    <w:p w:rsidR="00B26648" w:rsidRPr="004178D7" w:rsidRDefault="00B26648" w:rsidP="00B26648">
      <w:pPr>
        <w:spacing w:after="100" w:afterAutospacing="1"/>
        <w:jc w:val="center"/>
        <w:rPr>
          <w:b/>
          <w:sz w:val="24"/>
          <w:szCs w:val="24"/>
          <w:lang w:eastAsia="en-US"/>
        </w:rPr>
      </w:pPr>
      <w:r w:rsidRPr="004178D7">
        <w:rPr>
          <w:b/>
          <w:sz w:val="24"/>
          <w:szCs w:val="24"/>
          <w:lang w:eastAsia="en-US"/>
        </w:rPr>
        <w:t>Дотации на поддержку мер по обеспечению сбалансированности бюджетов муниципальных районов и городских округов</w:t>
      </w:r>
    </w:p>
    <w:p w:rsidR="00B26648" w:rsidRPr="004178D7" w:rsidRDefault="00B26648" w:rsidP="00B26648">
      <w:pPr>
        <w:ind w:firstLine="709"/>
        <w:jc w:val="both"/>
        <w:rPr>
          <w:sz w:val="24"/>
          <w:szCs w:val="24"/>
        </w:rPr>
      </w:pPr>
      <w:r w:rsidRPr="004178D7">
        <w:rPr>
          <w:sz w:val="24"/>
          <w:szCs w:val="24"/>
        </w:rPr>
        <w:t xml:space="preserve">На ликвидацию возможных дисбалансов местных бюджетов в проекте </w:t>
      </w:r>
      <w:r w:rsidR="001C026D" w:rsidRPr="004178D7">
        <w:rPr>
          <w:sz w:val="24"/>
          <w:szCs w:val="24"/>
        </w:rPr>
        <w:t>местного</w:t>
      </w:r>
      <w:r w:rsidRPr="004178D7">
        <w:rPr>
          <w:sz w:val="24"/>
          <w:szCs w:val="24"/>
        </w:rPr>
        <w:t xml:space="preserve"> бюджета предусматриваются дотации на поддержку мер по обеспечению сбалансирова</w:t>
      </w:r>
      <w:r w:rsidR="00E17258">
        <w:rPr>
          <w:sz w:val="24"/>
          <w:szCs w:val="24"/>
        </w:rPr>
        <w:t xml:space="preserve">нности бюджета поселения </w:t>
      </w:r>
      <w:r w:rsidRPr="004178D7">
        <w:rPr>
          <w:sz w:val="24"/>
          <w:szCs w:val="24"/>
        </w:rPr>
        <w:t xml:space="preserve"> на 2016 год в объеме </w:t>
      </w:r>
      <w:r w:rsidR="00E17258">
        <w:rPr>
          <w:sz w:val="24"/>
          <w:szCs w:val="24"/>
        </w:rPr>
        <w:t xml:space="preserve"> </w:t>
      </w:r>
      <w:r w:rsidR="0025501D">
        <w:rPr>
          <w:sz w:val="24"/>
          <w:szCs w:val="24"/>
        </w:rPr>
        <w:t>2232,0</w:t>
      </w:r>
      <w:r w:rsidR="00E17258">
        <w:rPr>
          <w:sz w:val="24"/>
          <w:szCs w:val="24"/>
        </w:rPr>
        <w:t xml:space="preserve">тысяч </w:t>
      </w:r>
      <w:r w:rsidRPr="004178D7">
        <w:rPr>
          <w:color w:val="000000"/>
          <w:sz w:val="24"/>
          <w:szCs w:val="24"/>
        </w:rPr>
        <w:t xml:space="preserve"> рублей с приростом к пок</w:t>
      </w:r>
      <w:r w:rsidR="00E17258">
        <w:rPr>
          <w:color w:val="000000"/>
          <w:sz w:val="24"/>
          <w:szCs w:val="24"/>
        </w:rPr>
        <w:t>азателям 2015 года на</w:t>
      </w:r>
      <w:r w:rsidR="0025501D">
        <w:rPr>
          <w:color w:val="000000"/>
          <w:sz w:val="24"/>
          <w:szCs w:val="24"/>
        </w:rPr>
        <w:t xml:space="preserve"> 0,0</w:t>
      </w:r>
      <w:r w:rsidR="00E17258">
        <w:rPr>
          <w:color w:val="000000"/>
          <w:sz w:val="24"/>
          <w:szCs w:val="24"/>
        </w:rPr>
        <w:t xml:space="preserve">  тысяч рублей или на </w:t>
      </w:r>
      <w:r w:rsidR="0025501D">
        <w:rPr>
          <w:color w:val="000000"/>
          <w:sz w:val="24"/>
          <w:szCs w:val="24"/>
        </w:rPr>
        <w:t>0</w:t>
      </w:r>
      <w:r w:rsidRPr="004178D7">
        <w:rPr>
          <w:color w:val="000000"/>
          <w:sz w:val="24"/>
          <w:szCs w:val="24"/>
        </w:rPr>
        <w:t xml:space="preserve"> процента.</w:t>
      </w:r>
    </w:p>
    <w:p w:rsidR="00B26648" w:rsidRPr="004178D7" w:rsidRDefault="00B26648" w:rsidP="00B26648">
      <w:pPr>
        <w:ind w:firstLine="709"/>
        <w:jc w:val="both"/>
        <w:rPr>
          <w:sz w:val="24"/>
          <w:szCs w:val="24"/>
        </w:rPr>
      </w:pPr>
    </w:p>
    <w:p w:rsidR="00297B37" w:rsidRPr="004178D7" w:rsidRDefault="00297B37" w:rsidP="00B26648">
      <w:pPr>
        <w:autoSpaceDE w:val="0"/>
        <w:autoSpaceDN w:val="0"/>
        <w:adjustRightInd w:val="0"/>
        <w:ind w:firstLine="709"/>
        <w:jc w:val="both"/>
        <w:outlineLvl w:val="1"/>
        <w:rPr>
          <w:bCs/>
          <w:sz w:val="24"/>
          <w:szCs w:val="24"/>
          <w:highlight w:val="yellow"/>
          <w:lang w:eastAsia="en-US"/>
        </w:rPr>
      </w:pPr>
    </w:p>
    <w:p w:rsidR="00B26648" w:rsidRPr="004178D7" w:rsidRDefault="00B26648" w:rsidP="00B26648">
      <w:pPr>
        <w:jc w:val="center"/>
        <w:rPr>
          <w:b/>
          <w:sz w:val="24"/>
          <w:szCs w:val="24"/>
        </w:rPr>
      </w:pPr>
      <w:r w:rsidRPr="004178D7">
        <w:rPr>
          <w:b/>
          <w:sz w:val="24"/>
          <w:szCs w:val="24"/>
        </w:rPr>
        <w:t xml:space="preserve">Субвенции бюджетам муниципальных образований Ростовской области </w:t>
      </w:r>
    </w:p>
    <w:p w:rsidR="00B26648" w:rsidRPr="004178D7" w:rsidRDefault="00B26648" w:rsidP="00B26648">
      <w:pPr>
        <w:ind w:firstLine="710"/>
        <w:contextualSpacing/>
        <w:jc w:val="both"/>
        <w:rPr>
          <w:bCs/>
          <w:iCs/>
          <w:sz w:val="24"/>
          <w:szCs w:val="24"/>
        </w:rPr>
      </w:pPr>
    </w:p>
    <w:p w:rsidR="00B26648" w:rsidRPr="004178D7" w:rsidRDefault="00B26648" w:rsidP="00FE21FD">
      <w:pPr>
        <w:ind w:firstLine="709"/>
        <w:jc w:val="both"/>
        <w:rPr>
          <w:b/>
          <w:sz w:val="24"/>
          <w:szCs w:val="24"/>
        </w:rPr>
      </w:pPr>
      <w:r w:rsidRPr="004178D7">
        <w:rPr>
          <w:sz w:val="24"/>
          <w:szCs w:val="24"/>
          <w:lang w:eastAsia="en-US"/>
        </w:rPr>
        <w:t xml:space="preserve">Общий объем субвенций местным бюджетам </w:t>
      </w:r>
      <w:r w:rsidRPr="004178D7">
        <w:rPr>
          <w:bCs/>
          <w:iCs/>
          <w:sz w:val="24"/>
          <w:szCs w:val="24"/>
        </w:rPr>
        <w:t>на осуществление переданных полномочий Российской Федерации и Ростовской области</w:t>
      </w:r>
      <w:r w:rsidRPr="004178D7">
        <w:rPr>
          <w:sz w:val="24"/>
          <w:szCs w:val="24"/>
          <w:lang w:eastAsia="en-US"/>
        </w:rPr>
        <w:t xml:space="preserve"> предусматривается н</w:t>
      </w:r>
      <w:r w:rsidR="0093152B">
        <w:rPr>
          <w:sz w:val="24"/>
          <w:szCs w:val="24"/>
          <w:lang w:eastAsia="en-US"/>
        </w:rPr>
        <w:t xml:space="preserve">а 2016 год в сумме </w:t>
      </w:r>
      <w:r w:rsidR="0025501D">
        <w:rPr>
          <w:sz w:val="24"/>
          <w:szCs w:val="24"/>
          <w:lang w:eastAsia="en-US"/>
        </w:rPr>
        <w:t xml:space="preserve">175,0 </w:t>
      </w:r>
      <w:r w:rsidR="0093152B">
        <w:rPr>
          <w:sz w:val="24"/>
          <w:szCs w:val="24"/>
          <w:lang w:eastAsia="en-US"/>
        </w:rPr>
        <w:t xml:space="preserve">тысяч </w:t>
      </w:r>
      <w:r w:rsidR="00FE21FD">
        <w:rPr>
          <w:sz w:val="24"/>
          <w:szCs w:val="24"/>
          <w:lang w:eastAsia="en-US"/>
        </w:rPr>
        <w:t xml:space="preserve"> рублей.</w:t>
      </w:r>
      <w:r w:rsidRPr="004178D7">
        <w:rPr>
          <w:sz w:val="24"/>
          <w:szCs w:val="24"/>
          <w:lang w:eastAsia="en-US"/>
        </w:rPr>
        <w:t xml:space="preserve"> </w:t>
      </w:r>
    </w:p>
    <w:p w:rsidR="00335D5A" w:rsidRPr="004178D7" w:rsidRDefault="00335D5A" w:rsidP="00335D5A">
      <w:pPr>
        <w:pStyle w:val="1"/>
        <w:ind w:firstLine="709"/>
        <w:jc w:val="center"/>
        <w:rPr>
          <w:b w:val="0"/>
          <w:kern w:val="28"/>
          <w:sz w:val="24"/>
          <w:szCs w:val="24"/>
        </w:rPr>
      </w:pPr>
      <w:r w:rsidRPr="004178D7">
        <w:rPr>
          <w:kern w:val="28"/>
          <w:sz w:val="24"/>
          <w:szCs w:val="24"/>
        </w:rPr>
        <w:t>VI</w:t>
      </w:r>
      <w:r w:rsidR="00B26648" w:rsidRPr="004178D7">
        <w:rPr>
          <w:kern w:val="28"/>
          <w:sz w:val="24"/>
          <w:szCs w:val="24"/>
          <w:lang w:val="en-US"/>
        </w:rPr>
        <w:t>I</w:t>
      </w:r>
      <w:r w:rsidRPr="004178D7">
        <w:rPr>
          <w:kern w:val="28"/>
          <w:sz w:val="24"/>
          <w:szCs w:val="24"/>
        </w:rPr>
        <w:t xml:space="preserve">. </w:t>
      </w:r>
      <w:r w:rsidR="004A5248" w:rsidRPr="004178D7">
        <w:rPr>
          <w:kern w:val="28"/>
          <w:sz w:val="24"/>
          <w:szCs w:val="24"/>
        </w:rPr>
        <w:t xml:space="preserve">Источники финансирования дефицита </w:t>
      </w:r>
      <w:r w:rsidR="001C026D" w:rsidRPr="004178D7">
        <w:rPr>
          <w:kern w:val="28"/>
          <w:sz w:val="24"/>
          <w:szCs w:val="24"/>
        </w:rPr>
        <w:t>местного</w:t>
      </w:r>
      <w:r w:rsidR="004A5248" w:rsidRPr="004178D7">
        <w:rPr>
          <w:kern w:val="28"/>
          <w:sz w:val="24"/>
          <w:szCs w:val="24"/>
        </w:rPr>
        <w:t xml:space="preserve"> бюджета</w:t>
      </w:r>
    </w:p>
    <w:p w:rsidR="008634D6" w:rsidRPr="004178D7" w:rsidRDefault="008634D6" w:rsidP="00335D5A">
      <w:pPr>
        <w:ind w:firstLine="709"/>
        <w:jc w:val="both"/>
        <w:rPr>
          <w:sz w:val="24"/>
          <w:szCs w:val="24"/>
        </w:rPr>
      </w:pPr>
    </w:p>
    <w:bookmarkEnd w:id="0"/>
    <w:p w:rsidR="00BA5141" w:rsidRDefault="00BA5141" w:rsidP="00BA5141">
      <w:pPr>
        <w:ind w:firstLine="709"/>
        <w:jc w:val="both"/>
        <w:rPr>
          <w:sz w:val="24"/>
          <w:szCs w:val="24"/>
        </w:rPr>
      </w:pPr>
      <w:r w:rsidRPr="004178D7">
        <w:rPr>
          <w:sz w:val="24"/>
          <w:szCs w:val="24"/>
        </w:rPr>
        <w:t xml:space="preserve">Источники финансирования дефицита </w:t>
      </w:r>
      <w:r w:rsidR="001C026D" w:rsidRPr="004178D7">
        <w:rPr>
          <w:sz w:val="24"/>
          <w:szCs w:val="24"/>
        </w:rPr>
        <w:t>местного</w:t>
      </w:r>
      <w:r w:rsidRPr="004178D7">
        <w:rPr>
          <w:sz w:val="24"/>
          <w:szCs w:val="24"/>
        </w:rPr>
        <w:t xml:space="preserve"> бюджета запланированы в</w:t>
      </w:r>
      <w:r w:rsidR="0093152B">
        <w:rPr>
          <w:sz w:val="24"/>
          <w:szCs w:val="24"/>
        </w:rPr>
        <w:t xml:space="preserve"> 2016 году в сумме </w:t>
      </w:r>
      <w:r w:rsidR="0025501D">
        <w:rPr>
          <w:sz w:val="24"/>
          <w:szCs w:val="24"/>
        </w:rPr>
        <w:t>0</w:t>
      </w:r>
      <w:r w:rsidR="0093152B">
        <w:rPr>
          <w:sz w:val="24"/>
          <w:szCs w:val="24"/>
        </w:rPr>
        <w:t xml:space="preserve"> тысяч</w:t>
      </w:r>
      <w:r w:rsidRPr="004178D7">
        <w:rPr>
          <w:sz w:val="24"/>
          <w:szCs w:val="24"/>
        </w:rPr>
        <w:t xml:space="preserve"> рублей.</w:t>
      </w:r>
    </w:p>
    <w:p w:rsidR="0093152B" w:rsidRDefault="0093152B" w:rsidP="00BA5141">
      <w:pPr>
        <w:ind w:firstLine="709"/>
        <w:jc w:val="both"/>
        <w:rPr>
          <w:sz w:val="24"/>
          <w:szCs w:val="24"/>
        </w:rPr>
      </w:pPr>
    </w:p>
    <w:p w:rsidR="0093152B" w:rsidRDefault="0093152B" w:rsidP="00BA5141">
      <w:pPr>
        <w:ind w:firstLine="709"/>
        <w:jc w:val="both"/>
        <w:rPr>
          <w:sz w:val="24"/>
          <w:szCs w:val="24"/>
        </w:rPr>
      </w:pPr>
    </w:p>
    <w:p w:rsidR="00FE21FD" w:rsidRPr="004178D7" w:rsidRDefault="00FE21FD" w:rsidP="00FE21FD">
      <w:pPr>
        <w:ind w:firstLine="709"/>
        <w:jc w:val="both"/>
        <w:rPr>
          <w:sz w:val="24"/>
          <w:szCs w:val="24"/>
        </w:rPr>
      </w:pPr>
      <w:r>
        <w:rPr>
          <w:sz w:val="24"/>
          <w:szCs w:val="24"/>
        </w:rPr>
        <w:t>Начальник сектора экономики и финансов                          Кюрча Т.П.</w:t>
      </w:r>
    </w:p>
    <w:p w:rsidR="0093152B" w:rsidRDefault="0093152B" w:rsidP="00BA5141">
      <w:pPr>
        <w:ind w:firstLine="709"/>
        <w:jc w:val="both"/>
        <w:rPr>
          <w:sz w:val="24"/>
          <w:szCs w:val="24"/>
        </w:rPr>
      </w:pPr>
    </w:p>
    <w:p w:rsidR="0093152B" w:rsidRDefault="0093152B" w:rsidP="00BA5141">
      <w:pPr>
        <w:ind w:firstLine="709"/>
        <w:jc w:val="both"/>
        <w:rPr>
          <w:sz w:val="24"/>
          <w:szCs w:val="24"/>
        </w:rPr>
      </w:pPr>
    </w:p>
    <w:p w:rsidR="0093152B" w:rsidRDefault="0093152B" w:rsidP="00BA5141">
      <w:pPr>
        <w:ind w:firstLine="709"/>
        <w:jc w:val="both"/>
        <w:rPr>
          <w:sz w:val="24"/>
          <w:szCs w:val="24"/>
        </w:rPr>
      </w:pPr>
    </w:p>
    <w:p w:rsidR="0093152B" w:rsidRDefault="0093152B" w:rsidP="00BA5141">
      <w:pPr>
        <w:ind w:firstLine="709"/>
        <w:jc w:val="both"/>
        <w:rPr>
          <w:sz w:val="24"/>
          <w:szCs w:val="24"/>
        </w:rPr>
      </w:pPr>
    </w:p>
    <w:sectPr w:rsidR="0093152B" w:rsidSect="00FC7980">
      <w:footerReference w:type="even" r:id="rId10"/>
      <w:footerReference w:type="default" r:id="rId11"/>
      <w:pgSz w:w="11906" w:h="16838"/>
      <w:pgMar w:top="719" w:right="850"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6C8" w:rsidRDefault="008176C8" w:rsidP="0036513A">
      <w:pPr>
        <w:pStyle w:val="ConsPlusNormal"/>
      </w:pPr>
      <w:r>
        <w:separator/>
      </w:r>
    </w:p>
  </w:endnote>
  <w:endnote w:type="continuationSeparator" w:id="1">
    <w:p w:rsidR="008176C8" w:rsidRDefault="008176C8" w:rsidP="0036513A">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E0" w:rsidRDefault="00592767" w:rsidP="00B14F76">
    <w:pPr>
      <w:pStyle w:val="a5"/>
      <w:framePr w:wrap="around" w:vAnchor="text" w:hAnchor="margin" w:xAlign="center" w:y="1"/>
      <w:rPr>
        <w:rStyle w:val="a7"/>
      </w:rPr>
    </w:pPr>
    <w:r>
      <w:rPr>
        <w:rStyle w:val="a7"/>
      </w:rPr>
      <w:fldChar w:fldCharType="begin"/>
    </w:r>
    <w:r w:rsidR="00644CE0">
      <w:rPr>
        <w:rStyle w:val="a7"/>
      </w:rPr>
      <w:instrText xml:space="preserve">PAGE  </w:instrText>
    </w:r>
    <w:r>
      <w:rPr>
        <w:rStyle w:val="a7"/>
      </w:rPr>
      <w:fldChar w:fldCharType="end"/>
    </w:r>
  </w:p>
  <w:p w:rsidR="00644CE0" w:rsidRDefault="00644C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E0" w:rsidRDefault="00592767" w:rsidP="00B14F76">
    <w:pPr>
      <w:pStyle w:val="a5"/>
      <w:framePr w:wrap="around" w:vAnchor="text" w:hAnchor="margin" w:xAlign="center" w:y="1"/>
      <w:rPr>
        <w:rStyle w:val="a7"/>
      </w:rPr>
    </w:pPr>
    <w:r>
      <w:rPr>
        <w:rStyle w:val="a7"/>
      </w:rPr>
      <w:fldChar w:fldCharType="begin"/>
    </w:r>
    <w:r w:rsidR="00644CE0">
      <w:rPr>
        <w:rStyle w:val="a7"/>
      </w:rPr>
      <w:instrText xml:space="preserve">PAGE  </w:instrText>
    </w:r>
    <w:r>
      <w:rPr>
        <w:rStyle w:val="a7"/>
      </w:rPr>
      <w:fldChar w:fldCharType="separate"/>
    </w:r>
    <w:r w:rsidR="00FE21FD">
      <w:rPr>
        <w:rStyle w:val="a7"/>
        <w:noProof/>
      </w:rPr>
      <w:t>13</w:t>
    </w:r>
    <w:r>
      <w:rPr>
        <w:rStyle w:val="a7"/>
      </w:rPr>
      <w:fldChar w:fldCharType="end"/>
    </w:r>
  </w:p>
  <w:p w:rsidR="00644CE0" w:rsidRDefault="00644C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6C8" w:rsidRDefault="008176C8" w:rsidP="0036513A">
      <w:pPr>
        <w:pStyle w:val="ConsPlusNormal"/>
      </w:pPr>
      <w:r>
        <w:separator/>
      </w:r>
    </w:p>
  </w:footnote>
  <w:footnote w:type="continuationSeparator" w:id="1">
    <w:p w:rsidR="008176C8" w:rsidRDefault="008176C8" w:rsidP="0036513A">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5">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3">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18">
    <w:nsid w:val="5D6118AA"/>
    <w:multiLevelType w:val="hybridMultilevel"/>
    <w:tmpl w:val="AA7CFE3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3"/>
  </w:num>
  <w:num w:numId="6">
    <w:abstractNumId w:val="2"/>
  </w:num>
  <w:num w:numId="7">
    <w:abstractNumId w:val="13"/>
  </w:num>
  <w:num w:numId="8">
    <w:abstractNumId w:val="5"/>
  </w:num>
  <w:num w:numId="9">
    <w:abstractNumId w:val="14"/>
  </w:num>
  <w:num w:numId="10">
    <w:abstractNumId w:val="17"/>
  </w:num>
  <w:num w:numId="11">
    <w:abstractNumId w:val="10"/>
  </w:num>
  <w:num w:numId="12">
    <w:abstractNumId w:val="2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6"/>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6"/>
  </w:num>
  <w:num w:numId="24">
    <w:abstractNumId w:val="0"/>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characterSpacingControl w:val="doNotCompress"/>
  <w:footnotePr>
    <w:footnote w:id="0"/>
    <w:footnote w:id="1"/>
  </w:footnotePr>
  <w:endnotePr>
    <w:endnote w:id="0"/>
    <w:endnote w:id="1"/>
  </w:endnotePr>
  <w:compat/>
  <w:rsids>
    <w:rsidRoot w:val="00CE62E2"/>
    <w:rsid w:val="00003C18"/>
    <w:rsid w:val="00004796"/>
    <w:rsid w:val="000059E8"/>
    <w:rsid w:val="00006023"/>
    <w:rsid w:val="000060D1"/>
    <w:rsid w:val="00006B7B"/>
    <w:rsid w:val="00007658"/>
    <w:rsid w:val="00007A8D"/>
    <w:rsid w:val="00007DB9"/>
    <w:rsid w:val="00010BEB"/>
    <w:rsid w:val="00013B2D"/>
    <w:rsid w:val="00014198"/>
    <w:rsid w:val="00015BE3"/>
    <w:rsid w:val="00015D8C"/>
    <w:rsid w:val="00017544"/>
    <w:rsid w:val="00021D29"/>
    <w:rsid w:val="000235E7"/>
    <w:rsid w:val="000240A1"/>
    <w:rsid w:val="00026B1E"/>
    <w:rsid w:val="000271D1"/>
    <w:rsid w:val="00030784"/>
    <w:rsid w:val="00030BCA"/>
    <w:rsid w:val="0003117E"/>
    <w:rsid w:val="00033115"/>
    <w:rsid w:val="00033448"/>
    <w:rsid w:val="0003486B"/>
    <w:rsid w:val="000357B6"/>
    <w:rsid w:val="000364A8"/>
    <w:rsid w:val="00040208"/>
    <w:rsid w:val="0004042D"/>
    <w:rsid w:val="00041BA2"/>
    <w:rsid w:val="00041D43"/>
    <w:rsid w:val="00042415"/>
    <w:rsid w:val="0004277C"/>
    <w:rsid w:val="00043F86"/>
    <w:rsid w:val="00044DB1"/>
    <w:rsid w:val="00044FB7"/>
    <w:rsid w:val="000469EA"/>
    <w:rsid w:val="00046F65"/>
    <w:rsid w:val="00047AAB"/>
    <w:rsid w:val="00047F31"/>
    <w:rsid w:val="000505AC"/>
    <w:rsid w:val="00050D72"/>
    <w:rsid w:val="00050E96"/>
    <w:rsid w:val="00051F85"/>
    <w:rsid w:val="00054660"/>
    <w:rsid w:val="00055746"/>
    <w:rsid w:val="00056146"/>
    <w:rsid w:val="00057009"/>
    <w:rsid w:val="00060188"/>
    <w:rsid w:val="0006127C"/>
    <w:rsid w:val="00061C9D"/>
    <w:rsid w:val="0006275C"/>
    <w:rsid w:val="00062803"/>
    <w:rsid w:val="00063192"/>
    <w:rsid w:val="00063E2C"/>
    <w:rsid w:val="0006446E"/>
    <w:rsid w:val="0006576C"/>
    <w:rsid w:val="000658EB"/>
    <w:rsid w:val="00066267"/>
    <w:rsid w:val="000669E7"/>
    <w:rsid w:val="00067D40"/>
    <w:rsid w:val="000705BD"/>
    <w:rsid w:val="000711C2"/>
    <w:rsid w:val="00071850"/>
    <w:rsid w:val="00071B5F"/>
    <w:rsid w:val="00071CC2"/>
    <w:rsid w:val="0007345B"/>
    <w:rsid w:val="000737CF"/>
    <w:rsid w:val="00073D59"/>
    <w:rsid w:val="00074A60"/>
    <w:rsid w:val="00075711"/>
    <w:rsid w:val="00076950"/>
    <w:rsid w:val="00076E22"/>
    <w:rsid w:val="00076F66"/>
    <w:rsid w:val="00077DD1"/>
    <w:rsid w:val="00080466"/>
    <w:rsid w:val="000812F8"/>
    <w:rsid w:val="00081772"/>
    <w:rsid w:val="000859AD"/>
    <w:rsid w:val="00086178"/>
    <w:rsid w:val="00086C2E"/>
    <w:rsid w:val="000872FB"/>
    <w:rsid w:val="00090585"/>
    <w:rsid w:val="00090E1E"/>
    <w:rsid w:val="00091830"/>
    <w:rsid w:val="000943E3"/>
    <w:rsid w:val="00095245"/>
    <w:rsid w:val="00096658"/>
    <w:rsid w:val="000A040C"/>
    <w:rsid w:val="000A13D5"/>
    <w:rsid w:val="000A2D30"/>
    <w:rsid w:val="000A368B"/>
    <w:rsid w:val="000A4B74"/>
    <w:rsid w:val="000A4D64"/>
    <w:rsid w:val="000A6E54"/>
    <w:rsid w:val="000B0775"/>
    <w:rsid w:val="000B1B4A"/>
    <w:rsid w:val="000B20EC"/>
    <w:rsid w:val="000B230A"/>
    <w:rsid w:val="000B282F"/>
    <w:rsid w:val="000B442C"/>
    <w:rsid w:val="000B4B45"/>
    <w:rsid w:val="000B5CB1"/>
    <w:rsid w:val="000B6624"/>
    <w:rsid w:val="000C0F66"/>
    <w:rsid w:val="000C14E9"/>
    <w:rsid w:val="000C179B"/>
    <w:rsid w:val="000C397F"/>
    <w:rsid w:val="000C4DBB"/>
    <w:rsid w:val="000C5A81"/>
    <w:rsid w:val="000C6818"/>
    <w:rsid w:val="000D04CA"/>
    <w:rsid w:val="000D05DD"/>
    <w:rsid w:val="000D0861"/>
    <w:rsid w:val="000D101A"/>
    <w:rsid w:val="000D11BD"/>
    <w:rsid w:val="000D1C11"/>
    <w:rsid w:val="000D27EA"/>
    <w:rsid w:val="000D298D"/>
    <w:rsid w:val="000D4C62"/>
    <w:rsid w:val="000D4FE6"/>
    <w:rsid w:val="000D5109"/>
    <w:rsid w:val="000D7B87"/>
    <w:rsid w:val="000E0C98"/>
    <w:rsid w:val="000E1FD0"/>
    <w:rsid w:val="000E2C74"/>
    <w:rsid w:val="000E36F1"/>
    <w:rsid w:val="000E3810"/>
    <w:rsid w:val="000E6429"/>
    <w:rsid w:val="000E66A6"/>
    <w:rsid w:val="000F0FDD"/>
    <w:rsid w:val="000F16A1"/>
    <w:rsid w:val="000F352B"/>
    <w:rsid w:val="000F471C"/>
    <w:rsid w:val="000F497C"/>
    <w:rsid w:val="000F4B9A"/>
    <w:rsid w:val="000F51F8"/>
    <w:rsid w:val="000F64B5"/>
    <w:rsid w:val="000F684C"/>
    <w:rsid w:val="000F68CE"/>
    <w:rsid w:val="000F6DA5"/>
    <w:rsid w:val="000F76C0"/>
    <w:rsid w:val="001005F8"/>
    <w:rsid w:val="00101D05"/>
    <w:rsid w:val="00103925"/>
    <w:rsid w:val="0010420F"/>
    <w:rsid w:val="001049FC"/>
    <w:rsid w:val="00105388"/>
    <w:rsid w:val="00105D31"/>
    <w:rsid w:val="00105E76"/>
    <w:rsid w:val="00106038"/>
    <w:rsid w:val="00106456"/>
    <w:rsid w:val="001069AA"/>
    <w:rsid w:val="00107378"/>
    <w:rsid w:val="001109F9"/>
    <w:rsid w:val="00110C4D"/>
    <w:rsid w:val="00110DBC"/>
    <w:rsid w:val="00112E30"/>
    <w:rsid w:val="00112F63"/>
    <w:rsid w:val="00114272"/>
    <w:rsid w:val="00115D5A"/>
    <w:rsid w:val="00115DEE"/>
    <w:rsid w:val="001160C6"/>
    <w:rsid w:val="001220DB"/>
    <w:rsid w:val="00123146"/>
    <w:rsid w:val="0012418C"/>
    <w:rsid w:val="00124472"/>
    <w:rsid w:val="00125025"/>
    <w:rsid w:val="00125CE2"/>
    <w:rsid w:val="00127878"/>
    <w:rsid w:val="00131E1D"/>
    <w:rsid w:val="00132C19"/>
    <w:rsid w:val="00132FB7"/>
    <w:rsid w:val="001343AE"/>
    <w:rsid w:val="001352C1"/>
    <w:rsid w:val="00135549"/>
    <w:rsid w:val="00135614"/>
    <w:rsid w:val="00136F3B"/>
    <w:rsid w:val="00137055"/>
    <w:rsid w:val="00137384"/>
    <w:rsid w:val="0013779A"/>
    <w:rsid w:val="00142904"/>
    <w:rsid w:val="0014322C"/>
    <w:rsid w:val="00145988"/>
    <w:rsid w:val="00145B1A"/>
    <w:rsid w:val="0014606C"/>
    <w:rsid w:val="00150D41"/>
    <w:rsid w:val="00151913"/>
    <w:rsid w:val="00153B71"/>
    <w:rsid w:val="00153B9F"/>
    <w:rsid w:val="00154B77"/>
    <w:rsid w:val="00154D6C"/>
    <w:rsid w:val="00154EF8"/>
    <w:rsid w:val="00155AD4"/>
    <w:rsid w:val="0015641A"/>
    <w:rsid w:val="0016123C"/>
    <w:rsid w:val="00161313"/>
    <w:rsid w:val="001615CC"/>
    <w:rsid w:val="001636B7"/>
    <w:rsid w:val="00164E50"/>
    <w:rsid w:val="00170179"/>
    <w:rsid w:val="0017087D"/>
    <w:rsid w:val="00171CFF"/>
    <w:rsid w:val="00173408"/>
    <w:rsid w:val="001735D6"/>
    <w:rsid w:val="0017563C"/>
    <w:rsid w:val="0017621B"/>
    <w:rsid w:val="001765B6"/>
    <w:rsid w:val="00177AD3"/>
    <w:rsid w:val="00177EA3"/>
    <w:rsid w:val="001805A8"/>
    <w:rsid w:val="001809B1"/>
    <w:rsid w:val="00180C13"/>
    <w:rsid w:val="00181039"/>
    <w:rsid w:val="00181110"/>
    <w:rsid w:val="00181D3C"/>
    <w:rsid w:val="00182010"/>
    <w:rsid w:val="00182488"/>
    <w:rsid w:val="001826CC"/>
    <w:rsid w:val="00182FA9"/>
    <w:rsid w:val="001852D5"/>
    <w:rsid w:val="00185566"/>
    <w:rsid w:val="00187863"/>
    <w:rsid w:val="001878E2"/>
    <w:rsid w:val="001878E3"/>
    <w:rsid w:val="00187C23"/>
    <w:rsid w:val="00191191"/>
    <w:rsid w:val="00192B71"/>
    <w:rsid w:val="00192C19"/>
    <w:rsid w:val="001955F5"/>
    <w:rsid w:val="00195DF1"/>
    <w:rsid w:val="0019648E"/>
    <w:rsid w:val="001A1250"/>
    <w:rsid w:val="001A1617"/>
    <w:rsid w:val="001A1FB7"/>
    <w:rsid w:val="001A1FFD"/>
    <w:rsid w:val="001A35F2"/>
    <w:rsid w:val="001A5647"/>
    <w:rsid w:val="001A7D01"/>
    <w:rsid w:val="001B0E27"/>
    <w:rsid w:val="001B4550"/>
    <w:rsid w:val="001B581D"/>
    <w:rsid w:val="001B590B"/>
    <w:rsid w:val="001B6953"/>
    <w:rsid w:val="001B69A5"/>
    <w:rsid w:val="001B69D7"/>
    <w:rsid w:val="001B74C4"/>
    <w:rsid w:val="001B7C4C"/>
    <w:rsid w:val="001C026D"/>
    <w:rsid w:val="001C0F93"/>
    <w:rsid w:val="001C1987"/>
    <w:rsid w:val="001C30D3"/>
    <w:rsid w:val="001C3825"/>
    <w:rsid w:val="001C38C0"/>
    <w:rsid w:val="001C48CB"/>
    <w:rsid w:val="001C5822"/>
    <w:rsid w:val="001C5C41"/>
    <w:rsid w:val="001D1ED5"/>
    <w:rsid w:val="001D26A8"/>
    <w:rsid w:val="001D40F2"/>
    <w:rsid w:val="001D4E86"/>
    <w:rsid w:val="001D6D97"/>
    <w:rsid w:val="001E16F8"/>
    <w:rsid w:val="001E365B"/>
    <w:rsid w:val="001E36A3"/>
    <w:rsid w:val="001E3CD8"/>
    <w:rsid w:val="001E4BD3"/>
    <w:rsid w:val="001E4FA7"/>
    <w:rsid w:val="001E70D0"/>
    <w:rsid w:val="001E720A"/>
    <w:rsid w:val="001F0D14"/>
    <w:rsid w:val="001F1710"/>
    <w:rsid w:val="001F32D5"/>
    <w:rsid w:val="001F3383"/>
    <w:rsid w:val="001F3E8E"/>
    <w:rsid w:val="001F4801"/>
    <w:rsid w:val="001F594F"/>
    <w:rsid w:val="001F5B4F"/>
    <w:rsid w:val="001F5D3F"/>
    <w:rsid w:val="001F6C42"/>
    <w:rsid w:val="001F6F38"/>
    <w:rsid w:val="0020002B"/>
    <w:rsid w:val="0020076B"/>
    <w:rsid w:val="00201D4E"/>
    <w:rsid w:val="00203EA9"/>
    <w:rsid w:val="00203F88"/>
    <w:rsid w:val="00204F25"/>
    <w:rsid w:val="002057DF"/>
    <w:rsid w:val="00206979"/>
    <w:rsid w:val="00206E65"/>
    <w:rsid w:val="002073AE"/>
    <w:rsid w:val="002106A1"/>
    <w:rsid w:val="00211DAE"/>
    <w:rsid w:val="00211EEB"/>
    <w:rsid w:val="002127B4"/>
    <w:rsid w:val="00214077"/>
    <w:rsid w:val="00216D6D"/>
    <w:rsid w:val="00216FBA"/>
    <w:rsid w:val="002216A9"/>
    <w:rsid w:val="00221839"/>
    <w:rsid w:val="00222D0A"/>
    <w:rsid w:val="00224191"/>
    <w:rsid w:val="00224235"/>
    <w:rsid w:val="00224296"/>
    <w:rsid w:val="002249F6"/>
    <w:rsid w:val="00225592"/>
    <w:rsid w:val="002255DE"/>
    <w:rsid w:val="00226F1A"/>
    <w:rsid w:val="002272C1"/>
    <w:rsid w:val="00227639"/>
    <w:rsid w:val="0023016C"/>
    <w:rsid w:val="00230264"/>
    <w:rsid w:val="002339DC"/>
    <w:rsid w:val="00233B1F"/>
    <w:rsid w:val="00233FBC"/>
    <w:rsid w:val="002343E2"/>
    <w:rsid w:val="00236DD9"/>
    <w:rsid w:val="00241179"/>
    <w:rsid w:val="002411FC"/>
    <w:rsid w:val="00242156"/>
    <w:rsid w:val="002423C5"/>
    <w:rsid w:val="0024272A"/>
    <w:rsid w:val="00242EB7"/>
    <w:rsid w:val="002450ED"/>
    <w:rsid w:val="00246311"/>
    <w:rsid w:val="002463F6"/>
    <w:rsid w:val="00246A12"/>
    <w:rsid w:val="00247163"/>
    <w:rsid w:val="00250250"/>
    <w:rsid w:val="002505D6"/>
    <w:rsid w:val="0025108B"/>
    <w:rsid w:val="00252ABE"/>
    <w:rsid w:val="0025302B"/>
    <w:rsid w:val="00253BE6"/>
    <w:rsid w:val="0025501D"/>
    <w:rsid w:val="002556FA"/>
    <w:rsid w:val="00256E20"/>
    <w:rsid w:val="0025714F"/>
    <w:rsid w:val="002576E1"/>
    <w:rsid w:val="00260A97"/>
    <w:rsid w:val="00260B1A"/>
    <w:rsid w:val="00262295"/>
    <w:rsid w:val="00262935"/>
    <w:rsid w:val="00264706"/>
    <w:rsid w:val="00265E29"/>
    <w:rsid w:val="002674EB"/>
    <w:rsid w:val="00271140"/>
    <w:rsid w:val="0027238F"/>
    <w:rsid w:val="00274F66"/>
    <w:rsid w:val="002765E7"/>
    <w:rsid w:val="0027769A"/>
    <w:rsid w:val="00280607"/>
    <w:rsid w:val="00281515"/>
    <w:rsid w:val="0028184A"/>
    <w:rsid w:val="00283655"/>
    <w:rsid w:val="002838CF"/>
    <w:rsid w:val="0028475A"/>
    <w:rsid w:val="002851EC"/>
    <w:rsid w:val="002860D1"/>
    <w:rsid w:val="0028690D"/>
    <w:rsid w:val="00286A4B"/>
    <w:rsid w:val="00286E31"/>
    <w:rsid w:val="00287E0C"/>
    <w:rsid w:val="00290C71"/>
    <w:rsid w:val="002917DB"/>
    <w:rsid w:val="00292222"/>
    <w:rsid w:val="00294634"/>
    <w:rsid w:val="002952F9"/>
    <w:rsid w:val="002963C5"/>
    <w:rsid w:val="00296CC9"/>
    <w:rsid w:val="00297B37"/>
    <w:rsid w:val="002A121D"/>
    <w:rsid w:val="002A3167"/>
    <w:rsid w:val="002A3FD7"/>
    <w:rsid w:val="002A5471"/>
    <w:rsid w:val="002A5FE0"/>
    <w:rsid w:val="002A6B4D"/>
    <w:rsid w:val="002A6BB2"/>
    <w:rsid w:val="002A6E59"/>
    <w:rsid w:val="002A6E6E"/>
    <w:rsid w:val="002A791B"/>
    <w:rsid w:val="002A7B6E"/>
    <w:rsid w:val="002B0639"/>
    <w:rsid w:val="002B0986"/>
    <w:rsid w:val="002B1E4A"/>
    <w:rsid w:val="002B2D60"/>
    <w:rsid w:val="002B2D89"/>
    <w:rsid w:val="002B3E03"/>
    <w:rsid w:val="002B4033"/>
    <w:rsid w:val="002B43FF"/>
    <w:rsid w:val="002B50FC"/>
    <w:rsid w:val="002B55F3"/>
    <w:rsid w:val="002C2603"/>
    <w:rsid w:val="002C271B"/>
    <w:rsid w:val="002C2BE9"/>
    <w:rsid w:val="002C35EC"/>
    <w:rsid w:val="002C384E"/>
    <w:rsid w:val="002C4028"/>
    <w:rsid w:val="002C5150"/>
    <w:rsid w:val="002C6775"/>
    <w:rsid w:val="002C6C49"/>
    <w:rsid w:val="002C709E"/>
    <w:rsid w:val="002C7D14"/>
    <w:rsid w:val="002D0908"/>
    <w:rsid w:val="002D4118"/>
    <w:rsid w:val="002D48A2"/>
    <w:rsid w:val="002D4AD3"/>
    <w:rsid w:val="002D4B26"/>
    <w:rsid w:val="002D5777"/>
    <w:rsid w:val="002D6008"/>
    <w:rsid w:val="002D6111"/>
    <w:rsid w:val="002E1859"/>
    <w:rsid w:val="002E18FF"/>
    <w:rsid w:val="002E1FCD"/>
    <w:rsid w:val="002E2CB2"/>
    <w:rsid w:val="002E2D04"/>
    <w:rsid w:val="002E3B59"/>
    <w:rsid w:val="002E4D8A"/>
    <w:rsid w:val="002E661E"/>
    <w:rsid w:val="002E7B6B"/>
    <w:rsid w:val="002F054D"/>
    <w:rsid w:val="002F07AB"/>
    <w:rsid w:val="002F0DBE"/>
    <w:rsid w:val="002F0F51"/>
    <w:rsid w:val="002F25DB"/>
    <w:rsid w:val="002F31F0"/>
    <w:rsid w:val="002F3C4F"/>
    <w:rsid w:val="002F53A6"/>
    <w:rsid w:val="002F75A1"/>
    <w:rsid w:val="00300BEF"/>
    <w:rsid w:val="00300EC1"/>
    <w:rsid w:val="00301514"/>
    <w:rsid w:val="0030169A"/>
    <w:rsid w:val="003036F7"/>
    <w:rsid w:val="00303783"/>
    <w:rsid w:val="0030492F"/>
    <w:rsid w:val="00304974"/>
    <w:rsid w:val="00304C0E"/>
    <w:rsid w:val="00306BB8"/>
    <w:rsid w:val="0031027A"/>
    <w:rsid w:val="0031160B"/>
    <w:rsid w:val="003123F4"/>
    <w:rsid w:val="00312EFD"/>
    <w:rsid w:val="00314260"/>
    <w:rsid w:val="003143DD"/>
    <w:rsid w:val="003155BF"/>
    <w:rsid w:val="00316643"/>
    <w:rsid w:val="0031784A"/>
    <w:rsid w:val="00320035"/>
    <w:rsid w:val="00320655"/>
    <w:rsid w:val="00321764"/>
    <w:rsid w:val="003236E3"/>
    <w:rsid w:val="003248D5"/>
    <w:rsid w:val="003265A0"/>
    <w:rsid w:val="003269D6"/>
    <w:rsid w:val="00326FBA"/>
    <w:rsid w:val="00327823"/>
    <w:rsid w:val="0033027C"/>
    <w:rsid w:val="003302DC"/>
    <w:rsid w:val="003307D1"/>
    <w:rsid w:val="00330E7E"/>
    <w:rsid w:val="00334C4E"/>
    <w:rsid w:val="00335D5A"/>
    <w:rsid w:val="00337BEC"/>
    <w:rsid w:val="00337E0D"/>
    <w:rsid w:val="0034123A"/>
    <w:rsid w:val="0034123F"/>
    <w:rsid w:val="0034288F"/>
    <w:rsid w:val="003428A7"/>
    <w:rsid w:val="00343393"/>
    <w:rsid w:val="00345219"/>
    <w:rsid w:val="00345261"/>
    <w:rsid w:val="00347731"/>
    <w:rsid w:val="00351BB8"/>
    <w:rsid w:val="00352285"/>
    <w:rsid w:val="00352F61"/>
    <w:rsid w:val="00354794"/>
    <w:rsid w:val="00354EF7"/>
    <w:rsid w:val="00355923"/>
    <w:rsid w:val="00355B61"/>
    <w:rsid w:val="003564B0"/>
    <w:rsid w:val="00356B67"/>
    <w:rsid w:val="00360B57"/>
    <w:rsid w:val="003620D4"/>
    <w:rsid w:val="00362974"/>
    <w:rsid w:val="00362E85"/>
    <w:rsid w:val="00363781"/>
    <w:rsid w:val="00363872"/>
    <w:rsid w:val="00364708"/>
    <w:rsid w:val="00364D90"/>
    <w:rsid w:val="00364F30"/>
    <w:rsid w:val="0036513A"/>
    <w:rsid w:val="00367B55"/>
    <w:rsid w:val="00370297"/>
    <w:rsid w:val="00370704"/>
    <w:rsid w:val="00370E68"/>
    <w:rsid w:val="00371DD3"/>
    <w:rsid w:val="00372795"/>
    <w:rsid w:val="003728D7"/>
    <w:rsid w:val="003735EE"/>
    <w:rsid w:val="00373BCD"/>
    <w:rsid w:val="00374257"/>
    <w:rsid w:val="00377048"/>
    <w:rsid w:val="003779C4"/>
    <w:rsid w:val="00377A5D"/>
    <w:rsid w:val="00380CAF"/>
    <w:rsid w:val="00380EF0"/>
    <w:rsid w:val="00381DE7"/>
    <w:rsid w:val="00384DDE"/>
    <w:rsid w:val="00385C46"/>
    <w:rsid w:val="003908F7"/>
    <w:rsid w:val="0039401E"/>
    <w:rsid w:val="0039459A"/>
    <w:rsid w:val="00394A8A"/>
    <w:rsid w:val="00396E1E"/>
    <w:rsid w:val="003A05F3"/>
    <w:rsid w:val="003A0BE1"/>
    <w:rsid w:val="003A14F9"/>
    <w:rsid w:val="003A1579"/>
    <w:rsid w:val="003A23EB"/>
    <w:rsid w:val="003A3345"/>
    <w:rsid w:val="003A376D"/>
    <w:rsid w:val="003A3A15"/>
    <w:rsid w:val="003A3ABF"/>
    <w:rsid w:val="003A3E7A"/>
    <w:rsid w:val="003A758C"/>
    <w:rsid w:val="003A7C72"/>
    <w:rsid w:val="003B0A30"/>
    <w:rsid w:val="003B0EFE"/>
    <w:rsid w:val="003B119C"/>
    <w:rsid w:val="003B262F"/>
    <w:rsid w:val="003B4D8C"/>
    <w:rsid w:val="003B5712"/>
    <w:rsid w:val="003B5D84"/>
    <w:rsid w:val="003B60CA"/>
    <w:rsid w:val="003B6161"/>
    <w:rsid w:val="003B65A4"/>
    <w:rsid w:val="003B76C5"/>
    <w:rsid w:val="003C0A89"/>
    <w:rsid w:val="003C1B05"/>
    <w:rsid w:val="003C4357"/>
    <w:rsid w:val="003C4D8B"/>
    <w:rsid w:val="003C623F"/>
    <w:rsid w:val="003C6F25"/>
    <w:rsid w:val="003D0262"/>
    <w:rsid w:val="003D109D"/>
    <w:rsid w:val="003D1901"/>
    <w:rsid w:val="003D19BC"/>
    <w:rsid w:val="003D29E7"/>
    <w:rsid w:val="003D3FD0"/>
    <w:rsid w:val="003D4653"/>
    <w:rsid w:val="003D5FB2"/>
    <w:rsid w:val="003D61F6"/>
    <w:rsid w:val="003E05CD"/>
    <w:rsid w:val="003E0744"/>
    <w:rsid w:val="003E1575"/>
    <w:rsid w:val="003E4022"/>
    <w:rsid w:val="003E520D"/>
    <w:rsid w:val="003E5CC1"/>
    <w:rsid w:val="003E5E93"/>
    <w:rsid w:val="003E75C8"/>
    <w:rsid w:val="003F11D1"/>
    <w:rsid w:val="003F365D"/>
    <w:rsid w:val="003F39E1"/>
    <w:rsid w:val="003F443D"/>
    <w:rsid w:val="003F4993"/>
    <w:rsid w:val="003F5ED4"/>
    <w:rsid w:val="003F6955"/>
    <w:rsid w:val="00401855"/>
    <w:rsid w:val="00403749"/>
    <w:rsid w:val="00403FC8"/>
    <w:rsid w:val="00405DD7"/>
    <w:rsid w:val="004064A9"/>
    <w:rsid w:val="0040661A"/>
    <w:rsid w:val="00406C6E"/>
    <w:rsid w:val="00407223"/>
    <w:rsid w:val="00407AC7"/>
    <w:rsid w:val="0041025B"/>
    <w:rsid w:val="00411F52"/>
    <w:rsid w:val="004145C9"/>
    <w:rsid w:val="004145E0"/>
    <w:rsid w:val="00414925"/>
    <w:rsid w:val="00414970"/>
    <w:rsid w:val="00415689"/>
    <w:rsid w:val="00416089"/>
    <w:rsid w:val="00416590"/>
    <w:rsid w:val="00416691"/>
    <w:rsid w:val="004178D7"/>
    <w:rsid w:val="004221A9"/>
    <w:rsid w:val="00422ED2"/>
    <w:rsid w:val="00423A1E"/>
    <w:rsid w:val="0042735B"/>
    <w:rsid w:val="00430C78"/>
    <w:rsid w:val="00431E83"/>
    <w:rsid w:val="00434272"/>
    <w:rsid w:val="00434B21"/>
    <w:rsid w:val="00435063"/>
    <w:rsid w:val="00435D3A"/>
    <w:rsid w:val="00436B59"/>
    <w:rsid w:val="00440021"/>
    <w:rsid w:val="0044035F"/>
    <w:rsid w:val="004407D3"/>
    <w:rsid w:val="00442EFE"/>
    <w:rsid w:val="004430EB"/>
    <w:rsid w:val="00444F12"/>
    <w:rsid w:val="0044640F"/>
    <w:rsid w:val="004468C9"/>
    <w:rsid w:val="00446BB1"/>
    <w:rsid w:val="00446EF6"/>
    <w:rsid w:val="004478FB"/>
    <w:rsid w:val="00447D08"/>
    <w:rsid w:val="004500B7"/>
    <w:rsid w:val="0045019C"/>
    <w:rsid w:val="00450FAD"/>
    <w:rsid w:val="004577FB"/>
    <w:rsid w:val="00457F6C"/>
    <w:rsid w:val="00461B7A"/>
    <w:rsid w:val="004647AA"/>
    <w:rsid w:val="00465201"/>
    <w:rsid w:val="004655F9"/>
    <w:rsid w:val="004659E4"/>
    <w:rsid w:val="004665AC"/>
    <w:rsid w:val="00466B82"/>
    <w:rsid w:val="00467094"/>
    <w:rsid w:val="00470A4D"/>
    <w:rsid w:val="004710F0"/>
    <w:rsid w:val="00474156"/>
    <w:rsid w:val="00474D82"/>
    <w:rsid w:val="00475D23"/>
    <w:rsid w:val="00482F6F"/>
    <w:rsid w:val="004840C9"/>
    <w:rsid w:val="0048536F"/>
    <w:rsid w:val="00485CB2"/>
    <w:rsid w:val="0048730A"/>
    <w:rsid w:val="00487F58"/>
    <w:rsid w:val="00490600"/>
    <w:rsid w:val="00491791"/>
    <w:rsid w:val="004924C9"/>
    <w:rsid w:val="00492C2A"/>
    <w:rsid w:val="004939B4"/>
    <w:rsid w:val="00495961"/>
    <w:rsid w:val="00496D3F"/>
    <w:rsid w:val="00497298"/>
    <w:rsid w:val="004A0453"/>
    <w:rsid w:val="004A04FE"/>
    <w:rsid w:val="004A0932"/>
    <w:rsid w:val="004A1099"/>
    <w:rsid w:val="004A144B"/>
    <w:rsid w:val="004A1C48"/>
    <w:rsid w:val="004A29AB"/>
    <w:rsid w:val="004A3205"/>
    <w:rsid w:val="004A33F9"/>
    <w:rsid w:val="004A3D90"/>
    <w:rsid w:val="004A40DC"/>
    <w:rsid w:val="004A51D5"/>
    <w:rsid w:val="004A5248"/>
    <w:rsid w:val="004A7567"/>
    <w:rsid w:val="004A7A1F"/>
    <w:rsid w:val="004B09B9"/>
    <w:rsid w:val="004B0C72"/>
    <w:rsid w:val="004B17BE"/>
    <w:rsid w:val="004B246E"/>
    <w:rsid w:val="004B2862"/>
    <w:rsid w:val="004B3983"/>
    <w:rsid w:val="004B4F33"/>
    <w:rsid w:val="004B513A"/>
    <w:rsid w:val="004B7B2C"/>
    <w:rsid w:val="004C1729"/>
    <w:rsid w:val="004C192D"/>
    <w:rsid w:val="004C20CF"/>
    <w:rsid w:val="004C211B"/>
    <w:rsid w:val="004C2430"/>
    <w:rsid w:val="004C274A"/>
    <w:rsid w:val="004C2A79"/>
    <w:rsid w:val="004C3D6A"/>
    <w:rsid w:val="004C4CD3"/>
    <w:rsid w:val="004C52E0"/>
    <w:rsid w:val="004C5797"/>
    <w:rsid w:val="004C6AA3"/>
    <w:rsid w:val="004C76EF"/>
    <w:rsid w:val="004D0A1B"/>
    <w:rsid w:val="004D15B3"/>
    <w:rsid w:val="004D18E3"/>
    <w:rsid w:val="004D19F6"/>
    <w:rsid w:val="004D29CE"/>
    <w:rsid w:val="004D2A06"/>
    <w:rsid w:val="004D31B1"/>
    <w:rsid w:val="004D4D4B"/>
    <w:rsid w:val="004D55E6"/>
    <w:rsid w:val="004D57AA"/>
    <w:rsid w:val="004D5938"/>
    <w:rsid w:val="004E02A7"/>
    <w:rsid w:val="004E2661"/>
    <w:rsid w:val="004E2E87"/>
    <w:rsid w:val="004E6360"/>
    <w:rsid w:val="004E7BEC"/>
    <w:rsid w:val="004F043D"/>
    <w:rsid w:val="004F0EC4"/>
    <w:rsid w:val="004F22E5"/>
    <w:rsid w:val="004F2BE4"/>
    <w:rsid w:val="004F4982"/>
    <w:rsid w:val="004F69AE"/>
    <w:rsid w:val="004F6A07"/>
    <w:rsid w:val="005010CC"/>
    <w:rsid w:val="00501DCE"/>
    <w:rsid w:val="0050228B"/>
    <w:rsid w:val="00502478"/>
    <w:rsid w:val="005036D0"/>
    <w:rsid w:val="00503AF5"/>
    <w:rsid w:val="005044C8"/>
    <w:rsid w:val="00505F80"/>
    <w:rsid w:val="00506EA8"/>
    <w:rsid w:val="0050760E"/>
    <w:rsid w:val="00507A03"/>
    <w:rsid w:val="00512D31"/>
    <w:rsid w:val="005135C3"/>
    <w:rsid w:val="0051389D"/>
    <w:rsid w:val="0051421E"/>
    <w:rsid w:val="00514448"/>
    <w:rsid w:val="00516001"/>
    <w:rsid w:val="00517720"/>
    <w:rsid w:val="00517A3E"/>
    <w:rsid w:val="0052226A"/>
    <w:rsid w:val="00523FE8"/>
    <w:rsid w:val="00525091"/>
    <w:rsid w:val="00527165"/>
    <w:rsid w:val="00527218"/>
    <w:rsid w:val="00530B5A"/>
    <w:rsid w:val="005325D8"/>
    <w:rsid w:val="005328B9"/>
    <w:rsid w:val="00532D5B"/>
    <w:rsid w:val="00533D4B"/>
    <w:rsid w:val="00533FC8"/>
    <w:rsid w:val="0053419A"/>
    <w:rsid w:val="0053571E"/>
    <w:rsid w:val="005363EE"/>
    <w:rsid w:val="00537532"/>
    <w:rsid w:val="005378DB"/>
    <w:rsid w:val="00537E89"/>
    <w:rsid w:val="0054078A"/>
    <w:rsid w:val="00540C70"/>
    <w:rsid w:val="00541BF8"/>
    <w:rsid w:val="00543460"/>
    <w:rsid w:val="00543ABE"/>
    <w:rsid w:val="00543BEE"/>
    <w:rsid w:val="00544662"/>
    <w:rsid w:val="00545071"/>
    <w:rsid w:val="00545DC6"/>
    <w:rsid w:val="005475A9"/>
    <w:rsid w:val="00552553"/>
    <w:rsid w:val="00553EE2"/>
    <w:rsid w:val="00554D42"/>
    <w:rsid w:val="005558C7"/>
    <w:rsid w:val="005559F2"/>
    <w:rsid w:val="00555F64"/>
    <w:rsid w:val="005568D5"/>
    <w:rsid w:val="005615B5"/>
    <w:rsid w:val="00562D21"/>
    <w:rsid w:val="0056372D"/>
    <w:rsid w:val="00563D89"/>
    <w:rsid w:val="00566EC0"/>
    <w:rsid w:val="005706E0"/>
    <w:rsid w:val="00570749"/>
    <w:rsid w:val="00572CB2"/>
    <w:rsid w:val="005732E0"/>
    <w:rsid w:val="005746D0"/>
    <w:rsid w:val="00574D7E"/>
    <w:rsid w:val="005756D7"/>
    <w:rsid w:val="00575854"/>
    <w:rsid w:val="005770E2"/>
    <w:rsid w:val="0058016C"/>
    <w:rsid w:val="0058143B"/>
    <w:rsid w:val="0058189D"/>
    <w:rsid w:val="00582C37"/>
    <w:rsid w:val="005838F5"/>
    <w:rsid w:val="005851A2"/>
    <w:rsid w:val="0058570C"/>
    <w:rsid w:val="005863B6"/>
    <w:rsid w:val="00586704"/>
    <w:rsid w:val="00586C2B"/>
    <w:rsid w:val="0058761D"/>
    <w:rsid w:val="00591FE2"/>
    <w:rsid w:val="0059237D"/>
    <w:rsid w:val="00592767"/>
    <w:rsid w:val="00593304"/>
    <w:rsid w:val="00594EB4"/>
    <w:rsid w:val="00596EA8"/>
    <w:rsid w:val="0059700C"/>
    <w:rsid w:val="005973D5"/>
    <w:rsid w:val="00597A12"/>
    <w:rsid w:val="005A028A"/>
    <w:rsid w:val="005A1A74"/>
    <w:rsid w:val="005A26D3"/>
    <w:rsid w:val="005A3B3E"/>
    <w:rsid w:val="005A3F68"/>
    <w:rsid w:val="005A426D"/>
    <w:rsid w:val="005A47A9"/>
    <w:rsid w:val="005A57B6"/>
    <w:rsid w:val="005A5DF5"/>
    <w:rsid w:val="005A6B00"/>
    <w:rsid w:val="005B0DDD"/>
    <w:rsid w:val="005B1134"/>
    <w:rsid w:val="005B28DC"/>
    <w:rsid w:val="005B735A"/>
    <w:rsid w:val="005B7D88"/>
    <w:rsid w:val="005C0E19"/>
    <w:rsid w:val="005C1B67"/>
    <w:rsid w:val="005C3C1B"/>
    <w:rsid w:val="005C3C94"/>
    <w:rsid w:val="005C4170"/>
    <w:rsid w:val="005C4C17"/>
    <w:rsid w:val="005C77E0"/>
    <w:rsid w:val="005D1F0F"/>
    <w:rsid w:val="005D31EB"/>
    <w:rsid w:val="005D5F00"/>
    <w:rsid w:val="005D6808"/>
    <w:rsid w:val="005D6882"/>
    <w:rsid w:val="005D6FBD"/>
    <w:rsid w:val="005D7FC7"/>
    <w:rsid w:val="005E01D6"/>
    <w:rsid w:val="005E0234"/>
    <w:rsid w:val="005E390B"/>
    <w:rsid w:val="005E47F0"/>
    <w:rsid w:val="005E59A5"/>
    <w:rsid w:val="005E6936"/>
    <w:rsid w:val="005E6AEA"/>
    <w:rsid w:val="005E6B39"/>
    <w:rsid w:val="005E7CC4"/>
    <w:rsid w:val="005F0D01"/>
    <w:rsid w:val="005F4979"/>
    <w:rsid w:val="005F49FB"/>
    <w:rsid w:val="005F4CEF"/>
    <w:rsid w:val="005F4EDA"/>
    <w:rsid w:val="005F72F7"/>
    <w:rsid w:val="00603A38"/>
    <w:rsid w:val="00603F6C"/>
    <w:rsid w:val="0060400E"/>
    <w:rsid w:val="00604E7C"/>
    <w:rsid w:val="00604F20"/>
    <w:rsid w:val="00612898"/>
    <w:rsid w:val="00612AC4"/>
    <w:rsid w:val="00614D42"/>
    <w:rsid w:val="00615AC3"/>
    <w:rsid w:val="00616DD9"/>
    <w:rsid w:val="0061780B"/>
    <w:rsid w:val="00617CFD"/>
    <w:rsid w:val="00617EC2"/>
    <w:rsid w:val="00620BDC"/>
    <w:rsid w:val="00624B31"/>
    <w:rsid w:val="00625883"/>
    <w:rsid w:val="0062625D"/>
    <w:rsid w:val="00626272"/>
    <w:rsid w:val="0063381D"/>
    <w:rsid w:val="0063607A"/>
    <w:rsid w:val="00636792"/>
    <w:rsid w:val="00637365"/>
    <w:rsid w:val="00640509"/>
    <w:rsid w:val="0064106B"/>
    <w:rsid w:val="00644CE0"/>
    <w:rsid w:val="006463D8"/>
    <w:rsid w:val="00646FF5"/>
    <w:rsid w:val="006514B7"/>
    <w:rsid w:val="006528AD"/>
    <w:rsid w:val="00652F78"/>
    <w:rsid w:val="00654174"/>
    <w:rsid w:val="006557CC"/>
    <w:rsid w:val="00657C75"/>
    <w:rsid w:val="006615F3"/>
    <w:rsid w:val="006625DA"/>
    <w:rsid w:val="006661BD"/>
    <w:rsid w:val="00666397"/>
    <w:rsid w:val="00667D47"/>
    <w:rsid w:val="00671A53"/>
    <w:rsid w:val="00672297"/>
    <w:rsid w:val="006724F5"/>
    <w:rsid w:val="0067259A"/>
    <w:rsid w:val="006730E0"/>
    <w:rsid w:val="00673F15"/>
    <w:rsid w:val="00674899"/>
    <w:rsid w:val="006750A5"/>
    <w:rsid w:val="0067681E"/>
    <w:rsid w:val="00676AA0"/>
    <w:rsid w:val="006774A6"/>
    <w:rsid w:val="00680EC0"/>
    <w:rsid w:val="006815A0"/>
    <w:rsid w:val="00681B15"/>
    <w:rsid w:val="00681F01"/>
    <w:rsid w:val="006838AD"/>
    <w:rsid w:val="006840D4"/>
    <w:rsid w:val="00684453"/>
    <w:rsid w:val="00684CAD"/>
    <w:rsid w:val="00684EB2"/>
    <w:rsid w:val="00684F3B"/>
    <w:rsid w:val="006851F9"/>
    <w:rsid w:val="006868AD"/>
    <w:rsid w:val="00687F6B"/>
    <w:rsid w:val="0069321A"/>
    <w:rsid w:val="006933D0"/>
    <w:rsid w:val="0069392E"/>
    <w:rsid w:val="00694CE3"/>
    <w:rsid w:val="00697437"/>
    <w:rsid w:val="0069782A"/>
    <w:rsid w:val="006A04BB"/>
    <w:rsid w:val="006A061C"/>
    <w:rsid w:val="006A0B8B"/>
    <w:rsid w:val="006A4378"/>
    <w:rsid w:val="006A5D82"/>
    <w:rsid w:val="006A612C"/>
    <w:rsid w:val="006A710F"/>
    <w:rsid w:val="006A7D74"/>
    <w:rsid w:val="006B24C0"/>
    <w:rsid w:val="006B2BFD"/>
    <w:rsid w:val="006B322B"/>
    <w:rsid w:val="006B3F42"/>
    <w:rsid w:val="006B521D"/>
    <w:rsid w:val="006B5D84"/>
    <w:rsid w:val="006B6813"/>
    <w:rsid w:val="006B7268"/>
    <w:rsid w:val="006B7AC3"/>
    <w:rsid w:val="006C2AEE"/>
    <w:rsid w:val="006C3233"/>
    <w:rsid w:val="006C4023"/>
    <w:rsid w:val="006C51E7"/>
    <w:rsid w:val="006C5229"/>
    <w:rsid w:val="006C596E"/>
    <w:rsid w:val="006C64A6"/>
    <w:rsid w:val="006C7A07"/>
    <w:rsid w:val="006D0344"/>
    <w:rsid w:val="006D04FB"/>
    <w:rsid w:val="006D1023"/>
    <w:rsid w:val="006D1B2C"/>
    <w:rsid w:val="006D253A"/>
    <w:rsid w:val="006D2628"/>
    <w:rsid w:val="006D27D4"/>
    <w:rsid w:val="006D3301"/>
    <w:rsid w:val="006D3ED5"/>
    <w:rsid w:val="006D4EF2"/>
    <w:rsid w:val="006D519D"/>
    <w:rsid w:val="006D5566"/>
    <w:rsid w:val="006D5A4D"/>
    <w:rsid w:val="006D6DAF"/>
    <w:rsid w:val="006D75FD"/>
    <w:rsid w:val="006D7650"/>
    <w:rsid w:val="006D780E"/>
    <w:rsid w:val="006D7819"/>
    <w:rsid w:val="006D79CD"/>
    <w:rsid w:val="006E0547"/>
    <w:rsid w:val="006E0806"/>
    <w:rsid w:val="006E267D"/>
    <w:rsid w:val="006E2A6F"/>
    <w:rsid w:val="006E3940"/>
    <w:rsid w:val="006E4914"/>
    <w:rsid w:val="006E4E77"/>
    <w:rsid w:val="006E7754"/>
    <w:rsid w:val="006E7BD9"/>
    <w:rsid w:val="006E7EA1"/>
    <w:rsid w:val="006F0B72"/>
    <w:rsid w:val="006F0DB6"/>
    <w:rsid w:val="006F1A56"/>
    <w:rsid w:val="006F3BCE"/>
    <w:rsid w:val="006F58DF"/>
    <w:rsid w:val="006F59F4"/>
    <w:rsid w:val="00701713"/>
    <w:rsid w:val="007018F2"/>
    <w:rsid w:val="00701D42"/>
    <w:rsid w:val="00702005"/>
    <w:rsid w:val="007044EB"/>
    <w:rsid w:val="00704CF6"/>
    <w:rsid w:val="0070523C"/>
    <w:rsid w:val="00705729"/>
    <w:rsid w:val="007060EE"/>
    <w:rsid w:val="00710B8D"/>
    <w:rsid w:val="00711C65"/>
    <w:rsid w:val="00714E80"/>
    <w:rsid w:val="007150CD"/>
    <w:rsid w:val="0071536C"/>
    <w:rsid w:val="00715CC0"/>
    <w:rsid w:val="007163B3"/>
    <w:rsid w:val="00717F38"/>
    <w:rsid w:val="007216FE"/>
    <w:rsid w:val="00721E98"/>
    <w:rsid w:val="0072281A"/>
    <w:rsid w:val="00723467"/>
    <w:rsid w:val="00724E32"/>
    <w:rsid w:val="00725A49"/>
    <w:rsid w:val="00726451"/>
    <w:rsid w:val="00726C6B"/>
    <w:rsid w:val="00726D1F"/>
    <w:rsid w:val="00727D51"/>
    <w:rsid w:val="007300B8"/>
    <w:rsid w:val="0073045B"/>
    <w:rsid w:val="007313CE"/>
    <w:rsid w:val="00731E1B"/>
    <w:rsid w:val="0073224B"/>
    <w:rsid w:val="00735FCB"/>
    <w:rsid w:val="00736AF4"/>
    <w:rsid w:val="00736D78"/>
    <w:rsid w:val="00742A15"/>
    <w:rsid w:val="00743025"/>
    <w:rsid w:val="00743193"/>
    <w:rsid w:val="007432B4"/>
    <w:rsid w:val="00743AC2"/>
    <w:rsid w:val="0074476A"/>
    <w:rsid w:val="00744DC5"/>
    <w:rsid w:val="00744E64"/>
    <w:rsid w:val="00745A72"/>
    <w:rsid w:val="00750D50"/>
    <w:rsid w:val="007510F6"/>
    <w:rsid w:val="00751180"/>
    <w:rsid w:val="00752237"/>
    <w:rsid w:val="00753C56"/>
    <w:rsid w:val="0075494E"/>
    <w:rsid w:val="00755C75"/>
    <w:rsid w:val="00761167"/>
    <w:rsid w:val="00761314"/>
    <w:rsid w:val="00761FEE"/>
    <w:rsid w:val="00763209"/>
    <w:rsid w:val="00763BD6"/>
    <w:rsid w:val="00765515"/>
    <w:rsid w:val="0076666A"/>
    <w:rsid w:val="00766EB7"/>
    <w:rsid w:val="00767A3E"/>
    <w:rsid w:val="0077008B"/>
    <w:rsid w:val="00770406"/>
    <w:rsid w:val="00770E76"/>
    <w:rsid w:val="00771CCC"/>
    <w:rsid w:val="007728BB"/>
    <w:rsid w:val="007735D2"/>
    <w:rsid w:val="00773874"/>
    <w:rsid w:val="00774082"/>
    <w:rsid w:val="0077442C"/>
    <w:rsid w:val="00781084"/>
    <w:rsid w:val="00781DF0"/>
    <w:rsid w:val="007826D3"/>
    <w:rsid w:val="00783535"/>
    <w:rsid w:val="007868AE"/>
    <w:rsid w:val="007879DC"/>
    <w:rsid w:val="00787A4E"/>
    <w:rsid w:val="007903A3"/>
    <w:rsid w:val="00790465"/>
    <w:rsid w:val="007924BA"/>
    <w:rsid w:val="00793C70"/>
    <w:rsid w:val="007960EA"/>
    <w:rsid w:val="00796592"/>
    <w:rsid w:val="00796DAB"/>
    <w:rsid w:val="00796DC9"/>
    <w:rsid w:val="00797005"/>
    <w:rsid w:val="0079718C"/>
    <w:rsid w:val="007974AB"/>
    <w:rsid w:val="007A130C"/>
    <w:rsid w:val="007A2036"/>
    <w:rsid w:val="007A2779"/>
    <w:rsid w:val="007A3206"/>
    <w:rsid w:val="007A3265"/>
    <w:rsid w:val="007A49AD"/>
    <w:rsid w:val="007A537F"/>
    <w:rsid w:val="007A5FE8"/>
    <w:rsid w:val="007A7E0C"/>
    <w:rsid w:val="007B036C"/>
    <w:rsid w:val="007B0733"/>
    <w:rsid w:val="007B2E4E"/>
    <w:rsid w:val="007B5885"/>
    <w:rsid w:val="007B5BC9"/>
    <w:rsid w:val="007B633C"/>
    <w:rsid w:val="007B79F0"/>
    <w:rsid w:val="007C1AFB"/>
    <w:rsid w:val="007C4069"/>
    <w:rsid w:val="007C42FF"/>
    <w:rsid w:val="007C4DCB"/>
    <w:rsid w:val="007C6C4D"/>
    <w:rsid w:val="007C6DFE"/>
    <w:rsid w:val="007D02CA"/>
    <w:rsid w:val="007D15B4"/>
    <w:rsid w:val="007D3512"/>
    <w:rsid w:val="007D5957"/>
    <w:rsid w:val="007D611C"/>
    <w:rsid w:val="007D7567"/>
    <w:rsid w:val="007D7F54"/>
    <w:rsid w:val="007E0570"/>
    <w:rsid w:val="007E31F6"/>
    <w:rsid w:val="007E32BC"/>
    <w:rsid w:val="007E404F"/>
    <w:rsid w:val="007E577C"/>
    <w:rsid w:val="007E5A10"/>
    <w:rsid w:val="007E6A41"/>
    <w:rsid w:val="007E70D7"/>
    <w:rsid w:val="007E737B"/>
    <w:rsid w:val="007E7B83"/>
    <w:rsid w:val="007F0446"/>
    <w:rsid w:val="007F07E1"/>
    <w:rsid w:val="007F14DC"/>
    <w:rsid w:val="007F1986"/>
    <w:rsid w:val="007F2BA3"/>
    <w:rsid w:val="007F39B0"/>
    <w:rsid w:val="007F3BA5"/>
    <w:rsid w:val="007F3FCF"/>
    <w:rsid w:val="007F537A"/>
    <w:rsid w:val="007F606B"/>
    <w:rsid w:val="0080372F"/>
    <w:rsid w:val="008038DC"/>
    <w:rsid w:val="00804DB2"/>
    <w:rsid w:val="008117EF"/>
    <w:rsid w:val="00812DEE"/>
    <w:rsid w:val="0081352A"/>
    <w:rsid w:val="00814578"/>
    <w:rsid w:val="00814B99"/>
    <w:rsid w:val="00814F85"/>
    <w:rsid w:val="008176C8"/>
    <w:rsid w:val="00821A8D"/>
    <w:rsid w:val="00821D64"/>
    <w:rsid w:val="00822145"/>
    <w:rsid w:val="00822698"/>
    <w:rsid w:val="00822F99"/>
    <w:rsid w:val="00823026"/>
    <w:rsid w:val="00824612"/>
    <w:rsid w:val="00824A7E"/>
    <w:rsid w:val="00826680"/>
    <w:rsid w:val="00827888"/>
    <w:rsid w:val="00827FE8"/>
    <w:rsid w:val="00831000"/>
    <w:rsid w:val="008313A9"/>
    <w:rsid w:val="00831B28"/>
    <w:rsid w:val="00832822"/>
    <w:rsid w:val="008333A2"/>
    <w:rsid w:val="00833934"/>
    <w:rsid w:val="008346F4"/>
    <w:rsid w:val="00837959"/>
    <w:rsid w:val="008406B9"/>
    <w:rsid w:val="00841CC0"/>
    <w:rsid w:val="0084216B"/>
    <w:rsid w:val="008421A4"/>
    <w:rsid w:val="00843D2A"/>
    <w:rsid w:val="0084478F"/>
    <w:rsid w:val="008449FB"/>
    <w:rsid w:val="00846231"/>
    <w:rsid w:val="00846456"/>
    <w:rsid w:val="008502E7"/>
    <w:rsid w:val="008513BC"/>
    <w:rsid w:val="0085208D"/>
    <w:rsid w:val="0085261A"/>
    <w:rsid w:val="00852B01"/>
    <w:rsid w:val="00852E90"/>
    <w:rsid w:val="00854A12"/>
    <w:rsid w:val="00856A43"/>
    <w:rsid w:val="00856BE3"/>
    <w:rsid w:val="00856CBE"/>
    <w:rsid w:val="008570AE"/>
    <w:rsid w:val="00860EF0"/>
    <w:rsid w:val="008632CC"/>
    <w:rsid w:val="008634D6"/>
    <w:rsid w:val="00863F64"/>
    <w:rsid w:val="00866989"/>
    <w:rsid w:val="00870108"/>
    <w:rsid w:val="00870B72"/>
    <w:rsid w:val="008719CC"/>
    <w:rsid w:val="00873FB9"/>
    <w:rsid w:val="00875B18"/>
    <w:rsid w:val="00876AE3"/>
    <w:rsid w:val="00880787"/>
    <w:rsid w:val="00880A5D"/>
    <w:rsid w:val="00880BAD"/>
    <w:rsid w:val="00881079"/>
    <w:rsid w:val="008812CD"/>
    <w:rsid w:val="00881346"/>
    <w:rsid w:val="0088180F"/>
    <w:rsid w:val="00881B92"/>
    <w:rsid w:val="00881D72"/>
    <w:rsid w:val="008832E0"/>
    <w:rsid w:val="00884AFC"/>
    <w:rsid w:val="0088651A"/>
    <w:rsid w:val="00887578"/>
    <w:rsid w:val="0088788A"/>
    <w:rsid w:val="00891F37"/>
    <w:rsid w:val="00893335"/>
    <w:rsid w:val="00894120"/>
    <w:rsid w:val="00894C71"/>
    <w:rsid w:val="00895167"/>
    <w:rsid w:val="00895801"/>
    <w:rsid w:val="00896ECD"/>
    <w:rsid w:val="008970AC"/>
    <w:rsid w:val="00897AEA"/>
    <w:rsid w:val="008A1746"/>
    <w:rsid w:val="008A204F"/>
    <w:rsid w:val="008A419B"/>
    <w:rsid w:val="008A600C"/>
    <w:rsid w:val="008A699C"/>
    <w:rsid w:val="008A77C9"/>
    <w:rsid w:val="008B0975"/>
    <w:rsid w:val="008B114F"/>
    <w:rsid w:val="008B1514"/>
    <w:rsid w:val="008B1A60"/>
    <w:rsid w:val="008B1C9C"/>
    <w:rsid w:val="008B2845"/>
    <w:rsid w:val="008B2EE0"/>
    <w:rsid w:val="008B2F05"/>
    <w:rsid w:val="008B4E1B"/>
    <w:rsid w:val="008B51A6"/>
    <w:rsid w:val="008B5F6C"/>
    <w:rsid w:val="008B6121"/>
    <w:rsid w:val="008B6F2F"/>
    <w:rsid w:val="008B7534"/>
    <w:rsid w:val="008B76C0"/>
    <w:rsid w:val="008C0307"/>
    <w:rsid w:val="008C109A"/>
    <w:rsid w:val="008C146D"/>
    <w:rsid w:val="008C1C14"/>
    <w:rsid w:val="008C2744"/>
    <w:rsid w:val="008C2748"/>
    <w:rsid w:val="008C3422"/>
    <w:rsid w:val="008C3AA3"/>
    <w:rsid w:val="008C3ECB"/>
    <w:rsid w:val="008C4E7C"/>
    <w:rsid w:val="008C55FD"/>
    <w:rsid w:val="008C5772"/>
    <w:rsid w:val="008C587C"/>
    <w:rsid w:val="008C5DC1"/>
    <w:rsid w:val="008C5FBE"/>
    <w:rsid w:val="008C65B3"/>
    <w:rsid w:val="008C742E"/>
    <w:rsid w:val="008C7B78"/>
    <w:rsid w:val="008D039D"/>
    <w:rsid w:val="008D1635"/>
    <w:rsid w:val="008D1E47"/>
    <w:rsid w:val="008D2B87"/>
    <w:rsid w:val="008D4AD9"/>
    <w:rsid w:val="008D61C6"/>
    <w:rsid w:val="008D6585"/>
    <w:rsid w:val="008D7097"/>
    <w:rsid w:val="008E267D"/>
    <w:rsid w:val="008E2F52"/>
    <w:rsid w:val="008E3EC2"/>
    <w:rsid w:val="008E4E52"/>
    <w:rsid w:val="008E641F"/>
    <w:rsid w:val="008E6616"/>
    <w:rsid w:val="008E6BB2"/>
    <w:rsid w:val="008F044A"/>
    <w:rsid w:val="008F0CC9"/>
    <w:rsid w:val="008F10AA"/>
    <w:rsid w:val="008F22CF"/>
    <w:rsid w:val="008F37D5"/>
    <w:rsid w:val="008F43F5"/>
    <w:rsid w:val="008F4F8E"/>
    <w:rsid w:val="008F5701"/>
    <w:rsid w:val="008F602B"/>
    <w:rsid w:val="008F6CF6"/>
    <w:rsid w:val="00900E00"/>
    <w:rsid w:val="00901AC6"/>
    <w:rsid w:val="00902E60"/>
    <w:rsid w:val="0090308D"/>
    <w:rsid w:val="009034BF"/>
    <w:rsid w:val="009039BE"/>
    <w:rsid w:val="00904DEC"/>
    <w:rsid w:val="009054BD"/>
    <w:rsid w:val="00906303"/>
    <w:rsid w:val="00907A2F"/>
    <w:rsid w:val="00910B93"/>
    <w:rsid w:val="0091199F"/>
    <w:rsid w:val="0091220A"/>
    <w:rsid w:val="0091582C"/>
    <w:rsid w:val="00915E8D"/>
    <w:rsid w:val="00916A8B"/>
    <w:rsid w:val="0091703B"/>
    <w:rsid w:val="009174AF"/>
    <w:rsid w:val="00920904"/>
    <w:rsid w:val="00920EFA"/>
    <w:rsid w:val="00922C8C"/>
    <w:rsid w:val="00922D94"/>
    <w:rsid w:val="00922D97"/>
    <w:rsid w:val="00923A9E"/>
    <w:rsid w:val="00924099"/>
    <w:rsid w:val="0092567C"/>
    <w:rsid w:val="00926275"/>
    <w:rsid w:val="00926969"/>
    <w:rsid w:val="00927F98"/>
    <w:rsid w:val="0093152B"/>
    <w:rsid w:val="00931A24"/>
    <w:rsid w:val="009335A3"/>
    <w:rsid w:val="00934346"/>
    <w:rsid w:val="009354A1"/>
    <w:rsid w:val="009361F7"/>
    <w:rsid w:val="0093672C"/>
    <w:rsid w:val="00937727"/>
    <w:rsid w:val="009417FE"/>
    <w:rsid w:val="009427AD"/>
    <w:rsid w:val="0094340B"/>
    <w:rsid w:val="00943815"/>
    <w:rsid w:val="00945E28"/>
    <w:rsid w:val="00946555"/>
    <w:rsid w:val="0094791E"/>
    <w:rsid w:val="00950EFE"/>
    <w:rsid w:val="009534D4"/>
    <w:rsid w:val="0095386B"/>
    <w:rsid w:val="00954838"/>
    <w:rsid w:val="00956230"/>
    <w:rsid w:val="0095697C"/>
    <w:rsid w:val="00957427"/>
    <w:rsid w:val="0096115F"/>
    <w:rsid w:val="009612B8"/>
    <w:rsid w:val="00961425"/>
    <w:rsid w:val="00961454"/>
    <w:rsid w:val="0096149C"/>
    <w:rsid w:val="0096227C"/>
    <w:rsid w:val="0096353B"/>
    <w:rsid w:val="00963750"/>
    <w:rsid w:val="00963791"/>
    <w:rsid w:val="00963A0D"/>
    <w:rsid w:val="00964934"/>
    <w:rsid w:val="00966F51"/>
    <w:rsid w:val="00967000"/>
    <w:rsid w:val="009678D1"/>
    <w:rsid w:val="00967BF0"/>
    <w:rsid w:val="00971586"/>
    <w:rsid w:val="00971BAF"/>
    <w:rsid w:val="00972151"/>
    <w:rsid w:val="00972C3F"/>
    <w:rsid w:val="00973B60"/>
    <w:rsid w:val="00976177"/>
    <w:rsid w:val="009761C8"/>
    <w:rsid w:val="0098038E"/>
    <w:rsid w:val="00980458"/>
    <w:rsid w:val="00980812"/>
    <w:rsid w:val="0098155A"/>
    <w:rsid w:val="00982243"/>
    <w:rsid w:val="00982461"/>
    <w:rsid w:val="00982A5C"/>
    <w:rsid w:val="009830AB"/>
    <w:rsid w:val="009855CB"/>
    <w:rsid w:val="009866CE"/>
    <w:rsid w:val="00986872"/>
    <w:rsid w:val="00992A3C"/>
    <w:rsid w:val="00992E31"/>
    <w:rsid w:val="00994E98"/>
    <w:rsid w:val="00995910"/>
    <w:rsid w:val="0099638F"/>
    <w:rsid w:val="0099692F"/>
    <w:rsid w:val="00996C51"/>
    <w:rsid w:val="00997663"/>
    <w:rsid w:val="009A0B85"/>
    <w:rsid w:val="009A1253"/>
    <w:rsid w:val="009A1E39"/>
    <w:rsid w:val="009A3877"/>
    <w:rsid w:val="009A4E2E"/>
    <w:rsid w:val="009B0880"/>
    <w:rsid w:val="009B111F"/>
    <w:rsid w:val="009B137D"/>
    <w:rsid w:val="009B22A6"/>
    <w:rsid w:val="009B3606"/>
    <w:rsid w:val="009B41A3"/>
    <w:rsid w:val="009B4338"/>
    <w:rsid w:val="009B46B4"/>
    <w:rsid w:val="009B4AA8"/>
    <w:rsid w:val="009B4C95"/>
    <w:rsid w:val="009B5014"/>
    <w:rsid w:val="009B505D"/>
    <w:rsid w:val="009B5131"/>
    <w:rsid w:val="009B7067"/>
    <w:rsid w:val="009B7933"/>
    <w:rsid w:val="009C0E83"/>
    <w:rsid w:val="009C1093"/>
    <w:rsid w:val="009C10FF"/>
    <w:rsid w:val="009C1E00"/>
    <w:rsid w:val="009C3B69"/>
    <w:rsid w:val="009C420D"/>
    <w:rsid w:val="009C4FF7"/>
    <w:rsid w:val="009C61D2"/>
    <w:rsid w:val="009C64EB"/>
    <w:rsid w:val="009C70BE"/>
    <w:rsid w:val="009C73DE"/>
    <w:rsid w:val="009D0340"/>
    <w:rsid w:val="009D036D"/>
    <w:rsid w:val="009D0D66"/>
    <w:rsid w:val="009D1EB3"/>
    <w:rsid w:val="009D1F36"/>
    <w:rsid w:val="009D23D0"/>
    <w:rsid w:val="009D26D1"/>
    <w:rsid w:val="009D2AAF"/>
    <w:rsid w:val="009D3DA1"/>
    <w:rsid w:val="009E046C"/>
    <w:rsid w:val="009E0BE4"/>
    <w:rsid w:val="009E1B05"/>
    <w:rsid w:val="009E2339"/>
    <w:rsid w:val="009E4395"/>
    <w:rsid w:val="009E60F3"/>
    <w:rsid w:val="009E762D"/>
    <w:rsid w:val="009E788E"/>
    <w:rsid w:val="009E7C6D"/>
    <w:rsid w:val="009E7EC1"/>
    <w:rsid w:val="009F29E5"/>
    <w:rsid w:val="009F6D42"/>
    <w:rsid w:val="009F7393"/>
    <w:rsid w:val="009F7E16"/>
    <w:rsid w:val="00A00C2A"/>
    <w:rsid w:val="00A10146"/>
    <w:rsid w:val="00A101B6"/>
    <w:rsid w:val="00A137CF"/>
    <w:rsid w:val="00A15410"/>
    <w:rsid w:val="00A178B9"/>
    <w:rsid w:val="00A20497"/>
    <w:rsid w:val="00A21D71"/>
    <w:rsid w:val="00A237D1"/>
    <w:rsid w:val="00A23E0C"/>
    <w:rsid w:val="00A261B3"/>
    <w:rsid w:val="00A304B0"/>
    <w:rsid w:val="00A323EB"/>
    <w:rsid w:val="00A332A3"/>
    <w:rsid w:val="00A36625"/>
    <w:rsid w:val="00A37059"/>
    <w:rsid w:val="00A4028B"/>
    <w:rsid w:val="00A404CF"/>
    <w:rsid w:val="00A420F2"/>
    <w:rsid w:val="00A4215B"/>
    <w:rsid w:val="00A42E99"/>
    <w:rsid w:val="00A43036"/>
    <w:rsid w:val="00A43FDF"/>
    <w:rsid w:val="00A44430"/>
    <w:rsid w:val="00A44DDE"/>
    <w:rsid w:val="00A44E30"/>
    <w:rsid w:val="00A45320"/>
    <w:rsid w:val="00A46EC8"/>
    <w:rsid w:val="00A500AA"/>
    <w:rsid w:val="00A51220"/>
    <w:rsid w:val="00A51993"/>
    <w:rsid w:val="00A5230C"/>
    <w:rsid w:val="00A52956"/>
    <w:rsid w:val="00A530FB"/>
    <w:rsid w:val="00A53F95"/>
    <w:rsid w:val="00A549D8"/>
    <w:rsid w:val="00A55913"/>
    <w:rsid w:val="00A55E3A"/>
    <w:rsid w:val="00A60A28"/>
    <w:rsid w:val="00A60DCE"/>
    <w:rsid w:val="00A61E06"/>
    <w:rsid w:val="00A62A4E"/>
    <w:rsid w:val="00A645E7"/>
    <w:rsid w:val="00A662D8"/>
    <w:rsid w:val="00A709EA"/>
    <w:rsid w:val="00A70AB4"/>
    <w:rsid w:val="00A712F4"/>
    <w:rsid w:val="00A72440"/>
    <w:rsid w:val="00A724CC"/>
    <w:rsid w:val="00A726BA"/>
    <w:rsid w:val="00A72E13"/>
    <w:rsid w:val="00A73484"/>
    <w:rsid w:val="00A74B79"/>
    <w:rsid w:val="00A75799"/>
    <w:rsid w:val="00A8083D"/>
    <w:rsid w:val="00A81952"/>
    <w:rsid w:val="00A81F4F"/>
    <w:rsid w:val="00A824B9"/>
    <w:rsid w:val="00A843FD"/>
    <w:rsid w:val="00A85A62"/>
    <w:rsid w:val="00A861E9"/>
    <w:rsid w:val="00A87C28"/>
    <w:rsid w:val="00A90854"/>
    <w:rsid w:val="00A90B88"/>
    <w:rsid w:val="00A93280"/>
    <w:rsid w:val="00A936EA"/>
    <w:rsid w:val="00A948B1"/>
    <w:rsid w:val="00A94A74"/>
    <w:rsid w:val="00A96F23"/>
    <w:rsid w:val="00A975AC"/>
    <w:rsid w:val="00A97768"/>
    <w:rsid w:val="00AA01FF"/>
    <w:rsid w:val="00AA04A6"/>
    <w:rsid w:val="00AA0840"/>
    <w:rsid w:val="00AA2ACD"/>
    <w:rsid w:val="00AA3357"/>
    <w:rsid w:val="00AA3365"/>
    <w:rsid w:val="00AA51F1"/>
    <w:rsid w:val="00AA5FC8"/>
    <w:rsid w:val="00AA678C"/>
    <w:rsid w:val="00AB0845"/>
    <w:rsid w:val="00AB1399"/>
    <w:rsid w:val="00AB144D"/>
    <w:rsid w:val="00AB1944"/>
    <w:rsid w:val="00AB2E37"/>
    <w:rsid w:val="00AB36DD"/>
    <w:rsid w:val="00AB3BB3"/>
    <w:rsid w:val="00AB5A25"/>
    <w:rsid w:val="00AB7072"/>
    <w:rsid w:val="00AC089E"/>
    <w:rsid w:val="00AC39DD"/>
    <w:rsid w:val="00AC4C07"/>
    <w:rsid w:val="00AC6497"/>
    <w:rsid w:val="00AD0518"/>
    <w:rsid w:val="00AD057C"/>
    <w:rsid w:val="00AD26AE"/>
    <w:rsid w:val="00AD2815"/>
    <w:rsid w:val="00AD391C"/>
    <w:rsid w:val="00AD3D0E"/>
    <w:rsid w:val="00AD3DFD"/>
    <w:rsid w:val="00AD3ECB"/>
    <w:rsid w:val="00AD3F12"/>
    <w:rsid w:val="00AD5078"/>
    <w:rsid w:val="00AD60CB"/>
    <w:rsid w:val="00AD60D6"/>
    <w:rsid w:val="00AD7038"/>
    <w:rsid w:val="00AE092C"/>
    <w:rsid w:val="00AE150C"/>
    <w:rsid w:val="00AE37EF"/>
    <w:rsid w:val="00AE45EB"/>
    <w:rsid w:val="00AE4F05"/>
    <w:rsid w:val="00AE56A5"/>
    <w:rsid w:val="00AE5988"/>
    <w:rsid w:val="00AE5B08"/>
    <w:rsid w:val="00AE694E"/>
    <w:rsid w:val="00AF00C8"/>
    <w:rsid w:val="00AF0E94"/>
    <w:rsid w:val="00AF13C7"/>
    <w:rsid w:val="00AF14EC"/>
    <w:rsid w:val="00AF2025"/>
    <w:rsid w:val="00AF2CF6"/>
    <w:rsid w:val="00AF3205"/>
    <w:rsid w:val="00AF540C"/>
    <w:rsid w:val="00AF630D"/>
    <w:rsid w:val="00AF7F27"/>
    <w:rsid w:val="00B00471"/>
    <w:rsid w:val="00B028BD"/>
    <w:rsid w:val="00B02940"/>
    <w:rsid w:val="00B04679"/>
    <w:rsid w:val="00B04B68"/>
    <w:rsid w:val="00B066DF"/>
    <w:rsid w:val="00B070A0"/>
    <w:rsid w:val="00B10207"/>
    <w:rsid w:val="00B10C17"/>
    <w:rsid w:val="00B11059"/>
    <w:rsid w:val="00B111ED"/>
    <w:rsid w:val="00B11D42"/>
    <w:rsid w:val="00B12A42"/>
    <w:rsid w:val="00B136AD"/>
    <w:rsid w:val="00B14F76"/>
    <w:rsid w:val="00B1525F"/>
    <w:rsid w:val="00B17494"/>
    <w:rsid w:val="00B214AD"/>
    <w:rsid w:val="00B2211A"/>
    <w:rsid w:val="00B2265E"/>
    <w:rsid w:val="00B22C55"/>
    <w:rsid w:val="00B23EBC"/>
    <w:rsid w:val="00B23F05"/>
    <w:rsid w:val="00B262C0"/>
    <w:rsid w:val="00B26648"/>
    <w:rsid w:val="00B30B71"/>
    <w:rsid w:val="00B32F5B"/>
    <w:rsid w:val="00B3436F"/>
    <w:rsid w:val="00B36486"/>
    <w:rsid w:val="00B36600"/>
    <w:rsid w:val="00B36BDE"/>
    <w:rsid w:val="00B37FC8"/>
    <w:rsid w:val="00B42504"/>
    <w:rsid w:val="00B4270F"/>
    <w:rsid w:val="00B429EB"/>
    <w:rsid w:val="00B439E4"/>
    <w:rsid w:val="00B444B9"/>
    <w:rsid w:val="00B44885"/>
    <w:rsid w:val="00B448AE"/>
    <w:rsid w:val="00B44E30"/>
    <w:rsid w:val="00B4502C"/>
    <w:rsid w:val="00B45044"/>
    <w:rsid w:val="00B45162"/>
    <w:rsid w:val="00B4671B"/>
    <w:rsid w:val="00B476BC"/>
    <w:rsid w:val="00B47A71"/>
    <w:rsid w:val="00B50293"/>
    <w:rsid w:val="00B50475"/>
    <w:rsid w:val="00B50ABA"/>
    <w:rsid w:val="00B51591"/>
    <w:rsid w:val="00B518CD"/>
    <w:rsid w:val="00B51E81"/>
    <w:rsid w:val="00B53670"/>
    <w:rsid w:val="00B547B0"/>
    <w:rsid w:val="00B556BD"/>
    <w:rsid w:val="00B5640E"/>
    <w:rsid w:val="00B60D22"/>
    <w:rsid w:val="00B616D7"/>
    <w:rsid w:val="00B63834"/>
    <w:rsid w:val="00B638EB"/>
    <w:rsid w:val="00B654A6"/>
    <w:rsid w:val="00B66427"/>
    <w:rsid w:val="00B67459"/>
    <w:rsid w:val="00B6759D"/>
    <w:rsid w:val="00B70A6B"/>
    <w:rsid w:val="00B72B00"/>
    <w:rsid w:val="00B736EC"/>
    <w:rsid w:val="00B753C0"/>
    <w:rsid w:val="00B75BF7"/>
    <w:rsid w:val="00B76AAA"/>
    <w:rsid w:val="00B76D67"/>
    <w:rsid w:val="00B76EDE"/>
    <w:rsid w:val="00B80562"/>
    <w:rsid w:val="00B80B43"/>
    <w:rsid w:val="00B81E85"/>
    <w:rsid w:val="00B82838"/>
    <w:rsid w:val="00B8337A"/>
    <w:rsid w:val="00B83851"/>
    <w:rsid w:val="00B842D3"/>
    <w:rsid w:val="00B8486C"/>
    <w:rsid w:val="00B85BFA"/>
    <w:rsid w:val="00B864C7"/>
    <w:rsid w:val="00B872BD"/>
    <w:rsid w:val="00B87B69"/>
    <w:rsid w:val="00B9140F"/>
    <w:rsid w:val="00B914C1"/>
    <w:rsid w:val="00B92187"/>
    <w:rsid w:val="00B92542"/>
    <w:rsid w:val="00B94E5B"/>
    <w:rsid w:val="00B9645B"/>
    <w:rsid w:val="00B9745F"/>
    <w:rsid w:val="00BA191D"/>
    <w:rsid w:val="00BA201E"/>
    <w:rsid w:val="00BA3BBD"/>
    <w:rsid w:val="00BA4363"/>
    <w:rsid w:val="00BA5141"/>
    <w:rsid w:val="00BA5A17"/>
    <w:rsid w:val="00BA7380"/>
    <w:rsid w:val="00BA7E6F"/>
    <w:rsid w:val="00BB07E0"/>
    <w:rsid w:val="00BB09A8"/>
    <w:rsid w:val="00BB1F54"/>
    <w:rsid w:val="00BB1F93"/>
    <w:rsid w:val="00BB2DFB"/>
    <w:rsid w:val="00BB2E61"/>
    <w:rsid w:val="00BB3638"/>
    <w:rsid w:val="00BB43D3"/>
    <w:rsid w:val="00BB4A89"/>
    <w:rsid w:val="00BB4E75"/>
    <w:rsid w:val="00BB5DAC"/>
    <w:rsid w:val="00BB6A92"/>
    <w:rsid w:val="00BB779A"/>
    <w:rsid w:val="00BC0371"/>
    <w:rsid w:val="00BC0EEF"/>
    <w:rsid w:val="00BC106A"/>
    <w:rsid w:val="00BC1D10"/>
    <w:rsid w:val="00BC4C01"/>
    <w:rsid w:val="00BC5B41"/>
    <w:rsid w:val="00BD1BEB"/>
    <w:rsid w:val="00BD415B"/>
    <w:rsid w:val="00BD4571"/>
    <w:rsid w:val="00BD499C"/>
    <w:rsid w:val="00BD4F53"/>
    <w:rsid w:val="00BD55C3"/>
    <w:rsid w:val="00BD5750"/>
    <w:rsid w:val="00BD60D7"/>
    <w:rsid w:val="00BE0223"/>
    <w:rsid w:val="00BE183C"/>
    <w:rsid w:val="00BE1B76"/>
    <w:rsid w:val="00BE25A5"/>
    <w:rsid w:val="00BE27A5"/>
    <w:rsid w:val="00BE46B4"/>
    <w:rsid w:val="00BE597D"/>
    <w:rsid w:val="00BE6935"/>
    <w:rsid w:val="00BE75E6"/>
    <w:rsid w:val="00BF13BA"/>
    <w:rsid w:val="00BF28BD"/>
    <w:rsid w:val="00BF3414"/>
    <w:rsid w:val="00BF3567"/>
    <w:rsid w:val="00BF4A39"/>
    <w:rsid w:val="00BF4A7C"/>
    <w:rsid w:val="00BF56CA"/>
    <w:rsid w:val="00C0021D"/>
    <w:rsid w:val="00C005FE"/>
    <w:rsid w:val="00C00E37"/>
    <w:rsid w:val="00C019A0"/>
    <w:rsid w:val="00C01ED4"/>
    <w:rsid w:val="00C01F85"/>
    <w:rsid w:val="00C02D55"/>
    <w:rsid w:val="00C03F6F"/>
    <w:rsid w:val="00C04EE1"/>
    <w:rsid w:val="00C05618"/>
    <w:rsid w:val="00C05C3E"/>
    <w:rsid w:val="00C06A97"/>
    <w:rsid w:val="00C06EEF"/>
    <w:rsid w:val="00C1006E"/>
    <w:rsid w:val="00C10821"/>
    <w:rsid w:val="00C1417D"/>
    <w:rsid w:val="00C145BA"/>
    <w:rsid w:val="00C152F6"/>
    <w:rsid w:val="00C1657B"/>
    <w:rsid w:val="00C1796D"/>
    <w:rsid w:val="00C2019F"/>
    <w:rsid w:val="00C2068B"/>
    <w:rsid w:val="00C20C37"/>
    <w:rsid w:val="00C22CA0"/>
    <w:rsid w:val="00C25B66"/>
    <w:rsid w:val="00C271D6"/>
    <w:rsid w:val="00C27E1D"/>
    <w:rsid w:val="00C301DA"/>
    <w:rsid w:val="00C308FE"/>
    <w:rsid w:val="00C32BDD"/>
    <w:rsid w:val="00C32C22"/>
    <w:rsid w:val="00C32F36"/>
    <w:rsid w:val="00C33C47"/>
    <w:rsid w:val="00C342E4"/>
    <w:rsid w:val="00C34F14"/>
    <w:rsid w:val="00C35DE0"/>
    <w:rsid w:val="00C3714A"/>
    <w:rsid w:val="00C37A67"/>
    <w:rsid w:val="00C40B71"/>
    <w:rsid w:val="00C435C4"/>
    <w:rsid w:val="00C43889"/>
    <w:rsid w:val="00C449DB"/>
    <w:rsid w:val="00C45819"/>
    <w:rsid w:val="00C467CE"/>
    <w:rsid w:val="00C46E76"/>
    <w:rsid w:val="00C4773F"/>
    <w:rsid w:val="00C478E1"/>
    <w:rsid w:val="00C47D87"/>
    <w:rsid w:val="00C50B7A"/>
    <w:rsid w:val="00C512BA"/>
    <w:rsid w:val="00C51633"/>
    <w:rsid w:val="00C51DB1"/>
    <w:rsid w:val="00C5328B"/>
    <w:rsid w:val="00C53EB6"/>
    <w:rsid w:val="00C5471A"/>
    <w:rsid w:val="00C54B09"/>
    <w:rsid w:val="00C62FF6"/>
    <w:rsid w:val="00C631AF"/>
    <w:rsid w:val="00C631C6"/>
    <w:rsid w:val="00C63D6B"/>
    <w:rsid w:val="00C651A6"/>
    <w:rsid w:val="00C67FD4"/>
    <w:rsid w:val="00C70C0A"/>
    <w:rsid w:val="00C70D97"/>
    <w:rsid w:val="00C72043"/>
    <w:rsid w:val="00C72F75"/>
    <w:rsid w:val="00C735AF"/>
    <w:rsid w:val="00C737FA"/>
    <w:rsid w:val="00C75DD4"/>
    <w:rsid w:val="00C75ED9"/>
    <w:rsid w:val="00C76EC7"/>
    <w:rsid w:val="00C774AE"/>
    <w:rsid w:val="00C81178"/>
    <w:rsid w:val="00C8188E"/>
    <w:rsid w:val="00C821BC"/>
    <w:rsid w:val="00C82CA8"/>
    <w:rsid w:val="00C83939"/>
    <w:rsid w:val="00C8460A"/>
    <w:rsid w:val="00C847CB"/>
    <w:rsid w:val="00C84EF6"/>
    <w:rsid w:val="00C86256"/>
    <w:rsid w:val="00C86327"/>
    <w:rsid w:val="00C8723B"/>
    <w:rsid w:val="00C900F3"/>
    <w:rsid w:val="00C90989"/>
    <w:rsid w:val="00C937F5"/>
    <w:rsid w:val="00C940F7"/>
    <w:rsid w:val="00C9420C"/>
    <w:rsid w:val="00C9429B"/>
    <w:rsid w:val="00C944BA"/>
    <w:rsid w:val="00C95375"/>
    <w:rsid w:val="00C956A9"/>
    <w:rsid w:val="00C95B7E"/>
    <w:rsid w:val="00C96229"/>
    <w:rsid w:val="00C9664C"/>
    <w:rsid w:val="00C96964"/>
    <w:rsid w:val="00C97367"/>
    <w:rsid w:val="00CA0AE8"/>
    <w:rsid w:val="00CA0E41"/>
    <w:rsid w:val="00CA12EE"/>
    <w:rsid w:val="00CA178C"/>
    <w:rsid w:val="00CA1D43"/>
    <w:rsid w:val="00CA1E6A"/>
    <w:rsid w:val="00CA23E0"/>
    <w:rsid w:val="00CA413F"/>
    <w:rsid w:val="00CA4870"/>
    <w:rsid w:val="00CA4DF3"/>
    <w:rsid w:val="00CB0735"/>
    <w:rsid w:val="00CB0E17"/>
    <w:rsid w:val="00CB1BF0"/>
    <w:rsid w:val="00CB2C09"/>
    <w:rsid w:val="00CB2CD7"/>
    <w:rsid w:val="00CB30B5"/>
    <w:rsid w:val="00CB36E8"/>
    <w:rsid w:val="00CB39CA"/>
    <w:rsid w:val="00CB418E"/>
    <w:rsid w:val="00CB5B0B"/>
    <w:rsid w:val="00CB6C0A"/>
    <w:rsid w:val="00CB7719"/>
    <w:rsid w:val="00CB773E"/>
    <w:rsid w:val="00CC26A8"/>
    <w:rsid w:val="00CC3646"/>
    <w:rsid w:val="00CC517C"/>
    <w:rsid w:val="00CC51A0"/>
    <w:rsid w:val="00CC73B1"/>
    <w:rsid w:val="00CD1101"/>
    <w:rsid w:val="00CD1D6C"/>
    <w:rsid w:val="00CD23E4"/>
    <w:rsid w:val="00CD4BC5"/>
    <w:rsid w:val="00CD6933"/>
    <w:rsid w:val="00CE01BA"/>
    <w:rsid w:val="00CE05E1"/>
    <w:rsid w:val="00CE0758"/>
    <w:rsid w:val="00CE0802"/>
    <w:rsid w:val="00CE2A4C"/>
    <w:rsid w:val="00CE43CF"/>
    <w:rsid w:val="00CE5583"/>
    <w:rsid w:val="00CE62E2"/>
    <w:rsid w:val="00CE663E"/>
    <w:rsid w:val="00CE7173"/>
    <w:rsid w:val="00CE7AA3"/>
    <w:rsid w:val="00CF2F0D"/>
    <w:rsid w:val="00CF3B3D"/>
    <w:rsid w:val="00CF4475"/>
    <w:rsid w:val="00CF46F4"/>
    <w:rsid w:val="00CF7646"/>
    <w:rsid w:val="00D02F3A"/>
    <w:rsid w:val="00D047FC"/>
    <w:rsid w:val="00D054FC"/>
    <w:rsid w:val="00D05774"/>
    <w:rsid w:val="00D07714"/>
    <w:rsid w:val="00D079CD"/>
    <w:rsid w:val="00D07F67"/>
    <w:rsid w:val="00D10189"/>
    <w:rsid w:val="00D11221"/>
    <w:rsid w:val="00D11552"/>
    <w:rsid w:val="00D1211F"/>
    <w:rsid w:val="00D12D1B"/>
    <w:rsid w:val="00D13872"/>
    <w:rsid w:val="00D13C0C"/>
    <w:rsid w:val="00D1570B"/>
    <w:rsid w:val="00D1620B"/>
    <w:rsid w:val="00D16724"/>
    <w:rsid w:val="00D211CC"/>
    <w:rsid w:val="00D237DD"/>
    <w:rsid w:val="00D243AA"/>
    <w:rsid w:val="00D244E0"/>
    <w:rsid w:val="00D2530A"/>
    <w:rsid w:val="00D2590E"/>
    <w:rsid w:val="00D25A8C"/>
    <w:rsid w:val="00D25BBB"/>
    <w:rsid w:val="00D27B2C"/>
    <w:rsid w:val="00D338B1"/>
    <w:rsid w:val="00D34C4C"/>
    <w:rsid w:val="00D35899"/>
    <w:rsid w:val="00D3594D"/>
    <w:rsid w:val="00D361ED"/>
    <w:rsid w:val="00D37020"/>
    <w:rsid w:val="00D4039C"/>
    <w:rsid w:val="00D425BC"/>
    <w:rsid w:val="00D43279"/>
    <w:rsid w:val="00D43720"/>
    <w:rsid w:val="00D437B4"/>
    <w:rsid w:val="00D44271"/>
    <w:rsid w:val="00D4489C"/>
    <w:rsid w:val="00D45094"/>
    <w:rsid w:val="00D4524F"/>
    <w:rsid w:val="00D45569"/>
    <w:rsid w:val="00D46447"/>
    <w:rsid w:val="00D46632"/>
    <w:rsid w:val="00D46D0F"/>
    <w:rsid w:val="00D4748D"/>
    <w:rsid w:val="00D50741"/>
    <w:rsid w:val="00D50C47"/>
    <w:rsid w:val="00D51BEB"/>
    <w:rsid w:val="00D529C5"/>
    <w:rsid w:val="00D52AAE"/>
    <w:rsid w:val="00D54323"/>
    <w:rsid w:val="00D5436E"/>
    <w:rsid w:val="00D56540"/>
    <w:rsid w:val="00D6174E"/>
    <w:rsid w:val="00D61A44"/>
    <w:rsid w:val="00D61E48"/>
    <w:rsid w:val="00D62166"/>
    <w:rsid w:val="00D6433F"/>
    <w:rsid w:val="00D64D5F"/>
    <w:rsid w:val="00D6576D"/>
    <w:rsid w:val="00D66AD2"/>
    <w:rsid w:val="00D67BF4"/>
    <w:rsid w:val="00D725F1"/>
    <w:rsid w:val="00D72CA4"/>
    <w:rsid w:val="00D73B9D"/>
    <w:rsid w:val="00D74BF8"/>
    <w:rsid w:val="00D7613A"/>
    <w:rsid w:val="00D76F3F"/>
    <w:rsid w:val="00D77E93"/>
    <w:rsid w:val="00D800EC"/>
    <w:rsid w:val="00D80345"/>
    <w:rsid w:val="00D81DD4"/>
    <w:rsid w:val="00D82E68"/>
    <w:rsid w:val="00D83633"/>
    <w:rsid w:val="00D837B1"/>
    <w:rsid w:val="00D83E22"/>
    <w:rsid w:val="00D8517F"/>
    <w:rsid w:val="00D851C0"/>
    <w:rsid w:val="00D85783"/>
    <w:rsid w:val="00D85E1D"/>
    <w:rsid w:val="00D873CA"/>
    <w:rsid w:val="00D87AE4"/>
    <w:rsid w:val="00D910CE"/>
    <w:rsid w:val="00D91A73"/>
    <w:rsid w:val="00D92922"/>
    <w:rsid w:val="00D94B3F"/>
    <w:rsid w:val="00D94C50"/>
    <w:rsid w:val="00D95756"/>
    <w:rsid w:val="00D96C04"/>
    <w:rsid w:val="00D97539"/>
    <w:rsid w:val="00DA02EB"/>
    <w:rsid w:val="00DA2FD5"/>
    <w:rsid w:val="00DA3406"/>
    <w:rsid w:val="00DA34BA"/>
    <w:rsid w:val="00DA3CF6"/>
    <w:rsid w:val="00DA4395"/>
    <w:rsid w:val="00DA5A85"/>
    <w:rsid w:val="00DA5ADD"/>
    <w:rsid w:val="00DA5E4D"/>
    <w:rsid w:val="00DA62F1"/>
    <w:rsid w:val="00DA6900"/>
    <w:rsid w:val="00DA69D9"/>
    <w:rsid w:val="00DB0DE6"/>
    <w:rsid w:val="00DB0E41"/>
    <w:rsid w:val="00DB2475"/>
    <w:rsid w:val="00DB3137"/>
    <w:rsid w:val="00DB5002"/>
    <w:rsid w:val="00DC2128"/>
    <w:rsid w:val="00DC23EE"/>
    <w:rsid w:val="00DC2596"/>
    <w:rsid w:val="00DC2CAF"/>
    <w:rsid w:val="00DC6594"/>
    <w:rsid w:val="00DC73DE"/>
    <w:rsid w:val="00DD02B6"/>
    <w:rsid w:val="00DD43FD"/>
    <w:rsid w:val="00DD6876"/>
    <w:rsid w:val="00DD6E12"/>
    <w:rsid w:val="00DE0475"/>
    <w:rsid w:val="00DE065E"/>
    <w:rsid w:val="00DE106B"/>
    <w:rsid w:val="00DE1D3B"/>
    <w:rsid w:val="00DE4227"/>
    <w:rsid w:val="00DE5168"/>
    <w:rsid w:val="00DF09D8"/>
    <w:rsid w:val="00DF2DFB"/>
    <w:rsid w:val="00DF3C71"/>
    <w:rsid w:val="00DF3E8B"/>
    <w:rsid w:val="00DF45DF"/>
    <w:rsid w:val="00DF4989"/>
    <w:rsid w:val="00DF4B40"/>
    <w:rsid w:val="00DF4C6F"/>
    <w:rsid w:val="00DF4DC2"/>
    <w:rsid w:val="00DF558A"/>
    <w:rsid w:val="00DF6CE5"/>
    <w:rsid w:val="00DF71FF"/>
    <w:rsid w:val="00DF7963"/>
    <w:rsid w:val="00E00464"/>
    <w:rsid w:val="00E00C56"/>
    <w:rsid w:val="00E01BFD"/>
    <w:rsid w:val="00E039EB"/>
    <w:rsid w:val="00E04338"/>
    <w:rsid w:val="00E046D5"/>
    <w:rsid w:val="00E04CA0"/>
    <w:rsid w:val="00E058CE"/>
    <w:rsid w:val="00E0683E"/>
    <w:rsid w:val="00E07187"/>
    <w:rsid w:val="00E073B9"/>
    <w:rsid w:val="00E07F4F"/>
    <w:rsid w:val="00E1050D"/>
    <w:rsid w:val="00E10541"/>
    <w:rsid w:val="00E108C9"/>
    <w:rsid w:val="00E10C45"/>
    <w:rsid w:val="00E12FD6"/>
    <w:rsid w:val="00E1437E"/>
    <w:rsid w:val="00E14BB7"/>
    <w:rsid w:val="00E16E8E"/>
    <w:rsid w:val="00E17258"/>
    <w:rsid w:val="00E17B04"/>
    <w:rsid w:val="00E20209"/>
    <w:rsid w:val="00E22C1A"/>
    <w:rsid w:val="00E305B4"/>
    <w:rsid w:val="00E30E81"/>
    <w:rsid w:val="00E36830"/>
    <w:rsid w:val="00E37515"/>
    <w:rsid w:val="00E41502"/>
    <w:rsid w:val="00E434CE"/>
    <w:rsid w:val="00E443FD"/>
    <w:rsid w:val="00E44BD2"/>
    <w:rsid w:val="00E44F7A"/>
    <w:rsid w:val="00E456CF"/>
    <w:rsid w:val="00E45715"/>
    <w:rsid w:val="00E458B5"/>
    <w:rsid w:val="00E46E24"/>
    <w:rsid w:val="00E472F3"/>
    <w:rsid w:val="00E50A53"/>
    <w:rsid w:val="00E52715"/>
    <w:rsid w:val="00E52B04"/>
    <w:rsid w:val="00E52EFD"/>
    <w:rsid w:val="00E543BF"/>
    <w:rsid w:val="00E5548A"/>
    <w:rsid w:val="00E563A8"/>
    <w:rsid w:val="00E57ACA"/>
    <w:rsid w:val="00E57AEC"/>
    <w:rsid w:val="00E60965"/>
    <w:rsid w:val="00E61BD2"/>
    <w:rsid w:val="00E62A36"/>
    <w:rsid w:val="00E62D3F"/>
    <w:rsid w:val="00E63F81"/>
    <w:rsid w:val="00E64237"/>
    <w:rsid w:val="00E645F4"/>
    <w:rsid w:val="00E6463E"/>
    <w:rsid w:val="00E64B0F"/>
    <w:rsid w:val="00E64F1D"/>
    <w:rsid w:val="00E655E0"/>
    <w:rsid w:val="00E65995"/>
    <w:rsid w:val="00E65A16"/>
    <w:rsid w:val="00E66ABF"/>
    <w:rsid w:val="00E706EB"/>
    <w:rsid w:val="00E70B21"/>
    <w:rsid w:val="00E712D4"/>
    <w:rsid w:val="00E71954"/>
    <w:rsid w:val="00E730C6"/>
    <w:rsid w:val="00E73123"/>
    <w:rsid w:val="00E73AC2"/>
    <w:rsid w:val="00E73D6C"/>
    <w:rsid w:val="00E74A2D"/>
    <w:rsid w:val="00E769BA"/>
    <w:rsid w:val="00E76A73"/>
    <w:rsid w:val="00E774C3"/>
    <w:rsid w:val="00E77B48"/>
    <w:rsid w:val="00E80344"/>
    <w:rsid w:val="00E83F47"/>
    <w:rsid w:val="00E845A2"/>
    <w:rsid w:val="00E84757"/>
    <w:rsid w:val="00E84E90"/>
    <w:rsid w:val="00E85D4D"/>
    <w:rsid w:val="00E8673F"/>
    <w:rsid w:val="00E873F6"/>
    <w:rsid w:val="00E91CB7"/>
    <w:rsid w:val="00E92DB2"/>
    <w:rsid w:val="00E93BB8"/>
    <w:rsid w:val="00E94274"/>
    <w:rsid w:val="00E9518A"/>
    <w:rsid w:val="00E9641F"/>
    <w:rsid w:val="00E979E8"/>
    <w:rsid w:val="00EA012E"/>
    <w:rsid w:val="00EA0C7A"/>
    <w:rsid w:val="00EA1316"/>
    <w:rsid w:val="00EA14A9"/>
    <w:rsid w:val="00EA19A1"/>
    <w:rsid w:val="00EA31DC"/>
    <w:rsid w:val="00EA34AA"/>
    <w:rsid w:val="00EA4CF9"/>
    <w:rsid w:val="00EA52A3"/>
    <w:rsid w:val="00EA6DD3"/>
    <w:rsid w:val="00EB0B0D"/>
    <w:rsid w:val="00EB27F9"/>
    <w:rsid w:val="00EB3B45"/>
    <w:rsid w:val="00EB61F2"/>
    <w:rsid w:val="00EB6566"/>
    <w:rsid w:val="00EB7BAC"/>
    <w:rsid w:val="00EC14EB"/>
    <w:rsid w:val="00EC2BCD"/>
    <w:rsid w:val="00EC5D58"/>
    <w:rsid w:val="00EC617D"/>
    <w:rsid w:val="00EC79C2"/>
    <w:rsid w:val="00ED47F9"/>
    <w:rsid w:val="00ED539F"/>
    <w:rsid w:val="00ED6469"/>
    <w:rsid w:val="00ED70E1"/>
    <w:rsid w:val="00ED77F9"/>
    <w:rsid w:val="00ED7B61"/>
    <w:rsid w:val="00ED7D72"/>
    <w:rsid w:val="00EE04A4"/>
    <w:rsid w:val="00EE383E"/>
    <w:rsid w:val="00EE3E71"/>
    <w:rsid w:val="00EE5A34"/>
    <w:rsid w:val="00EE67E5"/>
    <w:rsid w:val="00EE6929"/>
    <w:rsid w:val="00EF0064"/>
    <w:rsid w:val="00EF054E"/>
    <w:rsid w:val="00EF14BE"/>
    <w:rsid w:val="00EF1A99"/>
    <w:rsid w:val="00EF1D4E"/>
    <w:rsid w:val="00EF3750"/>
    <w:rsid w:val="00EF417B"/>
    <w:rsid w:val="00EF48F2"/>
    <w:rsid w:val="00EF66C0"/>
    <w:rsid w:val="00EF67CD"/>
    <w:rsid w:val="00EF67F0"/>
    <w:rsid w:val="00EF6F08"/>
    <w:rsid w:val="00EF7715"/>
    <w:rsid w:val="00F003A8"/>
    <w:rsid w:val="00F005E8"/>
    <w:rsid w:val="00F00FB5"/>
    <w:rsid w:val="00F012DA"/>
    <w:rsid w:val="00F023F7"/>
    <w:rsid w:val="00F0307B"/>
    <w:rsid w:val="00F035C1"/>
    <w:rsid w:val="00F04742"/>
    <w:rsid w:val="00F04E6D"/>
    <w:rsid w:val="00F05A73"/>
    <w:rsid w:val="00F063BE"/>
    <w:rsid w:val="00F06838"/>
    <w:rsid w:val="00F07191"/>
    <w:rsid w:val="00F072A2"/>
    <w:rsid w:val="00F104CF"/>
    <w:rsid w:val="00F112CD"/>
    <w:rsid w:val="00F11D8F"/>
    <w:rsid w:val="00F12FAD"/>
    <w:rsid w:val="00F13A8E"/>
    <w:rsid w:val="00F15574"/>
    <w:rsid w:val="00F15731"/>
    <w:rsid w:val="00F15884"/>
    <w:rsid w:val="00F16F38"/>
    <w:rsid w:val="00F171E5"/>
    <w:rsid w:val="00F17338"/>
    <w:rsid w:val="00F17419"/>
    <w:rsid w:val="00F17DF6"/>
    <w:rsid w:val="00F205C0"/>
    <w:rsid w:val="00F2077F"/>
    <w:rsid w:val="00F20A31"/>
    <w:rsid w:val="00F20D7B"/>
    <w:rsid w:val="00F20E6C"/>
    <w:rsid w:val="00F236BD"/>
    <w:rsid w:val="00F236FD"/>
    <w:rsid w:val="00F23D8E"/>
    <w:rsid w:val="00F2406C"/>
    <w:rsid w:val="00F24C4D"/>
    <w:rsid w:val="00F25401"/>
    <w:rsid w:val="00F2706D"/>
    <w:rsid w:val="00F300B8"/>
    <w:rsid w:val="00F31AE2"/>
    <w:rsid w:val="00F36943"/>
    <w:rsid w:val="00F37948"/>
    <w:rsid w:val="00F37E00"/>
    <w:rsid w:val="00F414D9"/>
    <w:rsid w:val="00F416AA"/>
    <w:rsid w:val="00F44514"/>
    <w:rsid w:val="00F4459C"/>
    <w:rsid w:val="00F464D6"/>
    <w:rsid w:val="00F47258"/>
    <w:rsid w:val="00F47A6F"/>
    <w:rsid w:val="00F50377"/>
    <w:rsid w:val="00F50DEC"/>
    <w:rsid w:val="00F511E5"/>
    <w:rsid w:val="00F51D65"/>
    <w:rsid w:val="00F52A48"/>
    <w:rsid w:val="00F52DB4"/>
    <w:rsid w:val="00F53D97"/>
    <w:rsid w:val="00F5480A"/>
    <w:rsid w:val="00F54F03"/>
    <w:rsid w:val="00F552AF"/>
    <w:rsid w:val="00F557E3"/>
    <w:rsid w:val="00F55C9C"/>
    <w:rsid w:val="00F577D3"/>
    <w:rsid w:val="00F60C91"/>
    <w:rsid w:val="00F61409"/>
    <w:rsid w:val="00F6173D"/>
    <w:rsid w:val="00F61823"/>
    <w:rsid w:val="00F63E7D"/>
    <w:rsid w:val="00F63E8B"/>
    <w:rsid w:val="00F649B4"/>
    <w:rsid w:val="00F66E53"/>
    <w:rsid w:val="00F672BE"/>
    <w:rsid w:val="00F67427"/>
    <w:rsid w:val="00F67CC5"/>
    <w:rsid w:val="00F70F23"/>
    <w:rsid w:val="00F71944"/>
    <w:rsid w:val="00F71C0D"/>
    <w:rsid w:val="00F71FF6"/>
    <w:rsid w:val="00F72A0F"/>
    <w:rsid w:val="00F7306C"/>
    <w:rsid w:val="00F75E6D"/>
    <w:rsid w:val="00F76910"/>
    <w:rsid w:val="00F76FE3"/>
    <w:rsid w:val="00F8010C"/>
    <w:rsid w:val="00F80149"/>
    <w:rsid w:val="00F8202B"/>
    <w:rsid w:val="00F84002"/>
    <w:rsid w:val="00F852B9"/>
    <w:rsid w:val="00F87782"/>
    <w:rsid w:val="00F910A4"/>
    <w:rsid w:val="00F928E2"/>
    <w:rsid w:val="00F936D0"/>
    <w:rsid w:val="00F93E8A"/>
    <w:rsid w:val="00F94AC0"/>
    <w:rsid w:val="00F973ED"/>
    <w:rsid w:val="00FA10C2"/>
    <w:rsid w:val="00FA19C7"/>
    <w:rsid w:val="00FA48AF"/>
    <w:rsid w:val="00FA4EC2"/>
    <w:rsid w:val="00FA6531"/>
    <w:rsid w:val="00FA6C18"/>
    <w:rsid w:val="00FA7365"/>
    <w:rsid w:val="00FA7389"/>
    <w:rsid w:val="00FB056D"/>
    <w:rsid w:val="00FB1ED6"/>
    <w:rsid w:val="00FB3294"/>
    <w:rsid w:val="00FB4D7D"/>
    <w:rsid w:val="00FB5560"/>
    <w:rsid w:val="00FB56DB"/>
    <w:rsid w:val="00FB5716"/>
    <w:rsid w:val="00FB5ADC"/>
    <w:rsid w:val="00FC0413"/>
    <w:rsid w:val="00FC0D71"/>
    <w:rsid w:val="00FC1798"/>
    <w:rsid w:val="00FC2301"/>
    <w:rsid w:val="00FC2F04"/>
    <w:rsid w:val="00FC2F95"/>
    <w:rsid w:val="00FC30DA"/>
    <w:rsid w:val="00FC363C"/>
    <w:rsid w:val="00FC4446"/>
    <w:rsid w:val="00FC4889"/>
    <w:rsid w:val="00FC4F1E"/>
    <w:rsid w:val="00FC540B"/>
    <w:rsid w:val="00FC5A3B"/>
    <w:rsid w:val="00FC66F4"/>
    <w:rsid w:val="00FC6DB8"/>
    <w:rsid w:val="00FC7400"/>
    <w:rsid w:val="00FC769A"/>
    <w:rsid w:val="00FC7903"/>
    <w:rsid w:val="00FC7980"/>
    <w:rsid w:val="00FD02A5"/>
    <w:rsid w:val="00FD03CF"/>
    <w:rsid w:val="00FD093D"/>
    <w:rsid w:val="00FD09AE"/>
    <w:rsid w:val="00FD0D1E"/>
    <w:rsid w:val="00FD1577"/>
    <w:rsid w:val="00FD2049"/>
    <w:rsid w:val="00FD543A"/>
    <w:rsid w:val="00FE1307"/>
    <w:rsid w:val="00FE13D9"/>
    <w:rsid w:val="00FE15A2"/>
    <w:rsid w:val="00FE1936"/>
    <w:rsid w:val="00FE21FD"/>
    <w:rsid w:val="00FE2A18"/>
    <w:rsid w:val="00FE3148"/>
    <w:rsid w:val="00FE375B"/>
    <w:rsid w:val="00FE4BC8"/>
    <w:rsid w:val="00FE5653"/>
    <w:rsid w:val="00FE5C79"/>
    <w:rsid w:val="00FE65A1"/>
    <w:rsid w:val="00FE6676"/>
    <w:rsid w:val="00FE6C31"/>
    <w:rsid w:val="00FF040F"/>
    <w:rsid w:val="00FF048E"/>
    <w:rsid w:val="00FF4957"/>
    <w:rsid w:val="00FF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62E2"/>
    <w:rPr>
      <w:sz w:val="28"/>
    </w:rPr>
  </w:style>
  <w:style w:type="paragraph" w:styleId="1">
    <w:name w:val="heading 1"/>
    <w:basedOn w:val="a0"/>
    <w:next w:val="a0"/>
    <w:link w:val="10"/>
    <w:qFormat/>
    <w:rsid w:val="00335D5A"/>
    <w:pPr>
      <w:keepNext/>
      <w:spacing w:before="240" w:after="60"/>
      <w:outlineLvl w:val="0"/>
    </w:pPr>
    <w:rPr>
      <w:rFonts w:ascii="Cambria" w:hAnsi="Cambria"/>
      <w:b/>
      <w:bCs/>
      <w:kern w:val="32"/>
      <w:sz w:val="32"/>
      <w:szCs w:val="32"/>
    </w:rPr>
  </w:style>
  <w:style w:type="paragraph" w:styleId="2">
    <w:name w:val="heading 2"/>
    <w:basedOn w:val="a0"/>
    <w:next w:val="a0"/>
    <w:qFormat/>
    <w:rsid w:val="00ED70E1"/>
    <w:pPr>
      <w:keepNext/>
      <w:jc w:val="center"/>
      <w:outlineLvl w:val="1"/>
    </w:pPr>
    <w:rPr>
      <w:rFonts w:ascii="Arial" w:hAnsi="Arial"/>
      <w:i/>
    </w:rPr>
  </w:style>
  <w:style w:type="paragraph" w:styleId="4">
    <w:name w:val="heading 4"/>
    <w:basedOn w:val="a0"/>
    <w:next w:val="a0"/>
    <w:qFormat/>
    <w:rsid w:val="00CD1D6C"/>
    <w:pPr>
      <w:keepNext/>
      <w:ind w:right="-185"/>
      <w:outlineLvl w:val="3"/>
    </w:pPr>
    <w:rPr>
      <w:sz w:val="32"/>
      <w:szCs w:val="24"/>
    </w:rPr>
  </w:style>
  <w:style w:type="paragraph" w:styleId="6">
    <w:name w:val="heading 6"/>
    <w:basedOn w:val="a0"/>
    <w:next w:val="a0"/>
    <w:link w:val="60"/>
    <w:uiPriority w:val="9"/>
    <w:semiHidden/>
    <w:unhideWhenUsed/>
    <w:qFormat/>
    <w:rsid w:val="00D4748D"/>
    <w:pPr>
      <w:spacing w:before="240" w:after="60"/>
      <w:outlineLvl w:val="5"/>
    </w:pPr>
    <w:rPr>
      <w:rFonts w:ascii="Calibri" w:hAnsi="Calibri"/>
      <w:b/>
      <w:bCs/>
      <w:sz w:val="22"/>
      <w:szCs w:val="22"/>
    </w:rPr>
  </w:style>
  <w:style w:type="paragraph" w:styleId="7">
    <w:name w:val="heading 7"/>
    <w:basedOn w:val="a0"/>
    <w:next w:val="a0"/>
    <w:link w:val="70"/>
    <w:qFormat/>
    <w:rsid w:val="00D4748D"/>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Основной текст Знак Знак,bt"/>
    <w:basedOn w:val="a0"/>
    <w:link w:val="20"/>
    <w:rsid w:val="00CE62E2"/>
    <w:pPr>
      <w:jc w:val="center"/>
    </w:pPr>
  </w:style>
  <w:style w:type="paragraph" w:customStyle="1" w:styleId="ConsPlusNormal">
    <w:name w:val="ConsPlusNormal"/>
    <w:rsid w:val="00CE62E2"/>
    <w:pPr>
      <w:ind w:firstLine="720"/>
    </w:pPr>
    <w:rPr>
      <w:rFonts w:ascii="Arial" w:hAnsi="Arial"/>
      <w:snapToGrid w:val="0"/>
    </w:rPr>
  </w:style>
  <w:style w:type="paragraph" w:styleId="21">
    <w:name w:val="Body Text 2"/>
    <w:basedOn w:val="a0"/>
    <w:link w:val="22"/>
    <w:rsid w:val="00CE62E2"/>
    <w:pPr>
      <w:jc w:val="both"/>
    </w:pPr>
  </w:style>
  <w:style w:type="paragraph" w:customStyle="1" w:styleId="ConsPlusTitle">
    <w:name w:val="ConsPlusTitle"/>
    <w:uiPriority w:val="99"/>
    <w:rsid w:val="00337BEC"/>
    <w:rPr>
      <w:rFonts w:ascii="Arial" w:hAnsi="Arial"/>
      <w:b/>
      <w:snapToGrid w:val="0"/>
    </w:rPr>
  </w:style>
  <w:style w:type="paragraph" w:styleId="a5">
    <w:name w:val="footer"/>
    <w:basedOn w:val="a0"/>
    <w:link w:val="a6"/>
    <w:uiPriority w:val="99"/>
    <w:rsid w:val="007B2E4E"/>
    <w:pPr>
      <w:tabs>
        <w:tab w:val="center" w:pos="4677"/>
        <w:tab w:val="right" w:pos="9355"/>
      </w:tabs>
    </w:pPr>
  </w:style>
  <w:style w:type="character" w:styleId="a7">
    <w:name w:val="page number"/>
    <w:basedOn w:val="a1"/>
    <w:rsid w:val="007B2E4E"/>
  </w:style>
  <w:style w:type="paragraph" w:styleId="a8">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9"/>
    <w:uiPriority w:val="99"/>
    <w:rsid w:val="00ED70E1"/>
    <w:pPr>
      <w:spacing w:after="120"/>
      <w:ind w:left="283"/>
    </w:pPr>
    <w:rPr>
      <w:sz w:val="24"/>
      <w:szCs w:val="24"/>
    </w:rPr>
  </w:style>
  <w:style w:type="paragraph" w:styleId="23">
    <w:name w:val="Body Text First Indent 2"/>
    <w:basedOn w:val="a8"/>
    <w:link w:val="24"/>
    <w:rsid w:val="00ED70E1"/>
    <w:pPr>
      <w:ind w:firstLine="210"/>
    </w:pPr>
  </w:style>
  <w:style w:type="character" w:customStyle="1" w:styleId="24">
    <w:name w:val="Красная строка 2 Знак"/>
    <w:basedOn w:val="a1"/>
    <w:link w:val="23"/>
    <w:rsid w:val="00ED70E1"/>
    <w:rPr>
      <w:sz w:val="24"/>
      <w:szCs w:val="24"/>
      <w:lang w:val="ru-RU" w:eastAsia="ru-RU" w:bidi="ar-SA"/>
    </w:rPr>
  </w:style>
  <w:style w:type="paragraph" w:customStyle="1" w:styleId="a">
    <w:name w:val="Нумерованный абзац"/>
    <w:rsid w:val="00ED70E1"/>
    <w:pPr>
      <w:numPr>
        <w:numId w:val="2"/>
      </w:numPr>
      <w:tabs>
        <w:tab w:val="left" w:pos="1134"/>
      </w:tabs>
      <w:suppressAutoHyphens/>
      <w:spacing w:before="240"/>
      <w:jc w:val="both"/>
    </w:pPr>
    <w:rPr>
      <w:noProof/>
      <w:sz w:val="28"/>
    </w:rPr>
  </w:style>
  <w:style w:type="paragraph" w:customStyle="1" w:styleId="ConsNormal">
    <w:name w:val="ConsNormal"/>
    <w:link w:val="ConsNormal0"/>
    <w:rsid w:val="00ED70E1"/>
    <w:pPr>
      <w:widowControl w:val="0"/>
      <w:autoSpaceDE w:val="0"/>
      <w:autoSpaceDN w:val="0"/>
      <w:adjustRightInd w:val="0"/>
      <w:ind w:firstLine="720"/>
    </w:pPr>
    <w:rPr>
      <w:rFonts w:ascii="Arial" w:hAnsi="Arial" w:cs="Arial"/>
    </w:rPr>
  </w:style>
  <w:style w:type="character" w:customStyle="1" w:styleId="ConsNormal0">
    <w:name w:val="ConsNormal Знак"/>
    <w:basedOn w:val="a1"/>
    <w:link w:val="ConsNormal"/>
    <w:rsid w:val="00ED70E1"/>
    <w:rPr>
      <w:rFonts w:ascii="Arial" w:hAnsi="Arial" w:cs="Arial"/>
      <w:lang w:val="ru-RU" w:eastAsia="ru-RU" w:bidi="ar-SA"/>
    </w:rPr>
  </w:style>
  <w:style w:type="character" w:customStyle="1" w:styleId="40">
    <w:name w:val="Знак Знак4"/>
    <w:basedOn w:val="a1"/>
    <w:rsid w:val="00727D51"/>
    <w:rPr>
      <w:rFonts w:ascii="Times New Roman" w:eastAsia="Times New Roman" w:hAnsi="Times New Roman" w:cs="Times New Roman"/>
      <w:sz w:val="24"/>
      <w:szCs w:val="24"/>
      <w:lang w:eastAsia="ru-RU"/>
    </w:rPr>
  </w:style>
  <w:style w:type="character" w:customStyle="1" w:styleId="aa">
    <w:name w:val="Знак Знак"/>
    <w:basedOn w:val="a1"/>
    <w:rsid w:val="007D3512"/>
    <w:rPr>
      <w:sz w:val="24"/>
      <w:szCs w:val="24"/>
      <w:lang w:val="ru-RU" w:eastAsia="ru-RU" w:bidi="ar-SA"/>
    </w:rPr>
  </w:style>
  <w:style w:type="paragraph" w:styleId="ab">
    <w:name w:val="Normal (Web)"/>
    <w:basedOn w:val="a0"/>
    <w:rsid w:val="002450ED"/>
    <w:pPr>
      <w:spacing w:before="100" w:beforeAutospacing="1" w:after="100" w:afterAutospacing="1"/>
    </w:pPr>
    <w:rPr>
      <w:sz w:val="24"/>
      <w:szCs w:val="24"/>
    </w:rPr>
  </w:style>
  <w:style w:type="paragraph" w:customStyle="1" w:styleId="ConsPlusNonformat">
    <w:name w:val="ConsPlusNonformat"/>
    <w:uiPriority w:val="99"/>
    <w:rsid w:val="00CD1D6C"/>
    <w:pPr>
      <w:widowControl w:val="0"/>
    </w:pPr>
    <w:rPr>
      <w:rFonts w:ascii="Courier New" w:hAnsi="Courier New"/>
      <w:snapToGrid w:val="0"/>
    </w:rPr>
  </w:style>
  <w:style w:type="table" w:styleId="ac">
    <w:name w:val="Table Grid"/>
    <w:basedOn w:val="a2"/>
    <w:rsid w:val="00CD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0"/>
    <w:link w:val="30"/>
    <w:rsid w:val="00CD1D6C"/>
    <w:pPr>
      <w:spacing w:after="120"/>
      <w:ind w:left="283"/>
    </w:pPr>
    <w:rPr>
      <w:sz w:val="16"/>
      <w:szCs w:val="16"/>
    </w:rPr>
  </w:style>
  <w:style w:type="paragraph" w:styleId="ad">
    <w:name w:val="caption"/>
    <w:basedOn w:val="a0"/>
    <w:next w:val="a0"/>
    <w:qFormat/>
    <w:rsid w:val="0024272A"/>
    <w:rPr>
      <w:b/>
      <w:bCs/>
      <w:sz w:val="20"/>
    </w:rPr>
  </w:style>
  <w:style w:type="paragraph" w:customStyle="1" w:styleId="ae">
    <w:name w:val="Основной текст с отступом.Нумерованный список !!.Надин стиль"/>
    <w:basedOn w:val="a0"/>
    <w:rsid w:val="002411FC"/>
    <w:pPr>
      <w:tabs>
        <w:tab w:val="left" w:pos="8647"/>
      </w:tabs>
      <w:ind w:right="139" w:firstLine="567"/>
      <w:jc w:val="both"/>
    </w:pPr>
    <w:rPr>
      <w:kern w:val="28"/>
    </w:rPr>
  </w:style>
  <w:style w:type="paragraph" w:customStyle="1" w:styleId="NormalANX">
    <w:name w:val="NormalANX"/>
    <w:basedOn w:val="a0"/>
    <w:uiPriority w:val="99"/>
    <w:rsid w:val="002411FC"/>
    <w:pPr>
      <w:spacing w:before="240" w:after="240" w:line="360" w:lineRule="auto"/>
      <w:ind w:firstLine="720"/>
      <w:jc w:val="both"/>
    </w:pPr>
  </w:style>
  <w:style w:type="character" w:customStyle="1" w:styleId="11">
    <w:name w:val="Знак Знак1"/>
    <w:basedOn w:val="a1"/>
    <w:rsid w:val="002411FC"/>
    <w:rPr>
      <w:sz w:val="24"/>
      <w:szCs w:val="24"/>
      <w:lang w:val="ru-RU" w:eastAsia="ru-RU" w:bidi="ar-SA"/>
    </w:rPr>
  </w:style>
  <w:style w:type="character" w:styleId="af">
    <w:name w:val="annotation reference"/>
    <w:basedOn w:val="a1"/>
    <w:semiHidden/>
    <w:rsid w:val="0017563C"/>
    <w:rPr>
      <w:sz w:val="16"/>
      <w:szCs w:val="16"/>
    </w:rPr>
  </w:style>
  <w:style w:type="paragraph" w:styleId="af0">
    <w:name w:val="annotation text"/>
    <w:basedOn w:val="a0"/>
    <w:semiHidden/>
    <w:rsid w:val="0017563C"/>
    <w:rPr>
      <w:sz w:val="20"/>
    </w:rPr>
  </w:style>
  <w:style w:type="paragraph" w:styleId="af1">
    <w:name w:val="annotation subject"/>
    <w:basedOn w:val="af0"/>
    <w:next w:val="af0"/>
    <w:semiHidden/>
    <w:rsid w:val="0017563C"/>
    <w:rPr>
      <w:b/>
      <w:bCs/>
    </w:rPr>
  </w:style>
  <w:style w:type="paragraph" w:styleId="af2">
    <w:name w:val="Balloon Text"/>
    <w:basedOn w:val="a0"/>
    <w:link w:val="af3"/>
    <w:uiPriority w:val="99"/>
    <w:semiHidden/>
    <w:rsid w:val="0017563C"/>
    <w:rPr>
      <w:rFonts w:ascii="Tahoma" w:hAnsi="Tahoma" w:cs="Tahoma"/>
      <w:sz w:val="16"/>
      <w:szCs w:val="16"/>
    </w:rPr>
  </w:style>
  <w:style w:type="paragraph" w:styleId="af4">
    <w:name w:val="List Paragraph"/>
    <w:basedOn w:val="a0"/>
    <w:uiPriority w:val="34"/>
    <w:qFormat/>
    <w:rsid w:val="00826680"/>
    <w:pPr>
      <w:ind w:left="720"/>
      <w:contextualSpacing/>
    </w:pPr>
    <w:rPr>
      <w:sz w:val="24"/>
      <w:szCs w:val="24"/>
    </w:rPr>
  </w:style>
  <w:style w:type="paragraph" w:styleId="25">
    <w:name w:val="Body Text Indent 2"/>
    <w:basedOn w:val="a0"/>
    <w:link w:val="26"/>
    <w:rsid w:val="009C1093"/>
    <w:pPr>
      <w:spacing w:after="120" w:line="480" w:lineRule="auto"/>
      <w:ind w:left="283"/>
    </w:pPr>
  </w:style>
  <w:style w:type="character" w:customStyle="1" w:styleId="26">
    <w:name w:val="Основной текст с отступом 2 Знак"/>
    <w:basedOn w:val="a1"/>
    <w:link w:val="25"/>
    <w:rsid w:val="009C1093"/>
    <w:rPr>
      <w:sz w:val="28"/>
    </w:rPr>
  </w:style>
  <w:style w:type="character" w:styleId="af5">
    <w:name w:val="Hyperlink"/>
    <w:basedOn w:val="a1"/>
    <w:uiPriority w:val="99"/>
    <w:unhideWhenUsed/>
    <w:rsid w:val="009C1093"/>
    <w:rPr>
      <w:color w:val="0000FF"/>
      <w:u w:val="single"/>
    </w:rPr>
  </w:style>
  <w:style w:type="paragraph" w:styleId="af6">
    <w:name w:val="header"/>
    <w:basedOn w:val="a0"/>
    <w:link w:val="af7"/>
    <w:uiPriority w:val="99"/>
    <w:rsid w:val="00BC0EEF"/>
    <w:pPr>
      <w:tabs>
        <w:tab w:val="center" w:pos="4677"/>
        <w:tab w:val="right" w:pos="9355"/>
      </w:tabs>
    </w:pPr>
  </w:style>
  <w:style w:type="character" w:customStyle="1" w:styleId="af7">
    <w:name w:val="Верхний колонтитул Знак"/>
    <w:basedOn w:val="a1"/>
    <w:link w:val="af6"/>
    <w:uiPriority w:val="99"/>
    <w:rsid w:val="00BC0EEF"/>
    <w:rPr>
      <w:sz w:val="28"/>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8"/>
    <w:uiPriority w:val="99"/>
    <w:rsid w:val="00BC0EEF"/>
    <w:rPr>
      <w:sz w:val="24"/>
      <w:szCs w:val="24"/>
    </w:rPr>
  </w:style>
  <w:style w:type="paragraph" w:customStyle="1" w:styleId="ConsPlusCell">
    <w:name w:val="ConsPlusCell"/>
    <w:uiPriority w:val="99"/>
    <w:qFormat/>
    <w:rsid w:val="00BC0EEF"/>
    <w:pPr>
      <w:widowControl w:val="0"/>
      <w:autoSpaceDE w:val="0"/>
      <w:autoSpaceDN w:val="0"/>
      <w:adjustRightInd w:val="0"/>
    </w:pPr>
    <w:rPr>
      <w:sz w:val="28"/>
      <w:szCs w:val="28"/>
    </w:rPr>
  </w:style>
  <w:style w:type="character" w:customStyle="1" w:styleId="22">
    <w:name w:val="Основной текст 2 Знак"/>
    <w:basedOn w:val="a1"/>
    <w:link w:val="21"/>
    <w:rsid w:val="00BC0EEF"/>
    <w:rPr>
      <w:sz w:val="28"/>
    </w:rPr>
  </w:style>
  <w:style w:type="character" w:customStyle="1" w:styleId="a6">
    <w:name w:val="Нижний колонтитул Знак"/>
    <w:basedOn w:val="a1"/>
    <w:link w:val="a5"/>
    <w:uiPriority w:val="99"/>
    <w:rsid w:val="00BC0EEF"/>
    <w:rPr>
      <w:sz w:val="28"/>
    </w:rPr>
  </w:style>
  <w:style w:type="character" w:customStyle="1" w:styleId="20">
    <w:name w:val="Основной текст Знак2"/>
    <w:aliases w:val="Основной текст1 Знак1,Основной текст Знак Знак2,Основной текст Знак Знак Знак1,bt Знак1"/>
    <w:basedOn w:val="a1"/>
    <w:link w:val="a4"/>
    <w:locked/>
    <w:rsid w:val="00FC0413"/>
    <w:rPr>
      <w:sz w:val="28"/>
    </w:rPr>
  </w:style>
  <w:style w:type="paragraph" w:customStyle="1" w:styleId="af8">
    <w:name w:val="ЭЭГ"/>
    <w:basedOn w:val="a0"/>
    <w:rsid w:val="00DA34BA"/>
    <w:pPr>
      <w:spacing w:line="360" w:lineRule="auto"/>
      <w:ind w:firstLine="720"/>
      <w:jc w:val="both"/>
    </w:pPr>
    <w:rPr>
      <w:sz w:val="24"/>
      <w:szCs w:val="24"/>
    </w:rPr>
  </w:style>
  <w:style w:type="paragraph" w:styleId="31">
    <w:name w:val="Body Text 3"/>
    <w:basedOn w:val="a0"/>
    <w:link w:val="32"/>
    <w:uiPriority w:val="99"/>
    <w:rsid w:val="004D29CE"/>
    <w:pPr>
      <w:spacing w:after="120"/>
    </w:pPr>
    <w:rPr>
      <w:rFonts w:eastAsia="Calibri"/>
      <w:sz w:val="16"/>
      <w:szCs w:val="16"/>
    </w:rPr>
  </w:style>
  <w:style w:type="character" w:customStyle="1" w:styleId="32">
    <w:name w:val="Основной текст 3 Знак"/>
    <w:basedOn w:val="a1"/>
    <w:link w:val="31"/>
    <w:uiPriority w:val="99"/>
    <w:rsid w:val="004D29CE"/>
    <w:rPr>
      <w:rFonts w:eastAsia="Calibri"/>
      <w:sz w:val="16"/>
      <w:szCs w:val="16"/>
    </w:rPr>
  </w:style>
  <w:style w:type="paragraph" w:customStyle="1" w:styleId="ConsTitle">
    <w:name w:val="ConsTitle"/>
    <w:uiPriority w:val="99"/>
    <w:rsid w:val="00BD415B"/>
    <w:pPr>
      <w:widowControl w:val="0"/>
    </w:pPr>
    <w:rPr>
      <w:rFonts w:ascii="Arial" w:hAnsi="Arial"/>
      <w:b/>
      <w:sz w:val="16"/>
    </w:rPr>
  </w:style>
  <w:style w:type="character" w:customStyle="1" w:styleId="10">
    <w:name w:val="Заголовок 1 Знак"/>
    <w:basedOn w:val="a1"/>
    <w:link w:val="1"/>
    <w:rsid w:val="00335D5A"/>
    <w:rPr>
      <w:rFonts w:ascii="Cambria" w:eastAsia="Times New Roman" w:hAnsi="Cambria" w:cs="Times New Roman"/>
      <w:b/>
      <w:bCs/>
      <w:kern w:val="32"/>
      <w:sz w:val="32"/>
      <w:szCs w:val="32"/>
    </w:rPr>
  </w:style>
  <w:style w:type="character" w:styleId="af9">
    <w:name w:val="Emphasis"/>
    <w:basedOn w:val="a1"/>
    <w:qFormat/>
    <w:rsid w:val="007432B4"/>
    <w:rPr>
      <w:i/>
      <w:iCs/>
    </w:rPr>
  </w:style>
  <w:style w:type="character" w:customStyle="1" w:styleId="afa">
    <w:name w:val="Основной текст_"/>
    <w:basedOn w:val="a1"/>
    <w:link w:val="27"/>
    <w:rsid w:val="007432B4"/>
    <w:rPr>
      <w:sz w:val="27"/>
      <w:szCs w:val="27"/>
      <w:shd w:val="clear" w:color="auto" w:fill="FFFFFF"/>
    </w:rPr>
  </w:style>
  <w:style w:type="paragraph" w:customStyle="1" w:styleId="27">
    <w:name w:val="Основной текст2"/>
    <w:basedOn w:val="a0"/>
    <w:link w:val="afa"/>
    <w:rsid w:val="007432B4"/>
    <w:pPr>
      <w:widowControl w:val="0"/>
      <w:shd w:val="clear" w:color="auto" w:fill="FFFFFF"/>
      <w:spacing w:before="420" w:line="317" w:lineRule="exact"/>
      <w:jc w:val="both"/>
    </w:pPr>
    <w:rPr>
      <w:sz w:val="27"/>
      <w:szCs w:val="27"/>
    </w:rPr>
  </w:style>
  <w:style w:type="character" w:customStyle="1" w:styleId="afb">
    <w:name w:val="Подпись к таблице_"/>
    <w:basedOn w:val="a1"/>
    <w:link w:val="afc"/>
    <w:rsid w:val="007432B4"/>
    <w:rPr>
      <w:b/>
      <w:bCs/>
      <w:spacing w:val="-5"/>
      <w:sz w:val="23"/>
      <w:szCs w:val="23"/>
      <w:shd w:val="clear" w:color="auto" w:fill="FFFFFF"/>
    </w:rPr>
  </w:style>
  <w:style w:type="character" w:customStyle="1" w:styleId="28">
    <w:name w:val="Подпись к таблице (2)_"/>
    <w:basedOn w:val="a1"/>
    <w:link w:val="29"/>
    <w:rsid w:val="007432B4"/>
    <w:rPr>
      <w:b/>
      <w:bCs/>
      <w:spacing w:val="-5"/>
      <w:sz w:val="18"/>
      <w:szCs w:val="18"/>
      <w:shd w:val="clear" w:color="auto" w:fill="FFFFFF"/>
    </w:rPr>
  </w:style>
  <w:style w:type="paragraph" w:customStyle="1" w:styleId="afc">
    <w:name w:val="Подпись к таблице"/>
    <w:basedOn w:val="a0"/>
    <w:link w:val="afb"/>
    <w:rsid w:val="007432B4"/>
    <w:pPr>
      <w:widowControl w:val="0"/>
      <w:shd w:val="clear" w:color="auto" w:fill="FFFFFF"/>
      <w:spacing w:line="211" w:lineRule="exact"/>
      <w:jc w:val="center"/>
    </w:pPr>
    <w:rPr>
      <w:b/>
      <w:bCs/>
      <w:spacing w:val="-5"/>
      <w:sz w:val="23"/>
      <w:szCs w:val="23"/>
    </w:rPr>
  </w:style>
  <w:style w:type="paragraph" w:customStyle="1" w:styleId="29">
    <w:name w:val="Подпись к таблице (2)"/>
    <w:basedOn w:val="a0"/>
    <w:link w:val="28"/>
    <w:rsid w:val="007432B4"/>
    <w:pPr>
      <w:widowControl w:val="0"/>
      <w:shd w:val="clear" w:color="auto" w:fill="FFFFFF"/>
      <w:spacing w:line="0" w:lineRule="atLeast"/>
      <w:jc w:val="right"/>
    </w:pPr>
    <w:rPr>
      <w:b/>
      <w:bCs/>
      <w:spacing w:val="-5"/>
      <w:sz w:val="18"/>
      <w:szCs w:val="18"/>
    </w:rPr>
  </w:style>
  <w:style w:type="character" w:customStyle="1" w:styleId="9pt0pt">
    <w:name w:val="Основной текст + 9 pt;Полужирный;Интервал 0 pt"/>
    <w:basedOn w:val="afa"/>
    <w:rsid w:val="007432B4"/>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Calibri8pt0pt">
    <w:name w:val="Основной текст + Calibri;8 pt;Интервал 0 pt"/>
    <w:basedOn w:val="afa"/>
    <w:rsid w:val="007432B4"/>
    <w:rPr>
      <w:rFonts w:ascii="Calibri" w:eastAsia="Calibri" w:hAnsi="Calibri" w:cs="Calibri"/>
      <w:b w:val="0"/>
      <w:bCs w:val="0"/>
      <w:i w:val="0"/>
      <w:iCs w:val="0"/>
      <w:smallCaps w:val="0"/>
      <w:strike w:val="0"/>
      <w:color w:val="000000"/>
      <w:spacing w:val="-7"/>
      <w:w w:val="100"/>
      <w:position w:val="0"/>
      <w:sz w:val="16"/>
      <w:szCs w:val="16"/>
      <w:u w:val="none"/>
      <w:lang w:val="ru-RU"/>
    </w:rPr>
  </w:style>
  <w:style w:type="character" w:customStyle="1" w:styleId="8pt0pt">
    <w:name w:val="Основной текст + 8 pt;Интервал 0 pt"/>
    <w:basedOn w:val="afa"/>
    <w:rsid w:val="007432B4"/>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0">
    <w:name w:val="Основной текст с отступом 3 Знак"/>
    <w:basedOn w:val="a1"/>
    <w:link w:val="3"/>
    <w:rsid w:val="00963791"/>
    <w:rPr>
      <w:sz w:val="16"/>
      <w:szCs w:val="16"/>
    </w:rPr>
  </w:style>
  <w:style w:type="character" w:customStyle="1" w:styleId="FontStyle13">
    <w:name w:val="Font Style13"/>
    <w:basedOn w:val="a1"/>
    <w:uiPriority w:val="99"/>
    <w:rsid w:val="00963791"/>
    <w:rPr>
      <w:rFonts w:ascii="Times New Roman" w:hAnsi="Times New Roman" w:cs="Times New Roman"/>
      <w:b/>
      <w:bCs/>
      <w:sz w:val="24"/>
      <w:szCs w:val="24"/>
    </w:rPr>
  </w:style>
  <w:style w:type="character" w:customStyle="1" w:styleId="60">
    <w:name w:val="Заголовок 6 Знак"/>
    <w:basedOn w:val="a1"/>
    <w:link w:val="6"/>
    <w:uiPriority w:val="9"/>
    <w:semiHidden/>
    <w:rsid w:val="00D4748D"/>
    <w:rPr>
      <w:rFonts w:ascii="Calibri" w:hAnsi="Calibri"/>
      <w:b/>
      <w:bCs/>
      <w:sz w:val="22"/>
      <w:szCs w:val="22"/>
    </w:rPr>
  </w:style>
  <w:style w:type="character" w:customStyle="1" w:styleId="70">
    <w:name w:val="Заголовок 7 Знак"/>
    <w:basedOn w:val="a1"/>
    <w:link w:val="7"/>
    <w:rsid w:val="00D4748D"/>
    <w:rPr>
      <w:rFonts w:ascii="Arial" w:hAnsi="Arial"/>
      <w:b/>
      <w:i/>
      <w:sz w:val="22"/>
    </w:rPr>
  </w:style>
  <w:style w:type="character" w:customStyle="1" w:styleId="2a">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D4748D"/>
    <w:rPr>
      <w:rFonts w:ascii="Times New Roman" w:eastAsia="Times New Roman" w:hAnsi="Times New Roman" w:cs="Times New Roman"/>
      <w:sz w:val="24"/>
      <w:szCs w:val="24"/>
      <w:lang w:eastAsia="ru-RU"/>
    </w:rPr>
  </w:style>
  <w:style w:type="character" w:styleId="afd">
    <w:name w:val="footnote reference"/>
    <w:aliases w:val="Знак сноски-FN,Ciae niinee-FN,Знак сноски 1"/>
    <w:basedOn w:val="a1"/>
    <w:uiPriority w:val="99"/>
    <w:rsid w:val="00D4748D"/>
    <w:rPr>
      <w:rFonts w:cs="Times New Roman"/>
      <w:vertAlign w:val="superscript"/>
    </w:rPr>
  </w:style>
  <w:style w:type="paragraph" w:styleId="afe">
    <w:name w:val="footnote text"/>
    <w:basedOn w:val="a0"/>
    <w:link w:val="aff"/>
    <w:uiPriority w:val="99"/>
    <w:rsid w:val="00D4748D"/>
    <w:rPr>
      <w:sz w:val="20"/>
    </w:rPr>
  </w:style>
  <w:style w:type="character" w:customStyle="1" w:styleId="aff">
    <w:name w:val="Текст сноски Знак"/>
    <w:basedOn w:val="a1"/>
    <w:link w:val="afe"/>
    <w:uiPriority w:val="99"/>
    <w:rsid w:val="00D4748D"/>
  </w:style>
  <w:style w:type="paragraph" w:customStyle="1" w:styleId="aff0">
    <w:name w:val="Прижатый влево"/>
    <w:basedOn w:val="a0"/>
    <w:next w:val="a0"/>
    <w:uiPriority w:val="99"/>
    <w:rsid w:val="00D4748D"/>
    <w:pPr>
      <w:autoSpaceDE w:val="0"/>
      <w:autoSpaceDN w:val="0"/>
      <w:adjustRightInd w:val="0"/>
    </w:pPr>
    <w:rPr>
      <w:rFonts w:ascii="Arial" w:hAnsi="Arial" w:cs="Arial"/>
      <w:sz w:val="24"/>
      <w:szCs w:val="24"/>
      <w:lang w:eastAsia="en-US"/>
    </w:rPr>
  </w:style>
  <w:style w:type="paragraph" w:customStyle="1" w:styleId="aff1">
    <w:name w:val="Нормальный (таблица)"/>
    <w:basedOn w:val="a0"/>
    <w:next w:val="a0"/>
    <w:rsid w:val="00D4748D"/>
    <w:pPr>
      <w:autoSpaceDE w:val="0"/>
      <w:autoSpaceDN w:val="0"/>
      <w:adjustRightInd w:val="0"/>
      <w:jc w:val="both"/>
    </w:pPr>
    <w:rPr>
      <w:rFonts w:ascii="Arial" w:hAnsi="Arial" w:cs="Arial"/>
      <w:sz w:val="24"/>
      <w:szCs w:val="24"/>
      <w:lang w:eastAsia="en-US"/>
    </w:rPr>
  </w:style>
  <w:style w:type="paragraph" w:customStyle="1" w:styleId="Default">
    <w:name w:val="Default"/>
    <w:rsid w:val="00D4748D"/>
    <w:pPr>
      <w:autoSpaceDE w:val="0"/>
      <w:autoSpaceDN w:val="0"/>
      <w:adjustRightInd w:val="0"/>
    </w:pPr>
    <w:rPr>
      <w:rFonts w:eastAsia="Calibri"/>
      <w:color w:val="000000"/>
      <w:sz w:val="24"/>
      <w:szCs w:val="24"/>
    </w:rPr>
  </w:style>
  <w:style w:type="paragraph" w:customStyle="1" w:styleId="fn2r">
    <w:name w:val="fn2r"/>
    <w:basedOn w:val="a0"/>
    <w:uiPriority w:val="99"/>
    <w:rsid w:val="00D4748D"/>
    <w:pPr>
      <w:spacing w:before="100" w:beforeAutospacing="1" w:after="100" w:afterAutospacing="1"/>
    </w:pPr>
    <w:rPr>
      <w:sz w:val="24"/>
      <w:szCs w:val="24"/>
    </w:rPr>
  </w:style>
  <w:style w:type="character" w:customStyle="1" w:styleId="Zag11">
    <w:name w:val="Zag_11"/>
    <w:uiPriority w:val="99"/>
    <w:rsid w:val="00D4748D"/>
  </w:style>
  <w:style w:type="paragraph" w:styleId="aff2">
    <w:name w:val="No Spacing"/>
    <w:uiPriority w:val="99"/>
    <w:qFormat/>
    <w:rsid w:val="00D4748D"/>
    <w:rPr>
      <w:rFonts w:ascii="Calibri" w:hAnsi="Calibri"/>
      <w:sz w:val="22"/>
      <w:szCs w:val="22"/>
    </w:rPr>
  </w:style>
  <w:style w:type="character" w:customStyle="1" w:styleId="12">
    <w:name w:val="Основной текст Знак1"/>
    <w:aliases w:val="Основной текст1 Знак,Основной текст Знак Знак Знак,bt Знак,Основной текст Знак Знак1"/>
    <w:basedOn w:val="a1"/>
    <w:uiPriority w:val="99"/>
    <w:locked/>
    <w:rsid w:val="00684CAD"/>
    <w:rPr>
      <w:rFonts w:ascii="Times New Roman" w:eastAsia="Times New Roman" w:hAnsi="Times New Roman" w:cs="Times New Roman"/>
      <w:sz w:val="28"/>
      <w:szCs w:val="20"/>
      <w:lang w:eastAsia="ru-RU"/>
    </w:rPr>
  </w:style>
  <w:style w:type="paragraph" w:styleId="aff3">
    <w:name w:val="Title"/>
    <w:basedOn w:val="a0"/>
    <w:link w:val="aff4"/>
    <w:qFormat/>
    <w:rsid w:val="00FE375B"/>
    <w:pPr>
      <w:jc w:val="center"/>
    </w:pPr>
  </w:style>
  <w:style w:type="character" w:customStyle="1" w:styleId="aff4">
    <w:name w:val="Название Знак"/>
    <w:basedOn w:val="a1"/>
    <w:link w:val="aff3"/>
    <w:rsid w:val="00FE375B"/>
    <w:rPr>
      <w:sz w:val="28"/>
    </w:rPr>
  </w:style>
  <w:style w:type="paragraph" w:customStyle="1" w:styleId="Courier14">
    <w:name w:val="Courier14"/>
    <w:basedOn w:val="a0"/>
    <w:uiPriority w:val="99"/>
    <w:rsid w:val="00FE375B"/>
    <w:pPr>
      <w:ind w:firstLine="851"/>
      <w:jc w:val="both"/>
    </w:pPr>
    <w:rPr>
      <w:rFonts w:ascii="Courier New" w:hAnsi="Courier New" w:cs="Courier New"/>
      <w:szCs w:val="28"/>
    </w:rPr>
  </w:style>
  <w:style w:type="character" w:customStyle="1" w:styleId="af3">
    <w:name w:val="Текст выноски Знак"/>
    <w:basedOn w:val="a1"/>
    <w:link w:val="af2"/>
    <w:uiPriority w:val="99"/>
    <w:semiHidden/>
    <w:rsid w:val="00FE375B"/>
    <w:rPr>
      <w:rFonts w:ascii="Tahoma" w:hAnsi="Tahoma" w:cs="Tahoma"/>
      <w:sz w:val="16"/>
      <w:szCs w:val="16"/>
    </w:rPr>
  </w:style>
  <w:style w:type="character" w:styleId="aff5">
    <w:name w:val="Strong"/>
    <w:basedOn w:val="a1"/>
    <w:uiPriority w:val="22"/>
    <w:qFormat/>
    <w:rsid w:val="00A51993"/>
    <w:rPr>
      <w:b/>
      <w:bCs/>
    </w:rPr>
  </w:style>
  <w:style w:type="character" w:customStyle="1" w:styleId="CharStyle10">
    <w:name w:val="Char Style 10"/>
    <w:basedOn w:val="a1"/>
    <w:link w:val="Style9"/>
    <w:uiPriority w:val="99"/>
    <w:locked/>
    <w:rsid w:val="00416590"/>
    <w:rPr>
      <w:sz w:val="26"/>
      <w:szCs w:val="26"/>
      <w:shd w:val="clear" w:color="auto" w:fill="FFFFFF"/>
    </w:rPr>
  </w:style>
  <w:style w:type="paragraph" w:customStyle="1" w:styleId="Style9">
    <w:name w:val="Style 9"/>
    <w:basedOn w:val="a0"/>
    <w:link w:val="CharStyle10"/>
    <w:uiPriority w:val="99"/>
    <w:rsid w:val="00416590"/>
    <w:pPr>
      <w:widowControl w:val="0"/>
      <w:shd w:val="clear" w:color="auto" w:fill="FFFFFF"/>
      <w:spacing w:before="540" w:line="312" w:lineRule="exact"/>
      <w:jc w:val="both"/>
    </w:pPr>
    <w:rPr>
      <w:sz w:val="26"/>
      <w:szCs w:val="26"/>
    </w:rPr>
  </w:style>
  <w:style w:type="paragraph" w:customStyle="1" w:styleId="13">
    <w:name w:val="Абзац списка1"/>
    <w:basedOn w:val="a0"/>
    <w:rsid w:val="003E5E93"/>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2F7FDC6D8AD069FF5604CB77743F8DF6AF0640F0B89AFF442484AD3o454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conomikiro.ru/strateg/strateg5/docs/postan_pro297_31.07.2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230B-F9F8-4C64-8DFA-4FC56ECC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13</Pages>
  <Words>4524</Words>
  <Characters>25790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30254</CharactersWithSpaces>
  <SharedDoc>false</SharedDoc>
  <HLinks>
    <vt:vector size="12" baseType="variant">
      <vt:variant>
        <vt:i4>1048588</vt:i4>
      </vt:variant>
      <vt:variant>
        <vt:i4>3</vt:i4>
      </vt:variant>
      <vt:variant>
        <vt:i4>0</vt:i4>
      </vt:variant>
      <vt:variant>
        <vt:i4>5</vt:i4>
      </vt:variant>
      <vt:variant>
        <vt:lpwstr>http://www.mineconomikiro.ru/strateg/strateg5/docs/postan_pro297_31.07.2013.pdf</vt:lpwstr>
      </vt:variant>
      <vt:variant>
        <vt:lpwstr/>
      </vt:variant>
      <vt:variant>
        <vt:i4>1507334</vt:i4>
      </vt:variant>
      <vt:variant>
        <vt:i4>0</vt:i4>
      </vt:variant>
      <vt:variant>
        <vt:i4>0</vt:i4>
      </vt:variant>
      <vt:variant>
        <vt:i4>5</vt:i4>
      </vt:variant>
      <vt:variant>
        <vt:lpwstr>consultantplus://offline/ref=9E82F7FDC6D8AD069FF5604CB77743F8DF6AF0640F0B89AFF442484AD3o454I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Гапон</dc:creator>
  <cp:lastModifiedBy>user</cp:lastModifiedBy>
  <cp:revision>38</cp:revision>
  <cp:lastPrinted>2015-11-13T07:30:00Z</cp:lastPrinted>
  <dcterms:created xsi:type="dcterms:W3CDTF">2015-11-13T12:02:00Z</dcterms:created>
  <dcterms:modified xsi:type="dcterms:W3CDTF">2015-12-01T07:03:00Z</dcterms:modified>
</cp:coreProperties>
</file>